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00F1" w14:textId="4E523194" w:rsidR="00330E15" w:rsidRPr="00922D70" w:rsidRDefault="00330E15" w:rsidP="00B43509">
      <w:pPr>
        <w:pStyle w:val="CoversheetTitle"/>
        <w:rPr>
          <w:rFonts w:ascii="Roboto" w:hAnsi="Roboto" w:cstheme="minorHAnsi"/>
        </w:rPr>
      </w:pPr>
    </w:p>
    <w:p w14:paraId="163FE438" w14:textId="77777777" w:rsidR="00330E15" w:rsidRPr="00922D70" w:rsidRDefault="00330E15" w:rsidP="00B43509">
      <w:pPr>
        <w:pStyle w:val="CoversheetTitle"/>
        <w:rPr>
          <w:rFonts w:ascii="Roboto" w:hAnsi="Roboto" w:cstheme="minorHAnsi"/>
        </w:rPr>
      </w:pPr>
    </w:p>
    <w:p w14:paraId="52D1C80E" w14:textId="77777777" w:rsidR="00330E15" w:rsidRPr="00922D70" w:rsidRDefault="00330E15" w:rsidP="00B43509">
      <w:pPr>
        <w:pStyle w:val="CoversheetTitle"/>
        <w:rPr>
          <w:rFonts w:ascii="Roboto" w:hAnsi="Roboto" w:cstheme="minorHAnsi"/>
        </w:rPr>
      </w:pPr>
    </w:p>
    <w:p w14:paraId="4844181F" w14:textId="77777777" w:rsidR="00330E15" w:rsidRPr="00922D70" w:rsidRDefault="00330E15" w:rsidP="00B43509">
      <w:pPr>
        <w:pStyle w:val="CoversheetTitle"/>
        <w:rPr>
          <w:rFonts w:ascii="Roboto" w:hAnsi="Roboto" w:cstheme="minorHAnsi"/>
        </w:rPr>
      </w:pPr>
    </w:p>
    <w:p w14:paraId="254B7BA3" w14:textId="77777777" w:rsidR="00330E15" w:rsidRPr="00922D70" w:rsidRDefault="00330E15" w:rsidP="00B43509">
      <w:pPr>
        <w:pStyle w:val="CoversheetTitle"/>
        <w:rPr>
          <w:rFonts w:ascii="Roboto" w:hAnsi="Roboto" w:cstheme="minorHAnsi"/>
        </w:rPr>
      </w:pPr>
    </w:p>
    <w:p w14:paraId="0ED79085" w14:textId="77777777" w:rsidR="00582138" w:rsidRPr="00922D70" w:rsidRDefault="00582138" w:rsidP="00B43509">
      <w:pPr>
        <w:pStyle w:val="CoversheetTitle"/>
        <w:rPr>
          <w:rFonts w:ascii="Roboto" w:hAnsi="Roboto" w:cstheme="minorHAnsi"/>
        </w:rPr>
      </w:pPr>
    </w:p>
    <w:p w14:paraId="052C1A83" w14:textId="619B8F9B" w:rsidR="0029236D" w:rsidRDefault="0029236D" w:rsidP="00B43509">
      <w:pPr>
        <w:pStyle w:val="CoversheetIntro"/>
        <w:rPr>
          <w:rFonts w:ascii="Roboto" w:hAnsi="Roboto" w:cstheme="minorHAnsi"/>
          <w:sz w:val="48"/>
          <w:szCs w:val="44"/>
        </w:rPr>
      </w:pPr>
      <w:r>
        <w:rPr>
          <w:rFonts w:ascii="Roboto" w:hAnsi="Roboto" w:cstheme="minorHAnsi"/>
          <w:sz w:val="48"/>
          <w:szCs w:val="44"/>
        </w:rPr>
        <w:t>GLOUCESTERSHIRE ASSOCIATION OF      LOCAL COUNCILS</w:t>
      </w:r>
    </w:p>
    <w:p w14:paraId="032BDCD2" w14:textId="77777777" w:rsidR="0029236D" w:rsidRDefault="0029236D" w:rsidP="00B43509">
      <w:pPr>
        <w:pStyle w:val="CoversheetIntro"/>
        <w:rPr>
          <w:rFonts w:ascii="Roboto" w:hAnsi="Roboto" w:cstheme="minorHAnsi"/>
          <w:sz w:val="48"/>
          <w:szCs w:val="44"/>
        </w:rPr>
      </w:pPr>
    </w:p>
    <w:p w14:paraId="058D8059" w14:textId="15A5654E" w:rsidR="00B26461" w:rsidRPr="00922D70" w:rsidRDefault="000D0C45" w:rsidP="00B43509">
      <w:pPr>
        <w:pStyle w:val="CoversheetIntro"/>
        <w:rPr>
          <w:rFonts w:ascii="Roboto" w:hAnsi="Roboto" w:cstheme="minorHAnsi"/>
          <w:sz w:val="48"/>
          <w:szCs w:val="44"/>
        </w:rPr>
      </w:pPr>
      <w:r w:rsidRPr="00922D70">
        <w:rPr>
          <w:rFonts w:ascii="Roboto" w:hAnsi="Roboto" w:cstheme="minorHAnsi"/>
          <w:sz w:val="48"/>
          <w:szCs w:val="44"/>
        </w:rPr>
        <w:t>POLICY BOOKLET</w:t>
      </w:r>
    </w:p>
    <w:p w14:paraId="208180D2" w14:textId="77777777" w:rsidR="00B26461" w:rsidRPr="00922D70" w:rsidRDefault="00B26461" w:rsidP="00B43509">
      <w:pPr>
        <w:pStyle w:val="CoversheetParty"/>
        <w:jc w:val="left"/>
        <w:rPr>
          <w:rFonts w:ascii="Roboto" w:hAnsi="Roboto" w:cstheme="minorHAnsi"/>
        </w:rPr>
      </w:pPr>
    </w:p>
    <w:p w14:paraId="756B1995" w14:textId="77777777" w:rsidR="008B6D93" w:rsidRDefault="008B6D93" w:rsidP="00582138">
      <w:pPr>
        <w:pStyle w:val="CoversheetParty"/>
        <w:rPr>
          <w:rFonts w:ascii="Roboto" w:hAnsi="Roboto"/>
          <w:b w:val="0"/>
          <w:noProof/>
        </w:rPr>
      </w:pPr>
    </w:p>
    <w:p w14:paraId="2337AB64" w14:textId="562F0E08" w:rsidR="00B26461" w:rsidRPr="00922D70" w:rsidRDefault="00B26461" w:rsidP="00582138">
      <w:pPr>
        <w:pStyle w:val="CoversheetParty"/>
        <w:rPr>
          <w:rFonts w:ascii="Roboto" w:hAnsi="Roboto" w:cstheme="minorHAnsi"/>
        </w:rPr>
        <w:sectPr w:rsidR="00B26461" w:rsidRPr="00922D70" w:rsidSect="00164E9E">
          <w:footerReference w:type="even" r:id="rId14"/>
          <w:footerReference w:type="default" r:id="rId15"/>
          <w:footerReference w:type="first" r:id="rId16"/>
          <w:pgSz w:w="11906" w:h="16838"/>
          <w:pgMar w:top="720" w:right="720" w:bottom="720" w:left="720" w:header="720" w:footer="720" w:gutter="0"/>
          <w:pgNumType w:start="1"/>
          <w:cols w:space="720"/>
          <w:docGrid w:linePitch="299"/>
        </w:sectPr>
      </w:pPr>
    </w:p>
    <w:p w14:paraId="29B6F086" w14:textId="1E93587E" w:rsidR="00685CF9" w:rsidRPr="00922D70" w:rsidRDefault="000649E7">
      <w:pPr>
        <w:rPr>
          <w:rFonts w:ascii="Roboto" w:hAnsi="Roboto" w:cstheme="minorHAnsi"/>
        </w:rPr>
        <w:sectPr w:rsidR="00685CF9" w:rsidRPr="00922D70" w:rsidSect="00164E9E">
          <w:type w:val="continuous"/>
          <w:pgSz w:w="11906" w:h="16838"/>
          <w:pgMar w:top="720" w:right="720" w:bottom="720" w:left="720" w:header="720" w:footer="720" w:gutter="0"/>
          <w:pgNumType w:start="1"/>
          <w:cols w:space="720"/>
          <w:docGrid w:linePitch="299"/>
        </w:sectPr>
      </w:pPr>
      <w:r w:rsidRPr="00922D70">
        <w:rPr>
          <w:rFonts w:ascii="Roboto" w:hAnsi="Roboto" w:cstheme="minorHAnsi"/>
        </w:rPr>
        <w:t xml:space="preserve"> </w:t>
      </w:r>
    </w:p>
    <w:p w14:paraId="6A360C4F" w14:textId="77777777" w:rsidR="00B26461" w:rsidRPr="00922D70" w:rsidRDefault="009523E4" w:rsidP="00B43509">
      <w:pPr>
        <w:pStyle w:val="HeadingLevel2"/>
        <w:rPr>
          <w:rFonts w:ascii="Roboto" w:hAnsi="Roboto" w:cstheme="minorHAnsi"/>
        </w:rPr>
      </w:pPr>
      <w:r w:rsidRPr="00922D70">
        <w:rPr>
          <w:rFonts w:ascii="Roboto" w:hAnsi="Roboto" w:cstheme="minorHAnsi"/>
        </w:rPr>
        <w:lastRenderedPageBreak/>
        <w:t>CONTENTS</w:t>
      </w:r>
    </w:p>
    <w:p w14:paraId="3683256A" w14:textId="77777777" w:rsidR="00B26461" w:rsidRPr="00922D70" w:rsidRDefault="009523E4" w:rsidP="00B43509">
      <w:pPr>
        <w:pStyle w:val="HeadingLevel2"/>
        <w:rPr>
          <w:rFonts w:ascii="Roboto" w:hAnsi="Roboto" w:cstheme="minorHAnsi"/>
        </w:rPr>
      </w:pPr>
      <w:r w:rsidRPr="00922D70">
        <w:rPr>
          <w:rFonts w:ascii="Roboto" w:hAnsi="Roboto" w:cstheme="minorHAnsi"/>
        </w:rPr>
        <w:t>____________________________________________________________</w:t>
      </w:r>
    </w:p>
    <w:p w14:paraId="77D6AF32" w14:textId="77777777" w:rsidR="00582138" w:rsidRPr="00922D70" w:rsidRDefault="00582138">
      <w:pPr>
        <w:pStyle w:val="TOC1"/>
        <w:tabs>
          <w:tab w:val="right" w:leader="dot" w:pos="10456"/>
        </w:tabs>
        <w:rPr>
          <w:rFonts w:ascii="Roboto" w:eastAsia="Arial" w:hAnsi="Roboto" w:cstheme="minorHAnsi"/>
        </w:rPr>
      </w:pPr>
    </w:p>
    <w:p w14:paraId="3A9D47AE" w14:textId="052D5DB7" w:rsidR="000C29E5" w:rsidRDefault="009523E4">
      <w:pPr>
        <w:pStyle w:val="TOC1"/>
        <w:tabs>
          <w:tab w:val="right" w:leader="dot" w:pos="10456"/>
        </w:tabs>
        <w:rPr>
          <w:rFonts w:asciiTheme="minorHAnsi" w:hAnsiTheme="minorHAnsi"/>
          <w:noProof/>
          <w:kern w:val="2"/>
          <w:sz w:val="24"/>
          <w:szCs w:val="24"/>
          <w14:ligatures w14:val="standardContextual"/>
        </w:rPr>
      </w:pPr>
      <w:r w:rsidRPr="00922D70">
        <w:rPr>
          <w:rFonts w:ascii="Roboto" w:eastAsia="Arial" w:hAnsi="Roboto" w:cstheme="minorHAnsi"/>
        </w:rPr>
        <w:fldChar w:fldCharType="begin"/>
      </w:r>
      <w:r w:rsidRPr="00922D70">
        <w:rPr>
          <w:rFonts w:ascii="Roboto" w:hAnsi="Roboto" w:cstheme="minorHAnsi"/>
          <w:color w:val="000000"/>
        </w:rPr>
        <w:instrText>TOC \t "Schedule Title Clause, 1, Schedule, 1, Part, 1, Part Title, 1" \h</w:instrText>
      </w:r>
      <w:r w:rsidRPr="00922D70">
        <w:rPr>
          <w:rFonts w:ascii="Roboto" w:eastAsia="Arial" w:hAnsi="Roboto" w:cstheme="minorHAnsi"/>
        </w:rPr>
        <w:fldChar w:fldCharType="separate"/>
      </w:r>
      <w:hyperlink w:anchor="_Toc222900769" w:history="1">
        <w:r w:rsidR="000C29E5" w:rsidRPr="002B4A50">
          <w:rPr>
            <w:rStyle w:val="Hyperlink"/>
            <w:rFonts w:ascii="Roboto" w:hAnsi="Roboto" w:cstheme="minorHAnsi"/>
            <w:noProof/>
          </w:rPr>
          <w:t>DISCIPLINARY AND CAPABILITY PROCEDURE</w:t>
        </w:r>
        <w:r w:rsidR="000C29E5">
          <w:rPr>
            <w:noProof/>
          </w:rPr>
          <w:tab/>
        </w:r>
        <w:r w:rsidR="000C29E5">
          <w:rPr>
            <w:noProof/>
          </w:rPr>
          <w:fldChar w:fldCharType="begin"/>
        </w:r>
        <w:r w:rsidR="000C29E5">
          <w:rPr>
            <w:noProof/>
          </w:rPr>
          <w:instrText xml:space="preserve"> PAGEREF _Toc222900769 \h </w:instrText>
        </w:r>
        <w:r w:rsidR="000C29E5">
          <w:rPr>
            <w:noProof/>
          </w:rPr>
        </w:r>
        <w:r w:rsidR="000C29E5">
          <w:rPr>
            <w:noProof/>
          </w:rPr>
          <w:fldChar w:fldCharType="separate"/>
        </w:r>
        <w:r w:rsidR="000C29E5">
          <w:rPr>
            <w:noProof/>
          </w:rPr>
          <w:t>1</w:t>
        </w:r>
        <w:r w:rsidR="000C29E5">
          <w:rPr>
            <w:noProof/>
          </w:rPr>
          <w:fldChar w:fldCharType="end"/>
        </w:r>
      </w:hyperlink>
    </w:p>
    <w:p w14:paraId="3ED3C098" w14:textId="5CB4870C"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70" w:history="1">
        <w:r w:rsidRPr="002B4A50">
          <w:rPr>
            <w:rStyle w:val="Hyperlink"/>
            <w:rFonts w:ascii="Roboto" w:hAnsi="Roboto" w:cstheme="minorHAnsi"/>
            <w:noProof/>
          </w:rPr>
          <w:t>1.</w:t>
        </w:r>
        <w:r>
          <w:rPr>
            <w:rFonts w:asciiTheme="minorHAnsi" w:hAnsiTheme="minorHAnsi"/>
            <w:noProof/>
            <w:kern w:val="2"/>
            <w:sz w:val="24"/>
            <w:szCs w:val="24"/>
            <w14:ligatures w14:val="standardContextual"/>
          </w:rPr>
          <w:tab/>
        </w:r>
        <w:r w:rsidRPr="002B4A50">
          <w:rPr>
            <w:rStyle w:val="Hyperlink"/>
            <w:rFonts w:ascii="Roboto" w:hAnsi="Roboto" w:cstheme="minorHAnsi"/>
            <w:noProof/>
          </w:rPr>
          <w:t>About this procedure</w:t>
        </w:r>
        <w:r>
          <w:rPr>
            <w:noProof/>
          </w:rPr>
          <w:tab/>
        </w:r>
        <w:r>
          <w:rPr>
            <w:noProof/>
          </w:rPr>
          <w:fldChar w:fldCharType="begin"/>
        </w:r>
        <w:r>
          <w:rPr>
            <w:noProof/>
          </w:rPr>
          <w:instrText xml:space="preserve"> PAGEREF _Toc222900770 \h </w:instrText>
        </w:r>
        <w:r>
          <w:rPr>
            <w:noProof/>
          </w:rPr>
        </w:r>
        <w:r>
          <w:rPr>
            <w:noProof/>
          </w:rPr>
          <w:fldChar w:fldCharType="separate"/>
        </w:r>
        <w:r>
          <w:rPr>
            <w:noProof/>
          </w:rPr>
          <w:t>1</w:t>
        </w:r>
        <w:r>
          <w:rPr>
            <w:noProof/>
          </w:rPr>
          <w:fldChar w:fldCharType="end"/>
        </w:r>
      </w:hyperlink>
    </w:p>
    <w:p w14:paraId="5C904DA6" w14:textId="69BDFD4E"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71" w:history="1">
        <w:r w:rsidRPr="002B4A50">
          <w:rPr>
            <w:rStyle w:val="Hyperlink"/>
            <w:rFonts w:ascii="Roboto" w:hAnsi="Roboto" w:cstheme="minorHAnsi"/>
            <w:noProof/>
          </w:rPr>
          <w:t>2.</w:t>
        </w:r>
        <w:r>
          <w:rPr>
            <w:rFonts w:asciiTheme="minorHAnsi" w:hAnsiTheme="minorHAnsi"/>
            <w:noProof/>
            <w:kern w:val="2"/>
            <w:sz w:val="24"/>
            <w:szCs w:val="24"/>
            <w14:ligatures w14:val="standardContextual"/>
          </w:rPr>
          <w:tab/>
        </w:r>
        <w:r w:rsidRPr="002B4A50">
          <w:rPr>
            <w:rStyle w:val="Hyperlink"/>
            <w:rFonts w:ascii="Roboto" w:hAnsi="Roboto" w:cstheme="minorHAnsi"/>
            <w:noProof/>
          </w:rPr>
          <w:t>Investigations</w:t>
        </w:r>
        <w:r>
          <w:rPr>
            <w:noProof/>
          </w:rPr>
          <w:tab/>
        </w:r>
        <w:r>
          <w:rPr>
            <w:noProof/>
          </w:rPr>
          <w:fldChar w:fldCharType="begin"/>
        </w:r>
        <w:r>
          <w:rPr>
            <w:noProof/>
          </w:rPr>
          <w:instrText xml:space="preserve"> PAGEREF _Toc222900771 \h </w:instrText>
        </w:r>
        <w:r>
          <w:rPr>
            <w:noProof/>
          </w:rPr>
        </w:r>
        <w:r>
          <w:rPr>
            <w:noProof/>
          </w:rPr>
          <w:fldChar w:fldCharType="separate"/>
        </w:r>
        <w:r>
          <w:rPr>
            <w:noProof/>
          </w:rPr>
          <w:t>1</w:t>
        </w:r>
        <w:r>
          <w:rPr>
            <w:noProof/>
          </w:rPr>
          <w:fldChar w:fldCharType="end"/>
        </w:r>
      </w:hyperlink>
    </w:p>
    <w:p w14:paraId="26FFCF9E" w14:textId="27625502"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72" w:history="1">
        <w:r w:rsidRPr="002B4A50">
          <w:rPr>
            <w:rStyle w:val="Hyperlink"/>
            <w:rFonts w:ascii="Roboto" w:hAnsi="Roboto" w:cstheme="minorHAnsi"/>
            <w:noProof/>
          </w:rPr>
          <w:t>3.</w:t>
        </w:r>
        <w:r>
          <w:rPr>
            <w:rFonts w:asciiTheme="minorHAnsi" w:hAnsiTheme="minorHAnsi"/>
            <w:noProof/>
            <w:kern w:val="2"/>
            <w:sz w:val="24"/>
            <w:szCs w:val="24"/>
            <w14:ligatures w14:val="standardContextual"/>
          </w:rPr>
          <w:tab/>
        </w:r>
        <w:r w:rsidRPr="002B4A50">
          <w:rPr>
            <w:rStyle w:val="Hyperlink"/>
            <w:rFonts w:ascii="Roboto" w:hAnsi="Roboto" w:cstheme="minorHAnsi"/>
            <w:noProof/>
          </w:rPr>
          <w:t>The hearing</w:t>
        </w:r>
        <w:r>
          <w:rPr>
            <w:noProof/>
          </w:rPr>
          <w:tab/>
        </w:r>
        <w:r>
          <w:rPr>
            <w:noProof/>
          </w:rPr>
          <w:fldChar w:fldCharType="begin"/>
        </w:r>
        <w:r>
          <w:rPr>
            <w:noProof/>
          </w:rPr>
          <w:instrText xml:space="preserve"> PAGEREF _Toc222900772 \h </w:instrText>
        </w:r>
        <w:r>
          <w:rPr>
            <w:noProof/>
          </w:rPr>
        </w:r>
        <w:r>
          <w:rPr>
            <w:noProof/>
          </w:rPr>
          <w:fldChar w:fldCharType="separate"/>
        </w:r>
        <w:r>
          <w:rPr>
            <w:noProof/>
          </w:rPr>
          <w:t>1</w:t>
        </w:r>
        <w:r>
          <w:rPr>
            <w:noProof/>
          </w:rPr>
          <w:fldChar w:fldCharType="end"/>
        </w:r>
      </w:hyperlink>
    </w:p>
    <w:p w14:paraId="3ECCB2F8" w14:textId="50FF08CE"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73" w:history="1">
        <w:r w:rsidRPr="002B4A50">
          <w:rPr>
            <w:rStyle w:val="Hyperlink"/>
            <w:rFonts w:ascii="Roboto" w:hAnsi="Roboto" w:cstheme="minorHAnsi"/>
            <w:noProof/>
          </w:rPr>
          <w:t>4.</w:t>
        </w:r>
        <w:r>
          <w:rPr>
            <w:rFonts w:asciiTheme="minorHAnsi" w:hAnsiTheme="minorHAnsi"/>
            <w:noProof/>
            <w:kern w:val="2"/>
            <w:sz w:val="24"/>
            <w:szCs w:val="24"/>
            <w14:ligatures w14:val="standardContextual"/>
          </w:rPr>
          <w:tab/>
        </w:r>
        <w:r w:rsidRPr="002B4A50">
          <w:rPr>
            <w:rStyle w:val="Hyperlink"/>
            <w:rFonts w:ascii="Roboto" w:hAnsi="Roboto" w:cstheme="minorHAnsi"/>
            <w:noProof/>
          </w:rPr>
          <w:t>Disciplinary action and dismissal</w:t>
        </w:r>
        <w:r>
          <w:rPr>
            <w:noProof/>
          </w:rPr>
          <w:tab/>
        </w:r>
        <w:r>
          <w:rPr>
            <w:noProof/>
          </w:rPr>
          <w:fldChar w:fldCharType="begin"/>
        </w:r>
        <w:r>
          <w:rPr>
            <w:noProof/>
          </w:rPr>
          <w:instrText xml:space="preserve"> PAGEREF _Toc222900773 \h </w:instrText>
        </w:r>
        <w:r>
          <w:rPr>
            <w:noProof/>
          </w:rPr>
        </w:r>
        <w:r>
          <w:rPr>
            <w:noProof/>
          </w:rPr>
          <w:fldChar w:fldCharType="separate"/>
        </w:r>
        <w:r>
          <w:rPr>
            <w:noProof/>
          </w:rPr>
          <w:t>2</w:t>
        </w:r>
        <w:r>
          <w:rPr>
            <w:noProof/>
          </w:rPr>
          <w:fldChar w:fldCharType="end"/>
        </w:r>
      </w:hyperlink>
    </w:p>
    <w:p w14:paraId="4DFAB460" w14:textId="534F7510"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74" w:history="1">
        <w:r w:rsidRPr="002B4A50">
          <w:rPr>
            <w:rStyle w:val="Hyperlink"/>
            <w:rFonts w:ascii="Roboto" w:hAnsi="Roboto" w:cstheme="minorHAnsi"/>
            <w:noProof/>
          </w:rPr>
          <w:t>5.</w:t>
        </w:r>
        <w:r>
          <w:rPr>
            <w:rFonts w:asciiTheme="minorHAnsi" w:hAnsiTheme="minorHAnsi"/>
            <w:noProof/>
            <w:kern w:val="2"/>
            <w:sz w:val="24"/>
            <w:szCs w:val="24"/>
            <w14:ligatures w14:val="standardContextual"/>
          </w:rPr>
          <w:tab/>
        </w:r>
        <w:r w:rsidRPr="002B4A50">
          <w:rPr>
            <w:rStyle w:val="Hyperlink"/>
            <w:rFonts w:ascii="Roboto" w:hAnsi="Roboto" w:cstheme="minorHAnsi"/>
            <w:noProof/>
          </w:rPr>
          <w:t>Appeals</w:t>
        </w:r>
        <w:r>
          <w:rPr>
            <w:noProof/>
          </w:rPr>
          <w:tab/>
        </w:r>
        <w:r>
          <w:rPr>
            <w:noProof/>
          </w:rPr>
          <w:fldChar w:fldCharType="begin"/>
        </w:r>
        <w:r>
          <w:rPr>
            <w:noProof/>
          </w:rPr>
          <w:instrText xml:space="preserve"> PAGEREF _Toc222900774 \h </w:instrText>
        </w:r>
        <w:r>
          <w:rPr>
            <w:noProof/>
          </w:rPr>
        </w:r>
        <w:r>
          <w:rPr>
            <w:noProof/>
          </w:rPr>
          <w:fldChar w:fldCharType="separate"/>
        </w:r>
        <w:r>
          <w:rPr>
            <w:noProof/>
          </w:rPr>
          <w:t>2</w:t>
        </w:r>
        <w:r>
          <w:rPr>
            <w:noProof/>
          </w:rPr>
          <w:fldChar w:fldCharType="end"/>
        </w:r>
      </w:hyperlink>
    </w:p>
    <w:p w14:paraId="25E6B060" w14:textId="0F97264F"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75" w:history="1">
        <w:r w:rsidRPr="002B4A50">
          <w:rPr>
            <w:rStyle w:val="Hyperlink"/>
            <w:rFonts w:ascii="Roboto" w:hAnsi="Roboto" w:cstheme="minorHAnsi"/>
            <w:noProof/>
          </w:rPr>
          <w:t>6.</w:t>
        </w:r>
        <w:r>
          <w:rPr>
            <w:rFonts w:asciiTheme="minorHAnsi" w:hAnsiTheme="minorHAnsi"/>
            <w:noProof/>
            <w:kern w:val="2"/>
            <w:sz w:val="24"/>
            <w:szCs w:val="24"/>
            <w14:ligatures w14:val="standardContextual"/>
          </w:rPr>
          <w:tab/>
        </w:r>
        <w:r w:rsidRPr="002B4A50">
          <w:rPr>
            <w:rStyle w:val="Hyperlink"/>
            <w:rFonts w:ascii="Roboto" w:hAnsi="Roboto" w:cstheme="minorHAnsi"/>
            <w:noProof/>
          </w:rPr>
          <w:t>Gross misconduct</w:t>
        </w:r>
        <w:r>
          <w:rPr>
            <w:noProof/>
          </w:rPr>
          <w:tab/>
        </w:r>
        <w:r>
          <w:rPr>
            <w:noProof/>
          </w:rPr>
          <w:fldChar w:fldCharType="begin"/>
        </w:r>
        <w:r>
          <w:rPr>
            <w:noProof/>
          </w:rPr>
          <w:instrText xml:space="preserve"> PAGEREF _Toc222900775 \h </w:instrText>
        </w:r>
        <w:r>
          <w:rPr>
            <w:noProof/>
          </w:rPr>
        </w:r>
        <w:r>
          <w:rPr>
            <w:noProof/>
          </w:rPr>
          <w:fldChar w:fldCharType="separate"/>
        </w:r>
        <w:r>
          <w:rPr>
            <w:noProof/>
          </w:rPr>
          <w:t>2</w:t>
        </w:r>
        <w:r>
          <w:rPr>
            <w:noProof/>
          </w:rPr>
          <w:fldChar w:fldCharType="end"/>
        </w:r>
      </w:hyperlink>
    </w:p>
    <w:p w14:paraId="1E092320" w14:textId="4998A0F6" w:rsidR="000C29E5" w:rsidRDefault="000C29E5">
      <w:pPr>
        <w:pStyle w:val="TOC1"/>
        <w:tabs>
          <w:tab w:val="right" w:leader="dot" w:pos="10456"/>
        </w:tabs>
        <w:rPr>
          <w:rFonts w:asciiTheme="minorHAnsi" w:hAnsiTheme="minorHAnsi"/>
          <w:noProof/>
          <w:kern w:val="2"/>
          <w:sz w:val="24"/>
          <w:szCs w:val="24"/>
          <w14:ligatures w14:val="standardContextual"/>
        </w:rPr>
      </w:pPr>
      <w:hyperlink w:anchor="_Toc222900776" w:history="1">
        <w:r w:rsidRPr="002B4A50">
          <w:rPr>
            <w:rStyle w:val="Hyperlink"/>
            <w:rFonts w:ascii="Roboto" w:hAnsi="Roboto" w:cstheme="minorHAnsi"/>
            <w:noProof/>
          </w:rPr>
          <w:t>GRIEVANCE PROCEDURE</w:t>
        </w:r>
        <w:r>
          <w:rPr>
            <w:noProof/>
          </w:rPr>
          <w:tab/>
        </w:r>
        <w:r>
          <w:rPr>
            <w:noProof/>
          </w:rPr>
          <w:fldChar w:fldCharType="begin"/>
        </w:r>
        <w:r>
          <w:rPr>
            <w:noProof/>
          </w:rPr>
          <w:instrText xml:space="preserve"> PAGEREF _Toc222900776 \h </w:instrText>
        </w:r>
        <w:r>
          <w:rPr>
            <w:noProof/>
          </w:rPr>
        </w:r>
        <w:r>
          <w:rPr>
            <w:noProof/>
          </w:rPr>
          <w:fldChar w:fldCharType="separate"/>
        </w:r>
        <w:r>
          <w:rPr>
            <w:noProof/>
          </w:rPr>
          <w:t>4</w:t>
        </w:r>
        <w:r>
          <w:rPr>
            <w:noProof/>
          </w:rPr>
          <w:fldChar w:fldCharType="end"/>
        </w:r>
      </w:hyperlink>
    </w:p>
    <w:p w14:paraId="5F954AB4" w14:textId="3768B9B7"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77" w:history="1">
        <w:r w:rsidRPr="002B4A50">
          <w:rPr>
            <w:rStyle w:val="Hyperlink"/>
            <w:rFonts w:ascii="Roboto" w:hAnsi="Roboto" w:cstheme="minorHAnsi"/>
            <w:noProof/>
          </w:rPr>
          <w:t>1.</w:t>
        </w:r>
        <w:r>
          <w:rPr>
            <w:rFonts w:asciiTheme="minorHAnsi" w:hAnsiTheme="minorHAnsi"/>
            <w:noProof/>
            <w:kern w:val="2"/>
            <w:sz w:val="24"/>
            <w:szCs w:val="24"/>
            <w14:ligatures w14:val="standardContextual"/>
          </w:rPr>
          <w:tab/>
        </w:r>
        <w:r w:rsidRPr="002B4A50">
          <w:rPr>
            <w:rStyle w:val="Hyperlink"/>
            <w:rFonts w:ascii="Roboto" w:hAnsi="Roboto" w:cstheme="minorHAnsi"/>
            <w:noProof/>
          </w:rPr>
          <w:t>About this procedure</w:t>
        </w:r>
        <w:r>
          <w:rPr>
            <w:noProof/>
          </w:rPr>
          <w:tab/>
        </w:r>
        <w:r>
          <w:rPr>
            <w:noProof/>
          </w:rPr>
          <w:fldChar w:fldCharType="begin"/>
        </w:r>
        <w:r>
          <w:rPr>
            <w:noProof/>
          </w:rPr>
          <w:instrText xml:space="preserve"> PAGEREF _Toc222900777 \h </w:instrText>
        </w:r>
        <w:r>
          <w:rPr>
            <w:noProof/>
          </w:rPr>
        </w:r>
        <w:r>
          <w:rPr>
            <w:noProof/>
          </w:rPr>
          <w:fldChar w:fldCharType="separate"/>
        </w:r>
        <w:r>
          <w:rPr>
            <w:noProof/>
          </w:rPr>
          <w:t>4</w:t>
        </w:r>
        <w:r>
          <w:rPr>
            <w:noProof/>
          </w:rPr>
          <w:fldChar w:fldCharType="end"/>
        </w:r>
      </w:hyperlink>
    </w:p>
    <w:p w14:paraId="7D5FD18D" w14:textId="4B6E5027"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78" w:history="1">
        <w:r w:rsidRPr="002B4A50">
          <w:rPr>
            <w:rStyle w:val="Hyperlink"/>
            <w:rFonts w:ascii="Roboto" w:hAnsi="Roboto" w:cstheme="minorHAnsi"/>
            <w:noProof/>
          </w:rPr>
          <w:t>2.</w:t>
        </w:r>
        <w:r>
          <w:rPr>
            <w:rFonts w:asciiTheme="minorHAnsi" w:hAnsiTheme="minorHAnsi"/>
            <w:noProof/>
            <w:kern w:val="2"/>
            <w:sz w:val="24"/>
            <w:szCs w:val="24"/>
            <w14:ligatures w14:val="standardContextual"/>
          </w:rPr>
          <w:tab/>
        </w:r>
        <w:r w:rsidRPr="002B4A50">
          <w:rPr>
            <w:rStyle w:val="Hyperlink"/>
            <w:rFonts w:ascii="Roboto" w:hAnsi="Roboto" w:cstheme="minorHAnsi"/>
            <w:noProof/>
          </w:rPr>
          <w:t>Step 1: written grievance</w:t>
        </w:r>
        <w:r>
          <w:rPr>
            <w:noProof/>
          </w:rPr>
          <w:tab/>
        </w:r>
        <w:r>
          <w:rPr>
            <w:noProof/>
          </w:rPr>
          <w:fldChar w:fldCharType="begin"/>
        </w:r>
        <w:r>
          <w:rPr>
            <w:noProof/>
          </w:rPr>
          <w:instrText xml:space="preserve"> PAGEREF _Toc222900778 \h </w:instrText>
        </w:r>
        <w:r>
          <w:rPr>
            <w:noProof/>
          </w:rPr>
        </w:r>
        <w:r>
          <w:rPr>
            <w:noProof/>
          </w:rPr>
          <w:fldChar w:fldCharType="separate"/>
        </w:r>
        <w:r>
          <w:rPr>
            <w:noProof/>
          </w:rPr>
          <w:t>4</w:t>
        </w:r>
        <w:r>
          <w:rPr>
            <w:noProof/>
          </w:rPr>
          <w:fldChar w:fldCharType="end"/>
        </w:r>
      </w:hyperlink>
    </w:p>
    <w:p w14:paraId="5FF6F938" w14:textId="104CEB49"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79" w:history="1">
        <w:r w:rsidRPr="002B4A50">
          <w:rPr>
            <w:rStyle w:val="Hyperlink"/>
            <w:rFonts w:ascii="Roboto" w:hAnsi="Roboto" w:cstheme="minorHAnsi"/>
            <w:noProof/>
          </w:rPr>
          <w:t>3.</w:t>
        </w:r>
        <w:r>
          <w:rPr>
            <w:rFonts w:asciiTheme="minorHAnsi" w:hAnsiTheme="minorHAnsi"/>
            <w:noProof/>
            <w:kern w:val="2"/>
            <w:sz w:val="24"/>
            <w:szCs w:val="24"/>
            <w14:ligatures w14:val="standardContextual"/>
          </w:rPr>
          <w:tab/>
        </w:r>
        <w:r w:rsidRPr="002B4A50">
          <w:rPr>
            <w:rStyle w:val="Hyperlink"/>
            <w:rFonts w:ascii="Roboto" w:hAnsi="Roboto" w:cstheme="minorHAnsi"/>
            <w:noProof/>
          </w:rPr>
          <w:t>Step 2: meeting</w:t>
        </w:r>
        <w:r>
          <w:rPr>
            <w:noProof/>
          </w:rPr>
          <w:tab/>
        </w:r>
        <w:r>
          <w:rPr>
            <w:noProof/>
          </w:rPr>
          <w:fldChar w:fldCharType="begin"/>
        </w:r>
        <w:r>
          <w:rPr>
            <w:noProof/>
          </w:rPr>
          <w:instrText xml:space="preserve"> PAGEREF _Toc222900779 \h </w:instrText>
        </w:r>
        <w:r>
          <w:rPr>
            <w:noProof/>
          </w:rPr>
        </w:r>
        <w:r>
          <w:rPr>
            <w:noProof/>
          </w:rPr>
          <w:fldChar w:fldCharType="separate"/>
        </w:r>
        <w:r>
          <w:rPr>
            <w:noProof/>
          </w:rPr>
          <w:t>4</w:t>
        </w:r>
        <w:r>
          <w:rPr>
            <w:noProof/>
          </w:rPr>
          <w:fldChar w:fldCharType="end"/>
        </w:r>
      </w:hyperlink>
    </w:p>
    <w:p w14:paraId="20C3C1DF" w14:textId="5DFBD809"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80" w:history="1">
        <w:r w:rsidRPr="002B4A50">
          <w:rPr>
            <w:rStyle w:val="Hyperlink"/>
            <w:rFonts w:ascii="Roboto" w:hAnsi="Roboto" w:cstheme="minorHAnsi"/>
            <w:noProof/>
          </w:rPr>
          <w:t>4.</w:t>
        </w:r>
        <w:r>
          <w:rPr>
            <w:rFonts w:asciiTheme="minorHAnsi" w:hAnsiTheme="minorHAnsi"/>
            <w:noProof/>
            <w:kern w:val="2"/>
            <w:sz w:val="24"/>
            <w:szCs w:val="24"/>
            <w14:ligatures w14:val="standardContextual"/>
          </w:rPr>
          <w:tab/>
        </w:r>
        <w:r w:rsidRPr="002B4A50">
          <w:rPr>
            <w:rStyle w:val="Hyperlink"/>
            <w:rFonts w:ascii="Roboto" w:hAnsi="Roboto" w:cstheme="minorHAnsi"/>
            <w:noProof/>
          </w:rPr>
          <w:t>Step 3: appeals</w:t>
        </w:r>
        <w:r>
          <w:rPr>
            <w:noProof/>
          </w:rPr>
          <w:tab/>
        </w:r>
        <w:r>
          <w:rPr>
            <w:noProof/>
          </w:rPr>
          <w:fldChar w:fldCharType="begin"/>
        </w:r>
        <w:r>
          <w:rPr>
            <w:noProof/>
          </w:rPr>
          <w:instrText xml:space="preserve"> PAGEREF _Toc222900780 \h </w:instrText>
        </w:r>
        <w:r>
          <w:rPr>
            <w:noProof/>
          </w:rPr>
        </w:r>
        <w:r>
          <w:rPr>
            <w:noProof/>
          </w:rPr>
          <w:fldChar w:fldCharType="separate"/>
        </w:r>
        <w:r>
          <w:rPr>
            <w:noProof/>
          </w:rPr>
          <w:t>4</w:t>
        </w:r>
        <w:r>
          <w:rPr>
            <w:noProof/>
          </w:rPr>
          <w:fldChar w:fldCharType="end"/>
        </w:r>
      </w:hyperlink>
    </w:p>
    <w:p w14:paraId="10F14A67" w14:textId="6C39A041" w:rsidR="000C29E5" w:rsidRDefault="000C29E5">
      <w:pPr>
        <w:pStyle w:val="TOC1"/>
        <w:tabs>
          <w:tab w:val="right" w:leader="dot" w:pos="10456"/>
        </w:tabs>
        <w:rPr>
          <w:rFonts w:asciiTheme="minorHAnsi" w:hAnsiTheme="minorHAnsi"/>
          <w:noProof/>
          <w:kern w:val="2"/>
          <w:sz w:val="24"/>
          <w:szCs w:val="24"/>
          <w14:ligatures w14:val="standardContextual"/>
        </w:rPr>
      </w:pPr>
      <w:hyperlink w:anchor="_Toc222900781" w:history="1">
        <w:r w:rsidRPr="002B4A50">
          <w:rPr>
            <w:rStyle w:val="Hyperlink"/>
            <w:rFonts w:ascii="Roboto" w:hAnsi="Roboto" w:cstheme="minorHAnsi"/>
            <w:noProof/>
          </w:rPr>
          <w:t>DATA PROTECTION POLICY</w:t>
        </w:r>
        <w:r>
          <w:rPr>
            <w:noProof/>
          </w:rPr>
          <w:tab/>
        </w:r>
        <w:r>
          <w:rPr>
            <w:noProof/>
          </w:rPr>
          <w:fldChar w:fldCharType="begin"/>
        </w:r>
        <w:r>
          <w:rPr>
            <w:noProof/>
          </w:rPr>
          <w:instrText xml:space="preserve"> PAGEREF _Toc222900781 \h </w:instrText>
        </w:r>
        <w:r>
          <w:rPr>
            <w:noProof/>
          </w:rPr>
        </w:r>
        <w:r>
          <w:rPr>
            <w:noProof/>
          </w:rPr>
          <w:fldChar w:fldCharType="separate"/>
        </w:r>
        <w:r>
          <w:rPr>
            <w:noProof/>
          </w:rPr>
          <w:t>6</w:t>
        </w:r>
        <w:r>
          <w:rPr>
            <w:noProof/>
          </w:rPr>
          <w:fldChar w:fldCharType="end"/>
        </w:r>
      </w:hyperlink>
    </w:p>
    <w:p w14:paraId="13C00259" w14:textId="35EFB747"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82" w:history="1">
        <w:r w:rsidRPr="002B4A50">
          <w:rPr>
            <w:rStyle w:val="Hyperlink"/>
            <w:rFonts w:ascii="Roboto" w:hAnsi="Roboto" w:cstheme="minorHAnsi"/>
            <w:noProof/>
          </w:rPr>
          <w:t>1.</w:t>
        </w:r>
        <w:r>
          <w:rPr>
            <w:rFonts w:asciiTheme="minorHAnsi" w:hAnsiTheme="minorHAnsi"/>
            <w:noProof/>
            <w:kern w:val="2"/>
            <w:sz w:val="24"/>
            <w:szCs w:val="24"/>
            <w14:ligatures w14:val="standardContextual"/>
          </w:rPr>
          <w:tab/>
        </w:r>
        <w:r w:rsidRPr="002B4A50">
          <w:rPr>
            <w:rStyle w:val="Hyperlink"/>
            <w:rFonts w:ascii="Roboto" w:hAnsi="Roboto" w:cstheme="minorHAnsi"/>
            <w:noProof/>
          </w:rPr>
          <w:t>Interpretation</w:t>
        </w:r>
        <w:r>
          <w:rPr>
            <w:noProof/>
          </w:rPr>
          <w:tab/>
        </w:r>
        <w:r>
          <w:rPr>
            <w:noProof/>
          </w:rPr>
          <w:fldChar w:fldCharType="begin"/>
        </w:r>
        <w:r>
          <w:rPr>
            <w:noProof/>
          </w:rPr>
          <w:instrText xml:space="preserve"> PAGEREF _Toc222900782 \h </w:instrText>
        </w:r>
        <w:r>
          <w:rPr>
            <w:noProof/>
          </w:rPr>
        </w:r>
        <w:r>
          <w:rPr>
            <w:noProof/>
          </w:rPr>
          <w:fldChar w:fldCharType="separate"/>
        </w:r>
        <w:r>
          <w:rPr>
            <w:noProof/>
          </w:rPr>
          <w:t>6</w:t>
        </w:r>
        <w:r>
          <w:rPr>
            <w:noProof/>
          </w:rPr>
          <w:fldChar w:fldCharType="end"/>
        </w:r>
      </w:hyperlink>
    </w:p>
    <w:p w14:paraId="4826DB43" w14:textId="4B7071D1"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83" w:history="1">
        <w:r w:rsidRPr="002B4A50">
          <w:rPr>
            <w:rStyle w:val="Hyperlink"/>
            <w:rFonts w:ascii="Roboto" w:hAnsi="Roboto" w:cstheme="minorHAnsi"/>
            <w:noProof/>
          </w:rPr>
          <w:t>2.</w:t>
        </w:r>
        <w:r>
          <w:rPr>
            <w:rFonts w:asciiTheme="minorHAnsi" w:hAnsiTheme="minorHAnsi"/>
            <w:noProof/>
            <w:kern w:val="2"/>
            <w:sz w:val="24"/>
            <w:szCs w:val="24"/>
            <w14:ligatures w14:val="standardContextual"/>
          </w:rPr>
          <w:tab/>
        </w:r>
        <w:r w:rsidRPr="002B4A50">
          <w:rPr>
            <w:rStyle w:val="Hyperlink"/>
            <w:rFonts w:ascii="Roboto" w:hAnsi="Roboto" w:cstheme="minorHAnsi"/>
            <w:noProof/>
          </w:rPr>
          <w:t>Introduction</w:t>
        </w:r>
        <w:r>
          <w:rPr>
            <w:noProof/>
          </w:rPr>
          <w:tab/>
        </w:r>
        <w:r>
          <w:rPr>
            <w:noProof/>
          </w:rPr>
          <w:fldChar w:fldCharType="begin"/>
        </w:r>
        <w:r>
          <w:rPr>
            <w:noProof/>
          </w:rPr>
          <w:instrText xml:space="preserve"> PAGEREF _Toc222900783 \h </w:instrText>
        </w:r>
        <w:r>
          <w:rPr>
            <w:noProof/>
          </w:rPr>
        </w:r>
        <w:r>
          <w:rPr>
            <w:noProof/>
          </w:rPr>
          <w:fldChar w:fldCharType="separate"/>
        </w:r>
        <w:r>
          <w:rPr>
            <w:noProof/>
          </w:rPr>
          <w:t>7</w:t>
        </w:r>
        <w:r>
          <w:rPr>
            <w:noProof/>
          </w:rPr>
          <w:fldChar w:fldCharType="end"/>
        </w:r>
      </w:hyperlink>
    </w:p>
    <w:p w14:paraId="15B66565" w14:textId="16A984BD"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84" w:history="1">
        <w:r w:rsidRPr="002B4A50">
          <w:rPr>
            <w:rStyle w:val="Hyperlink"/>
            <w:rFonts w:ascii="Roboto" w:hAnsi="Roboto" w:cstheme="minorHAnsi"/>
            <w:noProof/>
          </w:rPr>
          <w:t>3.</w:t>
        </w:r>
        <w:r>
          <w:rPr>
            <w:rFonts w:asciiTheme="minorHAnsi" w:hAnsiTheme="minorHAnsi"/>
            <w:noProof/>
            <w:kern w:val="2"/>
            <w:sz w:val="24"/>
            <w:szCs w:val="24"/>
            <w14:ligatures w14:val="standardContextual"/>
          </w:rPr>
          <w:tab/>
        </w:r>
        <w:r w:rsidRPr="002B4A50">
          <w:rPr>
            <w:rStyle w:val="Hyperlink"/>
            <w:rFonts w:ascii="Roboto" w:hAnsi="Roboto" w:cstheme="minorHAnsi"/>
            <w:noProof/>
          </w:rPr>
          <w:t>Scope of policy and when to seek advice on data protection compliance</w:t>
        </w:r>
        <w:r>
          <w:rPr>
            <w:noProof/>
          </w:rPr>
          <w:tab/>
        </w:r>
        <w:r>
          <w:rPr>
            <w:noProof/>
          </w:rPr>
          <w:fldChar w:fldCharType="begin"/>
        </w:r>
        <w:r>
          <w:rPr>
            <w:noProof/>
          </w:rPr>
          <w:instrText xml:space="preserve"> PAGEREF _Toc222900784 \h </w:instrText>
        </w:r>
        <w:r>
          <w:rPr>
            <w:noProof/>
          </w:rPr>
        </w:r>
        <w:r>
          <w:rPr>
            <w:noProof/>
          </w:rPr>
          <w:fldChar w:fldCharType="separate"/>
        </w:r>
        <w:r>
          <w:rPr>
            <w:noProof/>
          </w:rPr>
          <w:t>8</w:t>
        </w:r>
        <w:r>
          <w:rPr>
            <w:noProof/>
          </w:rPr>
          <w:fldChar w:fldCharType="end"/>
        </w:r>
      </w:hyperlink>
    </w:p>
    <w:p w14:paraId="115C952F" w14:textId="00947DEC"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85" w:history="1">
        <w:r w:rsidRPr="002B4A50">
          <w:rPr>
            <w:rStyle w:val="Hyperlink"/>
            <w:rFonts w:ascii="Roboto" w:hAnsi="Roboto" w:cstheme="minorHAnsi"/>
            <w:noProof/>
          </w:rPr>
          <w:t>4.</w:t>
        </w:r>
        <w:r>
          <w:rPr>
            <w:rFonts w:asciiTheme="minorHAnsi" w:hAnsiTheme="minorHAnsi"/>
            <w:noProof/>
            <w:kern w:val="2"/>
            <w:sz w:val="24"/>
            <w:szCs w:val="24"/>
            <w14:ligatures w14:val="standardContextual"/>
          </w:rPr>
          <w:tab/>
        </w:r>
        <w:r w:rsidRPr="002B4A50">
          <w:rPr>
            <w:rStyle w:val="Hyperlink"/>
            <w:rFonts w:ascii="Roboto" w:hAnsi="Roboto" w:cstheme="minorHAnsi"/>
            <w:noProof/>
          </w:rPr>
          <w:t>Personal data protection principles</w:t>
        </w:r>
        <w:r>
          <w:rPr>
            <w:noProof/>
          </w:rPr>
          <w:tab/>
        </w:r>
        <w:r>
          <w:rPr>
            <w:noProof/>
          </w:rPr>
          <w:fldChar w:fldCharType="begin"/>
        </w:r>
        <w:r>
          <w:rPr>
            <w:noProof/>
          </w:rPr>
          <w:instrText xml:space="preserve"> PAGEREF _Toc222900785 \h </w:instrText>
        </w:r>
        <w:r>
          <w:rPr>
            <w:noProof/>
          </w:rPr>
        </w:r>
        <w:r>
          <w:rPr>
            <w:noProof/>
          </w:rPr>
          <w:fldChar w:fldCharType="separate"/>
        </w:r>
        <w:r>
          <w:rPr>
            <w:noProof/>
          </w:rPr>
          <w:t>9</w:t>
        </w:r>
        <w:r>
          <w:rPr>
            <w:noProof/>
          </w:rPr>
          <w:fldChar w:fldCharType="end"/>
        </w:r>
      </w:hyperlink>
    </w:p>
    <w:p w14:paraId="27D3D61C" w14:textId="742FDDD6"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86" w:history="1">
        <w:r w:rsidRPr="002B4A50">
          <w:rPr>
            <w:rStyle w:val="Hyperlink"/>
            <w:rFonts w:ascii="Roboto" w:hAnsi="Roboto" w:cstheme="minorHAnsi"/>
            <w:noProof/>
          </w:rPr>
          <w:t>5.</w:t>
        </w:r>
        <w:r>
          <w:rPr>
            <w:rFonts w:asciiTheme="minorHAnsi" w:hAnsiTheme="minorHAnsi"/>
            <w:noProof/>
            <w:kern w:val="2"/>
            <w:sz w:val="24"/>
            <w:szCs w:val="24"/>
            <w14:ligatures w14:val="standardContextual"/>
          </w:rPr>
          <w:tab/>
        </w:r>
        <w:r w:rsidRPr="002B4A50">
          <w:rPr>
            <w:rStyle w:val="Hyperlink"/>
            <w:rFonts w:ascii="Roboto" w:hAnsi="Roboto" w:cstheme="minorHAnsi"/>
            <w:noProof/>
          </w:rPr>
          <w:t>Lawfulness, fairness and transparency</w:t>
        </w:r>
        <w:r>
          <w:rPr>
            <w:noProof/>
          </w:rPr>
          <w:tab/>
        </w:r>
        <w:r>
          <w:rPr>
            <w:noProof/>
          </w:rPr>
          <w:fldChar w:fldCharType="begin"/>
        </w:r>
        <w:r>
          <w:rPr>
            <w:noProof/>
          </w:rPr>
          <w:instrText xml:space="preserve"> PAGEREF _Toc222900786 \h </w:instrText>
        </w:r>
        <w:r>
          <w:rPr>
            <w:noProof/>
          </w:rPr>
        </w:r>
        <w:r>
          <w:rPr>
            <w:noProof/>
          </w:rPr>
          <w:fldChar w:fldCharType="separate"/>
        </w:r>
        <w:r>
          <w:rPr>
            <w:noProof/>
          </w:rPr>
          <w:t>9</w:t>
        </w:r>
        <w:r>
          <w:rPr>
            <w:noProof/>
          </w:rPr>
          <w:fldChar w:fldCharType="end"/>
        </w:r>
      </w:hyperlink>
    </w:p>
    <w:p w14:paraId="04C9C632" w14:textId="19F13469"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87" w:history="1">
        <w:r w:rsidRPr="002B4A50">
          <w:rPr>
            <w:rStyle w:val="Hyperlink"/>
            <w:rFonts w:ascii="Roboto" w:hAnsi="Roboto" w:cstheme="minorHAnsi"/>
            <w:noProof/>
          </w:rPr>
          <w:t>6.</w:t>
        </w:r>
        <w:r>
          <w:rPr>
            <w:rFonts w:asciiTheme="minorHAnsi" w:hAnsiTheme="minorHAnsi"/>
            <w:noProof/>
            <w:kern w:val="2"/>
            <w:sz w:val="24"/>
            <w:szCs w:val="24"/>
            <w14:ligatures w14:val="standardContextual"/>
          </w:rPr>
          <w:tab/>
        </w:r>
        <w:r w:rsidRPr="002B4A50">
          <w:rPr>
            <w:rStyle w:val="Hyperlink"/>
            <w:rFonts w:ascii="Roboto" w:hAnsi="Roboto" w:cstheme="minorHAnsi"/>
            <w:noProof/>
          </w:rPr>
          <w:t>Consent</w:t>
        </w:r>
        <w:r>
          <w:rPr>
            <w:noProof/>
          </w:rPr>
          <w:tab/>
        </w:r>
        <w:r>
          <w:rPr>
            <w:noProof/>
          </w:rPr>
          <w:fldChar w:fldCharType="begin"/>
        </w:r>
        <w:r>
          <w:rPr>
            <w:noProof/>
          </w:rPr>
          <w:instrText xml:space="preserve"> PAGEREF _Toc222900787 \h </w:instrText>
        </w:r>
        <w:r>
          <w:rPr>
            <w:noProof/>
          </w:rPr>
        </w:r>
        <w:r>
          <w:rPr>
            <w:noProof/>
          </w:rPr>
          <w:fldChar w:fldCharType="separate"/>
        </w:r>
        <w:r>
          <w:rPr>
            <w:noProof/>
          </w:rPr>
          <w:t>10</w:t>
        </w:r>
        <w:r>
          <w:rPr>
            <w:noProof/>
          </w:rPr>
          <w:fldChar w:fldCharType="end"/>
        </w:r>
      </w:hyperlink>
    </w:p>
    <w:p w14:paraId="4BC50D5B" w14:textId="6CACF5EE"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88" w:history="1">
        <w:r w:rsidRPr="002B4A50">
          <w:rPr>
            <w:rStyle w:val="Hyperlink"/>
            <w:rFonts w:ascii="Roboto" w:hAnsi="Roboto" w:cstheme="minorHAnsi"/>
            <w:noProof/>
          </w:rPr>
          <w:t>7.</w:t>
        </w:r>
        <w:r>
          <w:rPr>
            <w:rFonts w:asciiTheme="minorHAnsi" w:hAnsiTheme="minorHAnsi"/>
            <w:noProof/>
            <w:kern w:val="2"/>
            <w:sz w:val="24"/>
            <w:szCs w:val="24"/>
            <w14:ligatures w14:val="standardContextual"/>
          </w:rPr>
          <w:tab/>
        </w:r>
        <w:r w:rsidRPr="002B4A50">
          <w:rPr>
            <w:rStyle w:val="Hyperlink"/>
            <w:rFonts w:ascii="Roboto" w:hAnsi="Roboto" w:cstheme="minorHAnsi"/>
            <w:noProof/>
          </w:rPr>
          <w:t>Transparency (notifying Data Subjects)</w:t>
        </w:r>
        <w:r>
          <w:rPr>
            <w:noProof/>
          </w:rPr>
          <w:tab/>
        </w:r>
        <w:r>
          <w:rPr>
            <w:noProof/>
          </w:rPr>
          <w:fldChar w:fldCharType="begin"/>
        </w:r>
        <w:r>
          <w:rPr>
            <w:noProof/>
          </w:rPr>
          <w:instrText xml:space="preserve"> PAGEREF _Toc222900788 \h </w:instrText>
        </w:r>
        <w:r>
          <w:rPr>
            <w:noProof/>
          </w:rPr>
        </w:r>
        <w:r>
          <w:rPr>
            <w:noProof/>
          </w:rPr>
          <w:fldChar w:fldCharType="separate"/>
        </w:r>
        <w:r>
          <w:rPr>
            <w:noProof/>
          </w:rPr>
          <w:t>10</w:t>
        </w:r>
        <w:r>
          <w:rPr>
            <w:noProof/>
          </w:rPr>
          <w:fldChar w:fldCharType="end"/>
        </w:r>
      </w:hyperlink>
    </w:p>
    <w:p w14:paraId="619E47CE" w14:textId="00B29911"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89" w:history="1">
        <w:r w:rsidRPr="002B4A50">
          <w:rPr>
            <w:rStyle w:val="Hyperlink"/>
            <w:rFonts w:ascii="Roboto" w:hAnsi="Roboto" w:cstheme="minorHAnsi"/>
            <w:noProof/>
          </w:rPr>
          <w:t>8.</w:t>
        </w:r>
        <w:r>
          <w:rPr>
            <w:rFonts w:asciiTheme="minorHAnsi" w:hAnsiTheme="minorHAnsi"/>
            <w:noProof/>
            <w:kern w:val="2"/>
            <w:sz w:val="24"/>
            <w:szCs w:val="24"/>
            <w14:ligatures w14:val="standardContextual"/>
          </w:rPr>
          <w:tab/>
        </w:r>
        <w:r w:rsidRPr="002B4A50">
          <w:rPr>
            <w:rStyle w:val="Hyperlink"/>
            <w:rFonts w:ascii="Roboto" w:hAnsi="Roboto" w:cstheme="minorHAnsi"/>
            <w:noProof/>
          </w:rPr>
          <w:t>Purpose limitation</w:t>
        </w:r>
        <w:r>
          <w:rPr>
            <w:noProof/>
          </w:rPr>
          <w:tab/>
        </w:r>
        <w:r>
          <w:rPr>
            <w:noProof/>
          </w:rPr>
          <w:fldChar w:fldCharType="begin"/>
        </w:r>
        <w:r>
          <w:rPr>
            <w:noProof/>
          </w:rPr>
          <w:instrText xml:space="preserve"> PAGEREF _Toc222900789 \h </w:instrText>
        </w:r>
        <w:r>
          <w:rPr>
            <w:noProof/>
          </w:rPr>
        </w:r>
        <w:r>
          <w:rPr>
            <w:noProof/>
          </w:rPr>
          <w:fldChar w:fldCharType="separate"/>
        </w:r>
        <w:r>
          <w:rPr>
            <w:noProof/>
          </w:rPr>
          <w:t>11</w:t>
        </w:r>
        <w:r>
          <w:rPr>
            <w:noProof/>
          </w:rPr>
          <w:fldChar w:fldCharType="end"/>
        </w:r>
      </w:hyperlink>
    </w:p>
    <w:p w14:paraId="10358B52" w14:textId="405006D1" w:rsidR="000C29E5" w:rsidRDefault="000C29E5">
      <w:pPr>
        <w:pStyle w:val="TOC1"/>
        <w:tabs>
          <w:tab w:val="left" w:pos="480"/>
          <w:tab w:val="right" w:leader="dot" w:pos="10456"/>
        </w:tabs>
        <w:rPr>
          <w:rFonts w:asciiTheme="minorHAnsi" w:hAnsiTheme="minorHAnsi"/>
          <w:noProof/>
          <w:kern w:val="2"/>
          <w:sz w:val="24"/>
          <w:szCs w:val="24"/>
          <w14:ligatures w14:val="standardContextual"/>
        </w:rPr>
      </w:pPr>
      <w:hyperlink w:anchor="_Toc222900790" w:history="1">
        <w:r w:rsidRPr="002B4A50">
          <w:rPr>
            <w:rStyle w:val="Hyperlink"/>
            <w:rFonts w:ascii="Roboto" w:hAnsi="Roboto" w:cstheme="minorHAnsi"/>
            <w:noProof/>
          </w:rPr>
          <w:t>9.</w:t>
        </w:r>
        <w:r>
          <w:rPr>
            <w:rFonts w:asciiTheme="minorHAnsi" w:hAnsiTheme="minorHAnsi"/>
            <w:noProof/>
            <w:kern w:val="2"/>
            <w:sz w:val="24"/>
            <w:szCs w:val="24"/>
            <w14:ligatures w14:val="standardContextual"/>
          </w:rPr>
          <w:tab/>
        </w:r>
        <w:r w:rsidRPr="002B4A50">
          <w:rPr>
            <w:rStyle w:val="Hyperlink"/>
            <w:rFonts w:ascii="Roboto" w:hAnsi="Roboto" w:cstheme="minorHAnsi"/>
            <w:noProof/>
          </w:rPr>
          <w:t>Data minimisation</w:t>
        </w:r>
        <w:r>
          <w:rPr>
            <w:noProof/>
          </w:rPr>
          <w:tab/>
        </w:r>
        <w:r>
          <w:rPr>
            <w:noProof/>
          </w:rPr>
          <w:fldChar w:fldCharType="begin"/>
        </w:r>
        <w:r>
          <w:rPr>
            <w:noProof/>
          </w:rPr>
          <w:instrText xml:space="preserve"> PAGEREF _Toc222900790 \h </w:instrText>
        </w:r>
        <w:r>
          <w:rPr>
            <w:noProof/>
          </w:rPr>
        </w:r>
        <w:r>
          <w:rPr>
            <w:noProof/>
          </w:rPr>
          <w:fldChar w:fldCharType="separate"/>
        </w:r>
        <w:r>
          <w:rPr>
            <w:noProof/>
          </w:rPr>
          <w:t>11</w:t>
        </w:r>
        <w:r>
          <w:rPr>
            <w:noProof/>
          </w:rPr>
          <w:fldChar w:fldCharType="end"/>
        </w:r>
      </w:hyperlink>
    </w:p>
    <w:p w14:paraId="712E8853" w14:textId="15C946A7"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791" w:history="1">
        <w:r w:rsidRPr="002B4A50">
          <w:rPr>
            <w:rStyle w:val="Hyperlink"/>
            <w:rFonts w:ascii="Roboto" w:hAnsi="Roboto" w:cstheme="minorHAnsi"/>
            <w:noProof/>
          </w:rPr>
          <w:t>10.</w:t>
        </w:r>
        <w:r>
          <w:rPr>
            <w:rFonts w:asciiTheme="minorHAnsi" w:hAnsiTheme="minorHAnsi"/>
            <w:noProof/>
            <w:kern w:val="2"/>
            <w:sz w:val="24"/>
            <w:szCs w:val="24"/>
            <w14:ligatures w14:val="standardContextual"/>
          </w:rPr>
          <w:tab/>
        </w:r>
        <w:r w:rsidRPr="002B4A50">
          <w:rPr>
            <w:rStyle w:val="Hyperlink"/>
            <w:rFonts w:ascii="Roboto" w:hAnsi="Roboto" w:cstheme="minorHAnsi"/>
            <w:noProof/>
          </w:rPr>
          <w:t>Accuracy</w:t>
        </w:r>
        <w:r>
          <w:rPr>
            <w:noProof/>
          </w:rPr>
          <w:tab/>
        </w:r>
        <w:r>
          <w:rPr>
            <w:noProof/>
          </w:rPr>
          <w:fldChar w:fldCharType="begin"/>
        </w:r>
        <w:r>
          <w:rPr>
            <w:noProof/>
          </w:rPr>
          <w:instrText xml:space="preserve"> PAGEREF _Toc222900791 \h </w:instrText>
        </w:r>
        <w:r>
          <w:rPr>
            <w:noProof/>
          </w:rPr>
        </w:r>
        <w:r>
          <w:rPr>
            <w:noProof/>
          </w:rPr>
          <w:fldChar w:fldCharType="separate"/>
        </w:r>
        <w:r>
          <w:rPr>
            <w:noProof/>
          </w:rPr>
          <w:t>11</w:t>
        </w:r>
        <w:r>
          <w:rPr>
            <w:noProof/>
          </w:rPr>
          <w:fldChar w:fldCharType="end"/>
        </w:r>
      </w:hyperlink>
    </w:p>
    <w:p w14:paraId="2130D98E" w14:textId="02BC3B37"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792" w:history="1">
        <w:r w:rsidRPr="002B4A50">
          <w:rPr>
            <w:rStyle w:val="Hyperlink"/>
            <w:rFonts w:ascii="Roboto" w:hAnsi="Roboto" w:cstheme="minorHAnsi"/>
            <w:noProof/>
          </w:rPr>
          <w:t>11.</w:t>
        </w:r>
        <w:r>
          <w:rPr>
            <w:rFonts w:asciiTheme="minorHAnsi" w:hAnsiTheme="minorHAnsi"/>
            <w:noProof/>
            <w:kern w:val="2"/>
            <w:sz w:val="24"/>
            <w:szCs w:val="24"/>
            <w14:ligatures w14:val="standardContextual"/>
          </w:rPr>
          <w:tab/>
        </w:r>
        <w:r w:rsidRPr="002B4A50">
          <w:rPr>
            <w:rStyle w:val="Hyperlink"/>
            <w:rFonts w:ascii="Roboto" w:hAnsi="Roboto" w:cstheme="minorHAnsi"/>
            <w:noProof/>
          </w:rPr>
          <w:t>Storage limitation</w:t>
        </w:r>
        <w:r>
          <w:rPr>
            <w:noProof/>
          </w:rPr>
          <w:tab/>
        </w:r>
        <w:r>
          <w:rPr>
            <w:noProof/>
          </w:rPr>
          <w:fldChar w:fldCharType="begin"/>
        </w:r>
        <w:r>
          <w:rPr>
            <w:noProof/>
          </w:rPr>
          <w:instrText xml:space="preserve"> PAGEREF _Toc222900792 \h </w:instrText>
        </w:r>
        <w:r>
          <w:rPr>
            <w:noProof/>
          </w:rPr>
        </w:r>
        <w:r>
          <w:rPr>
            <w:noProof/>
          </w:rPr>
          <w:fldChar w:fldCharType="separate"/>
        </w:r>
        <w:r>
          <w:rPr>
            <w:noProof/>
          </w:rPr>
          <w:t>12</w:t>
        </w:r>
        <w:r>
          <w:rPr>
            <w:noProof/>
          </w:rPr>
          <w:fldChar w:fldCharType="end"/>
        </w:r>
      </w:hyperlink>
    </w:p>
    <w:p w14:paraId="6A16EABC" w14:textId="30E76E06"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793" w:history="1">
        <w:r w:rsidRPr="002B4A50">
          <w:rPr>
            <w:rStyle w:val="Hyperlink"/>
            <w:rFonts w:ascii="Roboto" w:hAnsi="Roboto" w:cstheme="minorHAnsi"/>
            <w:noProof/>
          </w:rPr>
          <w:t>12.</w:t>
        </w:r>
        <w:r>
          <w:rPr>
            <w:rFonts w:asciiTheme="minorHAnsi" w:hAnsiTheme="minorHAnsi"/>
            <w:noProof/>
            <w:kern w:val="2"/>
            <w:sz w:val="24"/>
            <w:szCs w:val="24"/>
            <w14:ligatures w14:val="standardContextual"/>
          </w:rPr>
          <w:tab/>
        </w:r>
        <w:r w:rsidRPr="002B4A50">
          <w:rPr>
            <w:rStyle w:val="Hyperlink"/>
            <w:rFonts w:ascii="Roboto" w:hAnsi="Roboto" w:cstheme="minorHAnsi"/>
            <w:noProof/>
          </w:rPr>
          <w:t>Security integrity and confidentiality</w:t>
        </w:r>
        <w:r>
          <w:rPr>
            <w:noProof/>
          </w:rPr>
          <w:tab/>
        </w:r>
        <w:r>
          <w:rPr>
            <w:noProof/>
          </w:rPr>
          <w:fldChar w:fldCharType="begin"/>
        </w:r>
        <w:r>
          <w:rPr>
            <w:noProof/>
          </w:rPr>
          <w:instrText xml:space="preserve"> PAGEREF _Toc222900793 \h </w:instrText>
        </w:r>
        <w:r>
          <w:rPr>
            <w:noProof/>
          </w:rPr>
        </w:r>
        <w:r>
          <w:rPr>
            <w:noProof/>
          </w:rPr>
          <w:fldChar w:fldCharType="separate"/>
        </w:r>
        <w:r>
          <w:rPr>
            <w:noProof/>
          </w:rPr>
          <w:t>12</w:t>
        </w:r>
        <w:r>
          <w:rPr>
            <w:noProof/>
          </w:rPr>
          <w:fldChar w:fldCharType="end"/>
        </w:r>
      </w:hyperlink>
    </w:p>
    <w:p w14:paraId="0C381973" w14:textId="4A891544"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794" w:history="1">
        <w:r w:rsidRPr="002B4A50">
          <w:rPr>
            <w:rStyle w:val="Hyperlink"/>
            <w:rFonts w:ascii="Roboto" w:hAnsi="Roboto" w:cstheme="minorHAnsi"/>
            <w:noProof/>
          </w:rPr>
          <w:t>13.</w:t>
        </w:r>
        <w:r>
          <w:rPr>
            <w:rFonts w:asciiTheme="minorHAnsi" w:hAnsiTheme="minorHAnsi"/>
            <w:noProof/>
            <w:kern w:val="2"/>
            <w:sz w:val="24"/>
            <w:szCs w:val="24"/>
            <w14:ligatures w14:val="standardContextual"/>
          </w:rPr>
          <w:tab/>
        </w:r>
        <w:r w:rsidRPr="002B4A50">
          <w:rPr>
            <w:rStyle w:val="Hyperlink"/>
            <w:rFonts w:ascii="Roboto" w:hAnsi="Roboto" w:cstheme="minorHAnsi"/>
            <w:noProof/>
          </w:rPr>
          <w:t>Reporting a Personal Data Breach</w:t>
        </w:r>
        <w:r>
          <w:rPr>
            <w:noProof/>
          </w:rPr>
          <w:tab/>
        </w:r>
        <w:r>
          <w:rPr>
            <w:noProof/>
          </w:rPr>
          <w:fldChar w:fldCharType="begin"/>
        </w:r>
        <w:r>
          <w:rPr>
            <w:noProof/>
          </w:rPr>
          <w:instrText xml:space="preserve"> PAGEREF _Toc222900794 \h </w:instrText>
        </w:r>
        <w:r>
          <w:rPr>
            <w:noProof/>
          </w:rPr>
        </w:r>
        <w:r>
          <w:rPr>
            <w:noProof/>
          </w:rPr>
          <w:fldChar w:fldCharType="separate"/>
        </w:r>
        <w:r>
          <w:rPr>
            <w:noProof/>
          </w:rPr>
          <w:t>13</w:t>
        </w:r>
        <w:r>
          <w:rPr>
            <w:noProof/>
          </w:rPr>
          <w:fldChar w:fldCharType="end"/>
        </w:r>
      </w:hyperlink>
    </w:p>
    <w:p w14:paraId="5F34FA83" w14:textId="4657C00D"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795" w:history="1">
        <w:r w:rsidRPr="002B4A50">
          <w:rPr>
            <w:rStyle w:val="Hyperlink"/>
            <w:rFonts w:ascii="Roboto" w:hAnsi="Roboto" w:cstheme="minorHAnsi"/>
            <w:noProof/>
          </w:rPr>
          <w:t>14.</w:t>
        </w:r>
        <w:r>
          <w:rPr>
            <w:rFonts w:asciiTheme="minorHAnsi" w:hAnsiTheme="minorHAnsi"/>
            <w:noProof/>
            <w:kern w:val="2"/>
            <w:sz w:val="24"/>
            <w:szCs w:val="24"/>
            <w14:ligatures w14:val="standardContextual"/>
          </w:rPr>
          <w:tab/>
        </w:r>
        <w:r w:rsidRPr="002B4A50">
          <w:rPr>
            <w:rStyle w:val="Hyperlink"/>
            <w:rFonts w:ascii="Roboto" w:hAnsi="Roboto" w:cstheme="minorHAnsi"/>
            <w:noProof/>
          </w:rPr>
          <w:t>Transfer limitation</w:t>
        </w:r>
        <w:r>
          <w:rPr>
            <w:noProof/>
          </w:rPr>
          <w:tab/>
        </w:r>
        <w:r>
          <w:rPr>
            <w:noProof/>
          </w:rPr>
          <w:fldChar w:fldCharType="begin"/>
        </w:r>
        <w:r>
          <w:rPr>
            <w:noProof/>
          </w:rPr>
          <w:instrText xml:space="preserve"> PAGEREF _Toc222900795 \h </w:instrText>
        </w:r>
        <w:r>
          <w:rPr>
            <w:noProof/>
          </w:rPr>
        </w:r>
        <w:r>
          <w:rPr>
            <w:noProof/>
          </w:rPr>
          <w:fldChar w:fldCharType="separate"/>
        </w:r>
        <w:r>
          <w:rPr>
            <w:noProof/>
          </w:rPr>
          <w:t>13</w:t>
        </w:r>
        <w:r>
          <w:rPr>
            <w:noProof/>
          </w:rPr>
          <w:fldChar w:fldCharType="end"/>
        </w:r>
      </w:hyperlink>
    </w:p>
    <w:p w14:paraId="0E7B541A" w14:textId="66591782"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796" w:history="1">
        <w:r w:rsidRPr="002B4A50">
          <w:rPr>
            <w:rStyle w:val="Hyperlink"/>
            <w:rFonts w:ascii="Roboto" w:hAnsi="Roboto" w:cstheme="minorHAnsi"/>
            <w:noProof/>
          </w:rPr>
          <w:t>15.</w:t>
        </w:r>
        <w:r>
          <w:rPr>
            <w:rFonts w:asciiTheme="minorHAnsi" w:hAnsiTheme="minorHAnsi"/>
            <w:noProof/>
            <w:kern w:val="2"/>
            <w:sz w:val="24"/>
            <w:szCs w:val="24"/>
            <w14:ligatures w14:val="standardContextual"/>
          </w:rPr>
          <w:tab/>
        </w:r>
        <w:r w:rsidRPr="002B4A50">
          <w:rPr>
            <w:rStyle w:val="Hyperlink"/>
            <w:rFonts w:ascii="Roboto" w:hAnsi="Roboto" w:cstheme="minorHAnsi"/>
            <w:noProof/>
          </w:rPr>
          <w:t>Data Subject's rights and requests</w:t>
        </w:r>
        <w:r>
          <w:rPr>
            <w:noProof/>
          </w:rPr>
          <w:tab/>
        </w:r>
        <w:r>
          <w:rPr>
            <w:noProof/>
          </w:rPr>
          <w:fldChar w:fldCharType="begin"/>
        </w:r>
        <w:r>
          <w:rPr>
            <w:noProof/>
          </w:rPr>
          <w:instrText xml:space="preserve"> PAGEREF _Toc222900796 \h </w:instrText>
        </w:r>
        <w:r>
          <w:rPr>
            <w:noProof/>
          </w:rPr>
        </w:r>
        <w:r>
          <w:rPr>
            <w:noProof/>
          </w:rPr>
          <w:fldChar w:fldCharType="separate"/>
        </w:r>
        <w:r>
          <w:rPr>
            <w:noProof/>
          </w:rPr>
          <w:t>14</w:t>
        </w:r>
        <w:r>
          <w:rPr>
            <w:noProof/>
          </w:rPr>
          <w:fldChar w:fldCharType="end"/>
        </w:r>
      </w:hyperlink>
    </w:p>
    <w:p w14:paraId="2C561B20" w14:textId="0F00DAD7"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797" w:history="1">
        <w:r w:rsidRPr="002B4A50">
          <w:rPr>
            <w:rStyle w:val="Hyperlink"/>
            <w:rFonts w:ascii="Roboto" w:hAnsi="Roboto" w:cstheme="minorHAnsi"/>
            <w:noProof/>
          </w:rPr>
          <w:t>16.</w:t>
        </w:r>
        <w:r>
          <w:rPr>
            <w:rFonts w:asciiTheme="minorHAnsi" w:hAnsiTheme="minorHAnsi"/>
            <w:noProof/>
            <w:kern w:val="2"/>
            <w:sz w:val="24"/>
            <w:szCs w:val="24"/>
            <w14:ligatures w14:val="standardContextual"/>
          </w:rPr>
          <w:tab/>
        </w:r>
        <w:r w:rsidRPr="002B4A50">
          <w:rPr>
            <w:rStyle w:val="Hyperlink"/>
            <w:rFonts w:ascii="Roboto" w:hAnsi="Roboto" w:cstheme="minorHAnsi"/>
            <w:noProof/>
          </w:rPr>
          <w:t>Accountability</w:t>
        </w:r>
        <w:r>
          <w:rPr>
            <w:noProof/>
          </w:rPr>
          <w:tab/>
        </w:r>
        <w:r>
          <w:rPr>
            <w:noProof/>
          </w:rPr>
          <w:fldChar w:fldCharType="begin"/>
        </w:r>
        <w:r>
          <w:rPr>
            <w:noProof/>
          </w:rPr>
          <w:instrText xml:space="preserve"> PAGEREF _Toc222900797 \h </w:instrText>
        </w:r>
        <w:r>
          <w:rPr>
            <w:noProof/>
          </w:rPr>
        </w:r>
        <w:r>
          <w:rPr>
            <w:noProof/>
          </w:rPr>
          <w:fldChar w:fldCharType="separate"/>
        </w:r>
        <w:r>
          <w:rPr>
            <w:noProof/>
          </w:rPr>
          <w:t>14</w:t>
        </w:r>
        <w:r>
          <w:rPr>
            <w:noProof/>
          </w:rPr>
          <w:fldChar w:fldCharType="end"/>
        </w:r>
      </w:hyperlink>
    </w:p>
    <w:p w14:paraId="7E5B5E82" w14:textId="351618BE"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798" w:history="1">
        <w:r w:rsidRPr="002B4A50">
          <w:rPr>
            <w:rStyle w:val="Hyperlink"/>
            <w:rFonts w:ascii="Roboto" w:hAnsi="Roboto" w:cstheme="minorHAnsi"/>
            <w:noProof/>
          </w:rPr>
          <w:t>17.</w:t>
        </w:r>
        <w:r>
          <w:rPr>
            <w:rFonts w:asciiTheme="minorHAnsi" w:hAnsiTheme="minorHAnsi"/>
            <w:noProof/>
            <w:kern w:val="2"/>
            <w:sz w:val="24"/>
            <w:szCs w:val="24"/>
            <w14:ligatures w14:val="standardContextual"/>
          </w:rPr>
          <w:tab/>
        </w:r>
        <w:r w:rsidRPr="002B4A50">
          <w:rPr>
            <w:rStyle w:val="Hyperlink"/>
            <w:rFonts w:ascii="Roboto" w:hAnsi="Roboto" w:cstheme="minorHAnsi"/>
            <w:noProof/>
          </w:rPr>
          <w:t>Record keeping</w:t>
        </w:r>
        <w:r>
          <w:rPr>
            <w:noProof/>
          </w:rPr>
          <w:tab/>
        </w:r>
        <w:r>
          <w:rPr>
            <w:noProof/>
          </w:rPr>
          <w:fldChar w:fldCharType="begin"/>
        </w:r>
        <w:r>
          <w:rPr>
            <w:noProof/>
          </w:rPr>
          <w:instrText xml:space="preserve"> PAGEREF _Toc222900798 \h </w:instrText>
        </w:r>
        <w:r>
          <w:rPr>
            <w:noProof/>
          </w:rPr>
        </w:r>
        <w:r>
          <w:rPr>
            <w:noProof/>
          </w:rPr>
          <w:fldChar w:fldCharType="separate"/>
        </w:r>
        <w:r>
          <w:rPr>
            <w:noProof/>
          </w:rPr>
          <w:t>15</w:t>
        </w:r>
        <w:r>
          <w:rPr>
            <w:noProof/>
          </w:rPr>
          <w:fldChar w:fldCharType="end"/>
        </w:r>
      </w:hyperlink>
    </w:p>
    <w:p w14:paraId="124590CC" w14:textId="00DDD86D"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799" w:history="1">
        <w:r w:rsidRPr="002B4A50">
          <w:rPr>
            <w:rStyle w:val="Hyperlink"/>
            <w:rFonts w:ascii="Roboto" w:hAnsi="Roboto" w:cstheme="minorHAnsi"/>
            <w:noProof/>
          </w:rPr>
          <w:t>18.</w:t>
        </w:r>
        <w:r>
          <w:rPr>
            <w:rFonts w:asciiTheme="minorHAnsi" w:hAnsiTheme="minorHAnsi"/>
            <w:noProof/>
            <w:kern w:val="2"/>
            <w:sz w:val="24"/>
            <w:szCs w:val="24"/>
            <w14:ligatures w14:val="standardContextual"/>
          </w:rPr>
          <w:tab/>
        </w:r>
        <w:r w:rsidRPr="002B4A50">
          <w:rPr>
            <w:rStyle w:val="Hyperlink"/>
            <w:rFonts w:ascii="Roboto" w:hAnsi="Roboto" w:cstheme="minorHAnsi"/>
            <w:noProof/>
          </w:rPr>
          <w:t>Training and audit</w:t>
        </w:r>
        <w:r>
          <w:rPr>
            <w:noProof/>
          </w:rPr>
          <w:tab/>
        </w:r>
        <w:r>
          <w:rPr>
            <w:noProof/>
          </w:rPr>
          <w:fldChar w:fldCharType="begin"/>
        </w:r>
        <w:r>
          <w:rPr>
            <w:noProof/>
          </w:rPr>
          <w:instrText xml:space="preserve"> PAGEREF _Toc222900799 \h </w:instrText>
        </w:r>
        <w:r>
          <w:rPr>
            <w:noProof/>
          </w:rPr>
        </w:r>
        <w:r>
          <w:rPr>
            <w:noProof/>
          </w:rPr>
          <w:fldChar w:fldCharType="separate"/>
        </w:r>
        <w:r>
          <w:rPr>
            <w:noProof/>
          </w:rPr>
          <w:t>15</w:t>
        </w:r>
        <w:r>
          <w:rPr>
            <w:noProof/>
          </w:rPr>
          <w:fldChar w:fldCharType="end"/>
        </w:r>
      </w:hyperlink>
    </w:p>
    <w:p w14:paraId="11D0A76C" w14:textId="64A96FC7"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800" w:history="1">
        <w:r w:rsidRPr="002B4A50">
          <w:rPr>
            <w:rStyle w:val="Hyperlink"/>
            <w:rFonts w:ascii="Roboto" w:hAnsi="Roboto" w:cstheme="minorHAnsi"/>
            <w:noProof/>
          </w:rPr>
          <w:t>19.</w:t>
        </w:r>
        <w:r>
          <w:rPr>
            <w:rFonts w:asciiTheme="minorHAnsi" w:hAnsiTheme="minorHAnsi"/>
            <w:noProof/>
            <w:kern w:val="2"/>
            <w:sz w:val="24"/>
            <w:szCs w:val="24"/>
            <w14:ligatures w14:val="standardContextual"/>
          </w:rPr>
          <w:tab/>
        </w:r>
        <w:r w:rsidRPr="002B4A50">
          <w:rPr>
            <w:rStyle w:val="Hyperlink"/>
            <w:rFonts w:ascii="Roboto" w:hAnsi="Roboto" w:cstheme="minorHAnsi"/>
            <w:noProof/>
          </w:rPr>
          <w:t>Privacy by Design and Data Protection Impact Assessment (DPIA)</w:t>
        </w:r>
        <w:r>
          <w:rPr>
            <w:noProof/>
          </w:rPr>
          <w:tab/>
        </w:r>
        <w:r>
          <w:rPr>
            <w:noProof/>
          </w:rPr>
          <w:fldChar w:fldCharType="begin"/>
        </w:r>
        <w:r>
          <w:rPr>
            <w:noProof/>
          </w:rPr>
          <w:instrText xml:space="preserve"> PAGEREF _Toc222900800 \h </w:instrText>
        </w:r>
        <w:r>
          <w:rPr>
            <w:noProof/>
          </w:rPr>
        </w:r>
        <w:r>
          <w:rPr>
            <w:noProof/>
          </w:rPr>
          <w:fldChar w:fldCharType="separate"/>
        </w:r>
        <w:r>
          <w:rPr>
            <w:noProof/>
          </w:rPr>
          <w:t>16</w:t>
        </w:r>
        <w:r>
          <w:rPr>
            <w:noProof/>
          </w:rPr>
          <w:fldChar w:fldCharType="end"/>
        </w:r>
      </w:hyperlink>
    </w:p>
    <w:p w14:paraId="0CB38E63" w14:textId="43150A7E"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801" w:history="1">
        <w:r w:rsidRPr="002B4A50">
          <w:rPr>
            <w:rStyle w:val="Hyperlink"/>
            <w:rFonts w:ascii="Roboto" w:hAnsi="Roboto" w:cstheme="minorHAnsi"/>
            <w:noProof/>
          </w:rPr>
          <w:t>20.</w:t>
        </w:r>
        <w:r>
          <w:rPr>
            <w:rFonts w:asciiTheme="minorHAnsi" w:hAnsiTheme="minorHAnsi"/>
            <w:noProof/>
            <w:kern w:val="2"/>
            <w:sz w:val="24"/>
            <w:szCs w:val="24"/>
            <w14:ligatures w14:val="standardContextual"/>
          </w:rPr>
          <w:tab/>
        </w:r>
        <w:r w:rsidRPr="002B4A50">
          <w:rPr>
            <w:rStyle w:val="Hyperlink"/>
            <w:rFonts w:ascii="Roboto" w:hAnsi="Roboto" w:cstheme="minorHAnsi"/>
            <w:noProof/>
          </w:rPr>
          <w:t>Automated Processing (including profiling) and Automated Decision-Making</w:t>
        </w:r>
        <w:r w:rsidRPr="002B4A50">
          <w:rPr>
            <w:rStyle w:val="Hyperlink"/>
            <w:rFonts w:ascii="Roboto" w:hAnsi="Roboto" w:cstheme="minorHAnsi"/>
            <w:noProof/>
          </w:rPr>
          <w:fldChar w:fldCharType="begin"/>
        </w:r>
        <w:r w:rsidRPr="002B4A50">
          <w:rPr>
            <w:rStyle w:val="Hyperlink"/>
            <w:rFonts w:ascii="Roboto" w:hAnsi="Roboto" w:cstheme="minorHAnsi"/>
            <w:noProof/>
          </w:rPr>
          <w:instrText>MACROBUTTON optional</w:instrText>
        </w:r>
        <w:r w:rsidRPr="002B4A50">
          <w:rPr>
            <w:rStyle w:val="Hyperlink"/>
            <w:rFonts w:ascii="Roboto" w:hAnsi="Roboto" w:cstheme="minorHAnsi"/>
            <w:noProof/>
          </w:rPr>
          <w:fldChar w:fldCharType="end"/>
        </w:r>
        <w:r>
          <w:rPr>
            <w:noProof/>
          </w:rPr>
          <w:tab/>
        </w:r>
        <w:r>
          <w:rPr>
            <w:noProof/>
          </w:rPr>
          <w:fldChar w:fldCharType="begin"/>
        </w:r>
        <w:r>
          <w:rPr>
            <w:noProof/>
          </w:rPr>
          <w:instrText xml:space="preserve"> PAGEREF _Toc222900801 \h </w:instrText>
        </w:r>
        <w:r>
          <w:rPr>
            <w:noProof/>
          </w:rPr>
        </w:r>
        <w:r>
          <w:rPr>
            <w:noProof/>
          </w:rPr>
          <w:fldChar w:fldCharType="separate"/>
        </w:r>
        <w:r>
          <w:rPr>
            <w:noProof/>
          </w:rPr>
          <w:t>16</w:t>
        </w:r>
        <w:r>
          <w:rPr>
            <w:noProof/>
          </w:rPr>
          <w:fldChar w:fldCharType="end"/>
        </w:r>
      </w:hyperlink>
    </w:p>
    <w:p w14:paraId="5F6A2FA0" w14:textId="57176D67"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802" w:history="1">
        <w:r w:rsidRPr="002B4A50">
          <w:rPr>
            <w:rStyle w:val="Hyperlink"/>
            <w:rFonts w:ascii="Roboto" w:hAnsi="Roboto" w:cstheme="minorHAnsi"/>
            <w:noProof/>
          </w:rPr>
          <w:t>21.</w:t>
        </w:r>
        <w:r>
          <w:rPr>
            <w:rFonts w:asciiTheme="minorHAnsi" w:hAnsiTheme="minorHAnsi"/>
            <w:noProof/>
            <w:kern w:val="2"/>
            <w:sz w:val="24"/>
            <w:szCs w:val="24"/>
            <w14:ligatures w14:val="standardContextual"/>
          </w:rPr>
          <w:tab/>
        </w:r>
        <w:r w:rsidRPr="002B4A50">
          <w:rPr>
            <w:rStyle w:val="Hyperlink"/>
            <w:rFonts w:ascii="Roboto" w:hAnsi="Roboto" w:cstheme="minorHAnsi"/>
            <w:noProof/>
          </w:rPr>
          <w:t>Direct marketing</w:t>
        </w:r>
        <w:r>
          <w:rPr>
            <w:noProof/>
          </w:rPr>
          <w:tab/>
        </w:r>
        <w:r>
          <w:rPr>
            <w:noProof/>
          </w:rPr>
          <w:fldChar w:fldCharType="begin"/>
        </w:r>
        <w:r>
          <w:rPr>
            <w:noProof/>
          </w:rPr>
          <w:instrText xml:space="preserve"> PAGEREF _Toc222900802 \h </w:instrText>
        </w:r>
        <w:r>
          <w:rPr>
            <w:noProof/>
          </w:rPr>
        </w:r>
        <w:r>
          <w:rPr>
            <w:noProof/>
          </w:rPr>
          <w:fldChar w:fldCharType="separate"/>
        </w:r>
        <w:r>
          <w:rPr>
            <w:noProof/>
          </w:rPr>
          <w:t>17</w:t>
        </w:r>
        <w:r>
          <w:rPr>
            <w:noProof/>
          </w:rPr>
          <w:fldChar w:fldCharType="end"/>
        </w:r>
      </w:hyperlink>
    </w:p>
    <w:p w14:paraId="07B1E7CB" w14:textId="27C5E781"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803" w:history="1">
        <w:r w:rsidRPr="002B4A50">
          <w:rPr>
            <w:rStyle w:val="Hyperlink"/>
            <w:rFonts w:ascii="Roboto" w:hAnsi="Roboto" w:cstheme="minorHAnsi"/>
            <w:noProof/>
          </w:rPr>
          <w:t>22.</w:t>
        </w:r>
        <w:r>
          <w:rPr>
            <w:rFonts w:asciiTheme="minorHAnsi" w:hAnsiTheme="minorHAnsi"/>
            <w:noProof/>
            <w:kern w:val="2"/>
            <w:sz w:val="24"/>
            <w:szCs w:val="24"/>
            <w14:ligatures w14:val="standardContextual"/>
          </w:rPr>
          <w:tab/>
        </w:r>
        <w:r w:rsidRPr="002B4A50">
          <w:rPr>
            <w:rStyle w:val="Hyperlink"/>
            <w:rFonts w:ascii="Roboto" w:hAnsi="Roboto" w:cstheme="minorHAnsi"/>
            <w:noProof/>
          </w:rPr>
          <w:t>Sharing Personal Data</w:t>
        </w:r>
        <w:r>
          <w:rPr>
            <w:noProof/>
          </w:rPr>
          <w:tab/>
        </w:r>
        <w:r>
          <w:rPr>
            <w:noProof/>
          </w:rPr>
          <w:fldChar w:fldCharType="begin"/>
        </w:r>
        <w:r>
          <w:rPr>
            <w:noProof/>
          </w:rPr>
          <w:instrText xml:space="preserve"> PAGEREF _Toc222900803 \h </w:instrText>
        </w:r>
        <w:r>
          <w:rPr>
            <w:noProof/>
          </w:rPr>
        </w:r>
        <w:r>
          <w:rPr>
            <w:noProof/>
          </w:rPr>
          <w:fldChar w:fldCharType="separate"/>
        </w:r>
        <w:r>
          <w:rPr>
            <w:noProof/>
          </w:rPr>
          <w:t>18</w:t>
        </w:r>
        <w:r>
          <w:rPr>
            <w:noProof/>
          </w:rPr>
          <w:fldChar w:fldCharType="end"/>
        </w:r>
      </w:hyperlink>
    </w:p>
    <w:p w14:paraId="4F1601FB" w14:textId="671EF3A9" w:rsidR="000C29E5" w:rsidRDefault="000C29E5">
      <w:pPr>
        <w:pStyle w:val="TOC1"/>
        <w:tabs>
          <w:tab w:val="left" w:pos="720"/>
          <w:tab w:val="right" w:leader="dot" w:pos="10456"/>
        </w:tabs>
        <w:rPr>
          <w:rFonts w:asciiTheme="minorHAnsi" w:hAnsiTheme="minorHAnsi"/>
          <w:noProof/>
          <w:kern w:val="2"/>
          <w:sz w:val="24"/>
          <w:szCs w:val="24"/>
          <w14:ligatures w14:val="standardContextual"/>
        </w:rPr>
      </w:pPr>
      <w:hyperlink w:anchor="_Toc222900804" w:history="1">
        <w:r w:rsidRPr="002B4A50">
          <w:rPr>
            <w:rStyle w:val="Hyperlink"/>
            <w:rFonts w:ascii="Roboto" w:hAnsi="Roboto" w:cstheme="minorHAnsi"/>
            <w:noProof/>
          </w:rPr>
          <w:t>23.</w:t>
        </w:r>
        <w:r>
          <w:rPr>
            <w:rFonts w:asciiTheme="minorHAnsi" w:hAnsiTheme="minorHAnsi"/>
            <w:noProof/>
            <w:kern w:val="2"/>
            <w:sz w:val="24"/>
            <w:szCs w:val="24"/>
            <w14:ligatures w14:val="standardContextual"/>
          </w:rPr>
          <w:tab/>
        </w:r>
        <w:r w:rsidRPr="002B4A50">
          <w:rPr>
            <w:rStyle w:val="Hyperlink"/>
            <w:rFonts w:ascii="Roboto" w:hAnsi="Roboto" w:cstheme="minorHAnsi"/>
            <w:noProof/>
          </w:rPr>
          <w:t>Changes to this Data Protection Policy</w:t>
        </w:r>
        <w:r>
          <w:rPr>
            <w:noProof/>
          </w:rPr>
          <w:tab/>
        </w:r>
        <w:r>
          <w:rPr>
            <w:noProof/>
          </w:rPr>
          <w:fldChar w:fldCharType="begin"/>
        </w:r>
        <w:r>
          <w:rPr>
            <w:noProof/>
          </w:rPr>
          <w:instrText xml:space="preserve"> PAGEREF _Toc222900804 \h </w:instrText>
        </w:r>
        <w:r>
          <w:rPr>
            <w:noProof/>
          </w:rPr>
        </w:r>
        <w:r>
          <w:rPr>
            <w:noProof/>
          </w:rPr>
          <w:fldChar w:fldCharType="separate"/>
        </w:r>
        <w:r>
          <w:rPr>
            <w:noProof/>
          </w:rPr>
          <w:t>18</w:t>
        </w:r>
        <w:r>
          <w:rPr>
            <w:noProof/>
          </w:rPr>
          <w:fldChar w:fldCharType="end"/>
        </w:r>
      </w:hyperlink>
    </w:p>
    <w:p w14:paraId="1FE9DDD6" w14:textId="1A56CC9B" w:rsidR="00B26461" w:rsidRPr="00922D70" w:rsidRDefault="009523E4" w:rsidP="00B43509">
      <w:pPr>
        <w:pStyle w:val="HeadingLevel2"/>
        <w:rPr>
          <w:rFonts w:ascii="Roboto" w:hAnsi="Roboto" w:cstheme="minorHAnsi"/>
        </w:rPr>
      </w:pPr>
      <w:r w:rsidRPr="00922D70">
        <w:rPr>
          <w:rFonts w:ascii="Roboto" w:hAnsi="Roboto" w:cstheme="minorHAnsi"/>
        </w:rPr>
        <w:fldChar w:fldCharType="end"/>
      </w:r>
    </w:p>
    <w:p w14:paraId="69F00C31" w14:textId="77777777" w:rsidR="00B26461" w:rsidRPr="00922D70" w:rsidRDefault="00B26461" w:rsidP="00B43509">
      <w:pPr>
        <w:pStyle w:val="HeadingLevel2"/>
        <w:rPr>
          <w:rFonts w:ascii="Roboto" w:hAnsi="Roboto" w:cstheme="minorHAnsi"/>
        </w:rPr>
        <w:sectPr w:rsidR="00B26461" w:rsidRPr="00922D70" w:rsidSect="00164E9E">
          <w:footerReference w:type="default" r:id="rId17"/>
          <w:pgSz w:w="11906" w:h="16838"/>
          <w:pgMar w:top="720" w:right="720" w:bottom="720" w:left="720" w:header="720" w:footer="720" w:gutter="0"/>
          <w:pgNumType w:start="1"/>
          <w:cols w:space="720"/>
          <w:docGrid w:linePitch="299"/>
        </w:sectPr>
      </w:pPr>
    </w:p>
    <w:p w14:paraId="528A3E08" w14:textId="39C63BF4" w:rsidR="00B26461" w:rsidRPr="00922D70" w:rsidRDefault="00330E15" w:rsidP="00330E15">
      <w:pPr>
        <w:pStyle w:val="Schedule"/>
        <w:pageBreakBefore/>
        <w:numPr>
          <w:ilvl w:val="0"/>
          <w:numId w:val="0"/>
        </w:numPr>
        <w:ind w:left="360"/>
        <w:jc w:val="center"/>
        <w:rPr>
          <w:rFonts w:ascii="Roboto" w:hAnsi="Roboto" w:cstheme="minorHAnsi"/>
        </w:rPr>
      </w:pPr>
      <w:bookmarkStart w:id="0" w:name="a709003"/>
      <w:bookmarkStart w:id="1" w:name="_Toc222900769"/>
      <w:r w:rsidRPr="00922D70">
        <w:rPr>
          <w:rFonts w:ascii="Roboto" w:hAnsi="Roboto" w:cstheme="minorHAnsi"/>
        </w:rPr>
        <w:lastRenderedPageBreak/>
        <w:t>DISCIPLINARY AND CAPABILITY PROCEDURE</w:t>
      </w:r>
      <w:bookmarkEnd w:id="0"/>
      <w:bookmarkEnd w:id="1"/>
    </w:p>
    <w:p w14:paraId="1C7A9DB0" w14:textId="77777777" w:rsidR="00B26461" w:rsidRPr="00922D70" w:rsidRDefault="009523E4" w:rsidP="00A5779C">
      <w:pPr>
        <w:pStyle w:val="ScheduleTitleClause"/>
        <w:numPr>
          <w:ilvl w:val="0"/>
          <w:numId w:val="37"/>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 About this procedure" \l 1</w:instrText>
      </w:r>
      <w:r w:rsidRPr="00922D70">
        <w:rPr>
          <w:rFonts w:ascii="Roboto" w:hAnsi="Roboto" w:cstheme="minorHAnsi"/>
        </w:rPr>
        <w:fldChar w:fldCharType="end"/>
      </w:r>
      <w:bookmarkStart w:id="2" w:name="a781920"/>
      <w:bookmarkStart w:id="3" w:name="_Toc222900770"/>
      <w:r w:rsidRPr="00922D70">
        <w:rPr>
          <w:rFonts w:ascii="Roboto" w:hAnsi="Roboto" w:cstheme="minorHAnsi"/>
        </w:rPr>
        <w:t>About this procedure</w:t>
      </w:r>
      <w:bookmarkEnd w:id="2"/>
      <w:bookmarkEnd w:id="3"/>
    </w:p>
    <w:p w14:paraId="2700282E" w14:textId="77777777" w:rsidR="00B26461" w:rsidRPr="00922D70" w:rsidRDefault="009523E4" w:rsidP="00A5779C">
      <w:pPr>
        <w:pStyle w:val="ScheduleUntitledsubclause1"/>
        <w:numPr>
          <w:ilvl w:val="1"/>
          <w:numId w:val="37"/>
        </w:numPr>
        <w:rPr>
          <w:rFonts w:ascii="Roboto" w:hAnsi="Roboto" w:cstheme="minorHAnsi"/>
        </w:rPr>
      </w:pPr>
      <w:bookmarkStart w:id="4" w:name="a757664"/>
      <w:r w:rsidRPr="00922D70">
        <w:rPr>
          <w:rFonts w:ascii="Roboto" w:hAnsi="Roboto" w:cstheme="minorHAnsi"/>
        </w:rPr>
        <w:t xml:space="preserve">This procedure is intended to help maintain standards of conduct and performance and to ensure fairness and consistency when dealing with allegations of misconduct or poor performance. </w:t>
      </w:r>
      <w:bookmarkEnd w:id="4"/>
    </w:p>
    <w:p w14:paraId="4C122BE0" w14:textId="77777777" w:rsidR="00B26461" w:rsidRPr="00922D70" w:rsidRDefault="009523E4" w:rsidP="00A5779C">
      <w:pPr>
        <w:pStyle w:val="ScheduleUntitledsubclause1"/>
        <w:numPr>
          <w:ilvl w:val="1"/>
          <w:numId w:val="37"/>
        </w:numPr>
        <w:rPr>
          <w:rFonts w:ascii="Roboto" w:hAnsi="Roboto" w:cstheme="minorHAnsi"/>
        </w:rPr>
      </w:pPr>
      <w:bookmarkStart w:id="5" w:name="a244431"/>
      <w:r w:rsidRPr="00922D70">
        <w:rPr>
          <w:rFonts w:ascii="Roboto" w:hAnsi="Roboto" w:cstheme="minorHAnsi"/>
        </w:rPr>
        <w:t>Minor conduct or performance issues can usually be resolved informally with your line manager. This procedure sets out formal steps to be taken if the matter is more serious or cannot be resolved informally.</w:t>
      </w:r>
      <w:bookmarkEnd w:id="5"/>
    </w:p>
    <w:p w14:paraId="702A0EEF" w14:textId="60909018" w:rsidR="00B26461" w:rsidRPr="00922D70" w:rsidRDefault="009523E4" w:rsidP="00A5779C">
      <w:pPr>
        <w:pStyle w:val="ScheduleUntitledsubclause1"/>
        <w:numPr>
          <w:ilvl w:val="1"/>
          <w:numId w:val="37"/>
        </w:numPr>
        <w:rPr>
          <w:rFonts w:ascii="Roboto" w:hAnsi="Roboto" w:cstheme="minorHAnsi"/>
        </w:rPr>
      </w:pPr>
      <w:bookmarkStart w:id="6" w:name="a874013"/>
      <w:r w:rsidRPr="00922D70">
        <w:rPr>
          <w:rFonts w:ascii="Roboto" w:hAnsi="Roboto" w:cstheme="minorHAnsi"/>
        </w:rPr>
        <w:t>This procedure applies to all employees. It does not apply to agency workers or self-employed contractors.</w:t>
      </w:r>
      <w:bookmarkEnd w:id="6"/>
      <w:r w:rsidR="00EB4D12" w:rsidRPr="00922D70">
        <w:rPr>
          <w:rFonts w:ascii="Roboto" w:hAnsi="Roboto" w:cstheme="minorHAnsi"/>
        </w:rPr>
        <w:t xml:space="preserve">  We may elect not to follow this procedure, or to adapt a modified procedure, for employees with less than two years’ service.  </w:t>
      </w:r>
    </w:p>
    <w:p w14:paraId="188BC982" w14:textId="1237D887" w:rsidR="00B26461" w:rsidRPr="00922D70" w:rsidRDefault="009523E4" w:rsidP="00A5779C">
      <w:pPr>
        <w:pStyle w:val="ScheduleUntitledsubclause1"/>
        <w:numPr>
          <w:ilvl w:val="1"/>
          <w:numId w:val="37"/>
        </w:numPr>
        <w:rPr>
          <w:rFonts w:ascii="Roboto" w:hAnsi="Roboto" w:cstheme="minorHAnsi"/>
        </w:rPr>
      </w:pPr>
      <w:bookmarkStart w:id="7" w:name="a720524"/>
      <w:r w:rsidRPr="00922D70">
        <w:rPr>
          <w:rFonts w:ascii="Roboto" w:hAnsi="Roboto" w:cstheme="minorHAnsi"/>
        </w:rPr>
        <w:t xml:space="preserve">This procedure does not form part of any employee's contract of </w:t>
      </w:r>
      <w:r w:rsidR="0048169A" w:rsidRPr="00922D70">
        <w:rPr>
          <w:rFonts w:ascii="Roboto" w:hAnsi="Roboto" w:cstheme="minorHAnsi"/>
        </w:rPr>
        <w:t>employment,</w:t>
      </w:r>
      <w:r w:rsidRPr="00922D70">
        <w:rPr>
          <w:rFonts w:ascii="Roboto" w:hAnsi="Roboto" w:cstheme="minorHAnsi"/>
        </w:rPr>
        <w:t xml:space="preserve"> and we may amend it at any time.</w:t>
      </w:r>
      <w:bookmarkEnd w:id="7"/>
    </w:p>
    <w:p w14:paraId="45BE3C3E" w14:textId="77777777" w:rsidR="00B26461" w:rsidRPr="00922D70" w:rsidRDefault="009523E4" w:rsidP="00A5779C">
      <w:pPr>
        <w:pStyle w:val="ScheduleTitleClause"/>
        <w:numPr>
          <w:ilvl w:val="0"/>
          <w:numId w:val="37"/>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"2. Investigations" \l 1</w:instrText>
      </w:r>
      <w:r w:rsidRPr="00922D70">
        <w:rPr>
          <w:rFonts w:ascii="Roboto" w:hAnsi="Roboto" w:cstheme="minorHAnsi"/>
        </w:rPr>
        <w:fldChar w:fldCharType="end"/>
      </w:r>
      <w:bookmarkStart w:id="8" w:name="a315491"/>
      <w:bookmarkStart w:id="9" w:name="_Toc222900771"/>
      <w:r w:rsidRPr="00922D70">
        <w:rPr>
          <w:rFonts w:ascii="Roboto" w:hAnsi="Roboto" w:cstheme="minorHAnsi"/>
        </w:rPr>
        <w:t>Investigations</w:t>
      </w:r>
      <w:bookmarkEnd w:id="8"/>
      <w:bookmarkEnd w:id="9"/>
    </w:p>
    <w:p w14:paraId="2E1A0352" w14:textId="77777777" w:rsidR="00B26461" w:rsidRPr="00922D70" w:rsidRDefault="009523E4" w:rsidP="00A5779C">
      <w:pPr>
        <w:pStyle w:val="ScheduleUntitledsubclause1"/>
        <w:numPr>
          <w:ilvl w:val="1"/>
          <w:numId w:val="37"/>
        </w:numPr>
        <w:rPr>
          <w:rFonts w:ascii="Roboto" w:hAnsi="Roboto" w:cstheme="minorHAnsi"/>
        </w:rPr>
      </w:pPr>
      <w:bookmarkStart w:id="10" w:name="a337856"/>
      <w:r w:rsidRPr="00922D70">
        <w:rPr>
          <w:rFonts w:ascii="Roboto" w:hAnsi="Roboto" w:cstheme="minorHAnsi"/>
        </w:rPr>
        <w:t>Before any hearing is held under this procedure, the matter will be investigated. Any meetings and discussions as part of an investigation are solely for the purpose of fact-finding and no disciplinary action will be taken without a hearing. Investigation meetings may take place in person or remotely, using remote working platforms or technologies as appropriate.</w:t>
      </w:r>
      <w:bookmarkEnd w:id="10"/>
    </w:p>
    <w:p w14:paraId="36FE30BD" w14:textId="55922358" w:rsidR="00B26461" w:rsidRPr="00922D70" w:rsidRDefault="009523E4" w:rsidP="00A5779C">
      <w:pPr>
        <w:pStyle w:val="ScheduleUntitledsubclause1"/>
        <w:numPr>
          <w:ilvl w:val="1"/>
          <w:numId w:val="37"/>
        </w:numPr>
        <w:rPr>
          <w:rFonts w:ascii="Roboto" w:hAnsi="Roboto" w:cstheme="minorHAnsi"/>
        </w:rPr>
      </w:pPr>
      <w:bookmarkStart w:id="11" w:name="a764972"/>
      <w:r w:rsidRPr="00922D70">
        <w:rPr>
          <w:rFonts w:ascii="Roboto" w:hAnsi="Roboto" w:cstheme="minorHAnsi"/>
        </w:rPr>
        <w:t>In some cases of alleged misconduct, we may need to suspend you from work while we carry out the investigation or disciplinary procedure (or both). While suspended, you should not visit our premises or contact any of our clients, customers, suppliers, contractors or staff, unless authorised to do so. Suspension is not considered to be disciplinary action.</w:t>
      </w:r>
      <w:bookmarkEnd w:id="11"/>
    </w:p>
    <w:p w14:paraId="5AD7D4E5" w14:textId="0A50AE48" w:rsidR="00EB4D12" w:rsidRPr="00922D70" w:rsidRDefault="00EB4D12" w:rsidP="00A5779C">
      <w:pPr>
        <w:pStyle w:val="ScheduleUntitledsubclause1"/>
        <w:numPr>
          <w:ilvl w:val="1"/>
          <w:numId w:val="37"/>
        </w:numPr>
        <w:rPr>
          <w:rFonts w:ascii="Roboto" w:hAnsi="Roboto" w:cstheme="minorHAnsi"/>
        </w:rPr>
      </w:pPr>
      <w:r w:rsidRPr="00922D70">
        <w:rPr>
          <w:rFonts w:ascii="Roboto" w:hAnsi="Roboto" w:cstheme="minorHAnsi"/>
        </w:rPr>
        <w:t xml:space="preserve">If, during any period of suspension, you are signed off as unfit to attend work and/or self-certify any period of sick leave, your suspension will temporarily be treated as sick </w:t>
      </w:r>
      <w:r w:rsidR="0048169A" w:rsidRPr="00922D70">
        <w:rPr>
          <w:rFonts w:ascii="Roboto" w:hAnsi="Roboto" w:cstheme="minorHAnsi"/>
        </w:rPr>
        <w:t>leave,</w:t>
      </w:r>
      <w:r w:rsidRPr="00922D70">
        <w:rPr>
          <w:rFonts w:ascii="Roboto" w:hAnsi="Roboto" w:cstheme="minorHAnsi"/>
        </w:rPr>
        <w:t xml:space="preserve"> and you will usually be paid Statutory Sick Pay only.</w:t>
      </w:r>
    </w:p>
    <w:p w14:paraId="50A0953B" w14:textId="77777777" w:rsidR="00B26461" w:rsidRPr="00922D70" w:rsidRDefault="009523E4" w:rsidP="00A5779C">
      <w:pPr>
        <w:pStyle w:val="ScheduleTitleClause"/>
        <w:numPr>
          <w:ilvl w:val="0"/>
          <w:numId w:val="37"/>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"3. The hearing" \l 1</w:instrText>
      </w:r>
      <w:r w:rsidRPr="00922D70">
        <w:rPr>
          <w:rFonts w:ascii="Roboto" w:hAnsi="Roboto" w:cstheme="minorHAnsi"/>
        </w:rPr>
        <w:fldChar w:fldCharType="end"/>
      </w:r>
      <w:bookmarkStart w:id="12" w:name="a949312"/>
      <w:bookmarkStart w:id="13" w:name="_Toc222900772"/>
      <w:r w:rsidRPr="00922D70">
        <w:rPr>
          <w:rFonts w:ascii="Roboto" w:hAnsi="Roboto" w:cstheme="minorHAnsi"/>
        </w:rPr>
        <w:t>The hearing</w:t>
      </w:r>
      <w:bookmarkEnd w:id="12"/>
      <w:bookmarkEnd w:id="13"/>
    </w:p>
    <w:p w14:paraId="3B89D8B8" w14:textId="77777777" w:rsidR="00B26461" w:rsidRPr="00922D70" w:rsidRDefault="009523E4" w:rsidP="00A5779C">
      <w:pPr>
        <w:pStyle w:val="ScheduleUntitledsubclause1"/>
        <w:numPr>
          <w:ilvl w:val="1"/>
          <w:numId w:val="37"/>
        </w:numPr>
        <w:rPr>
          <w:rFonts w:ascii="Roboto" w:hAnsi="Roboto" w:cstheme="minorHAnsi"/>
        </w:rPr>
      </w:pPr>
      <w:bookmarkStart w:id="14" w:name="a735540"/>
      <w:r w:rsidRPr="00922D70">
        <w:rPr>
          <w:rFonts w:ascii="Roboto" w:hAnsi="Roboto" w:cstheme="minorHAnsi"/>
        </w:rPr>
        <w:t>We will give you written notice of the hearing, including sufficient information about the alleged misconduct or poor performance and its possible consequences to enable you to prepare. You will normally be given copies of relevant documents, witness statements and other evidence. If there are reasons for conducting any hearing remotely (for example, by using remote working platforms or technologies), we will provide these reasons to you and notify you of the relevant arrangements and instructions for joining the hearing. If you have any questions regarding how to join the hearing remotely, you should let us know before the hearing date. We recognise that, in some cases, the use of remote working platforms or technologies may not be appropriate (for example, where an employee has a hearing condition or does not have access to relevant equipment or software). In these cases, the hearing will take place in person where possible.</w:t>
      </w:r>
      <w:bookmarkEnd w:id="14"/>
    </w:p>
    <w:p w14:paraId="324BCDFB" w14:textId="77777777" w:rsidR="00B26461" w:rsidRPr="00922D70" w:rsidRDefault="009523E4" w:rsidP="00A5779C">
      <w:pPr>
        <w:pStyle w:val="ScheduleUntitledsubclause1"/>
        <w:numPr>
          <w:ilvl w:val="1"/>
          <w:numId w:val="37"/>
        </w:numPr>
        <w:rPr>
          <w:rFonts w:ascii="Roboto" w:hAnsi="Roboto" w:cstheme="minorHAnsi"/>
        </w:rPr>
      </w:pPr>
      <w:bookmarkStart w:id="15" w:name="a476874"/>
      <w:r w:rsidRPr="00922D70">
        <w:rPr>
          <w:rFonts w:ascii="Roboto" w:hAnsi="Roboto" w:cstheme="minorHAnsi"/>
        </w:rPr>
        <w:t>You may be accompanied at the hearing by a trade union representative or a colleague, who will be allowed reasonable paid time off to act as your companion.</w:t>
      </w:r>
      <w:bookmarkEnd w:id="15"/>
    </w:p>
    <w:p w14:paraId="2129E66F" w14:textId="77777777" w:rsidR="00B26461" w:rsidRPr="00922D70" w:rsidRDefault="009523E4" w:rsidP="00A5779C">
      <w:pPr>
        <w:pStyle w:val="ScheduleUntitledsubclause1"/>
        <w:numPr>
          <w:ilvl w:val="1"/>
          <w:numId w:val="37"/>
        </w:numPr>
        <w:rPr>
          <w:rFonts w:ascii="Roboto" w:hAnsi="Roboto" w:cstheme="minorHAnsi"/>
        </w:rPr>
      </w:pPr>
      <w:bookmarkStart w:id="16" w:name="a367341"/>
      <w:r w:rsidRPr="00922D70">
        <w:rPr>
          <w:rFonts w:ascii="Roboto" w:hAnsi="Roboto" w:cstheme="minorHAnsi"/>
        </w:rPr>
        <w:lastRenderedPageBreak/>
        <w:t>You should let us know as early as possible if there are any relevant witnesses you would like to attend the hearing or any documents or other evidence you wish to be considered.</w:t>
      </w:r>
      <w:bookmarkEnd w:id="16"/>
    </w:p>
    <w:p w14:paraId="5F79F867" w14:textId="509DD392" w:rsidR="00B26461" w:rsidRPr="00922D70" w:rsidRDefault="009523E4" w:rsidP="00A5779C">
      <w:pPr>
        <w:pStyle w:val="ScheduleUntitledsubclause1"/>
        <w:numPr>
          <w:ilvl w:val="1"/>
          <w:numId w:val="37"/>
        </w:numPr>
        <w:rPr>
          <w:rFonts w:ascii="Roboto" w:hAnsi="Roboto" w:cstheme="minorHAnsi"/>
        </w:rPr>
      </w:pPr>
      <w:bookmarkStart w:id="17" w:name="a609923"/>
      <w:r w:rsidRPr="00922D70">
        <w:rPr>
          <w:rFonts w:ascii="Roboto" w:hAnsi="Roboto" w:cstheme="minorHAnsi"/>
        </w:rPr>
        <w:t>We will inform you in writing of our decision, usually within one calendar week of the hearing.</w:t>
      </w:r>
      <w:bookmarkEnd w:id="17"/>
    </w:p>
    <w:p w14:paraId="653B7D94" w14:textId="77777777" w:rsidR="00B26461" w:rsidRPr="00922D70" w:rsidRDefault="009523E4" w:rsidP="00A5779C">
      <w:pPr>
        <w:pStyle w:val="ScheduleTitleClause"/>
        <w:numPr>
          <w:ilvl w:val="0"/>
          <w:numId w:val="37"/>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"4. Disciplinary action and dismissal" \l 1</w:instrText>
      </w:r>
      <w:r w:rsidRPr="00922D70">
        <w:rPr>
          <w:rFonts w:ascii="Roboto" w:hAnsi="Roboto" w:cstheme="minorHAnsi"/>
        </w:rPr>
        <w:fldChar w:fldCharType="end"/>
      </w:r>
      <w:bookmarkStart w:id="18" w:name="a108611"/>
      <w:bookmarkStart w:id="19" w:name="_Toc222900773"/>
      <w:r w:rsidRPr="00922D70">
        <w:rPr>
          <w:rFonts w:ascii="Roboto" w:hAnsi="Roboto" w:cstheme="minorHAnsi"/>
        </w:rPr>
        <w:t>Disciplinary action and dismissal</w:t>
      </w:r>
      <w:bookmarkEnd w:id="18"/>
      <w:bookmarkEnd w:id="19"/>
    </w:p>
    <w:p w14:paraId="364D81C4" w14:textId="77777777" w:rsidR="00B26461" w:rsidRPr="00922D70" w:rsidRDefault="009523E4" w:rsidP="00A5779C">
      <w:pPr>
        <w:pStyle w:val="ScheduleUntitledsubclause1"/>
        <w:numPr>
          <w:ilvl w:val="1"/>
          <w:numId w:val="37"/>
        </w:numPr>
        <w:rPr>
          <w:rFonts w:ascii="Roboto" w:hAnsi="Roboto" w:cstheme="minorHAnsi"/>
        </w:rPr>
      </w:pPr>
      <w:bookmarkStart w:id="20" w:name="a386081"/>
      <w:r w:rsidRPr="00922D70">
        <w:rPr>
          <w:rFonts w:ascii="Roboto" w:hAnsi="Roboto" w:cstheme="minorHAnsi"/>
        </w:rPr>
        <w:t>The usual penalties for misconduct or poor performance are:</w:t>
      </w:r>
      <w:bookmarkEnd w:id="20"/>
    </w:p>
    <w:p w14:paraId="5677FE5D" w14:textId="543AB475" w:rsidR="00B26461" w:rsidRPr="00922D70" w:rsidRDefault="009523E4" w:rsidP="00A5779C">
      <w:pPr>
        <w:pStyle w:val="ScheduleUntitledsubclause2"/>
        <w:numPr>
          <w:ilvl w:val="2"/>
          <w:numId w:val="37"/>
        </w:numPr>
        <w:rPr>
          <w:rFonts w:ascii="Roboto" w:hAnsi="Roboto" w:cstheme="minorHAnsi"/>
          <w:b/>
        </w:rPr>
      </w:pPr>
      <w:bookmarkStart w:id="21" w:name="a671645"/>
      <w:r w:rsidRPr="00922D70">
        <w:rPr>
          <w:rFonts w:ascii="Roboto" w:hAnsi="Roboto" w:cstheme="minorHAnsi"/>
          <w:b/>
        </w:rPr>
        <w:t>Stage 1: First written warning.</w:t>
      </w:r>
      <w:r w:rsidRPr="00922D70">
        <w:rPr>
          <w:rFonts w:ascii="Roboto" w:hAnsi="Roboto" w:cstheme="minorHAnsi"/>
        </w:rPr>
        <w:t xml:space="preserve"> Where there are no other active written warnings on your disciplinary record, you will usually receive a first written warnin</w:t>
      </w:r>
      <w:r w:rsidR="00EB4D12" w:rsidRPr="00922D70">
        <w:rPr>
          <w:rFonts w:ascii="Roboto" w:hAnsi="Roboto" w:cstheme="minorHAnsi"/>
        </w:rPr>
        <w:t>g</w:t>
      </w:r>
      <w:r w:rsidRPr="00922D70">
        <w:rPr>
          <w:rFonts w:ascii="Roboto" w:hAnsi="Roboto" w:cstheme="minorHAnsi"/>
        </w:rPr>
        <w:t>. It will usually remain active for six months.</w:t>
      </w:r>
      <w:bookmarkEnd w:id="21"/>
    </w:p>
    <w:p w14:paraId="54661E89" w14:textId="64DE3EC6" w:rsidR="00B26461" w:rsidRPr="00922D70" w:rsidRDefault="009523E4" w:rsidP="00A5779C">
      <w:pPr>
        <w:pStyle w:val="ScheduleUntitledsubclause2"/>
        <w:numPr>
          <w:ilvl w:val="2"/>
          <w:numId w:val="37"/>
        </w:numPr>
        <w:rPr>
          <w:rFonts w:ascii="Roboto" w:hAnsi="Roboto" w:cstheme="minorHAnsi"/>
          <w:b/>
        </w:rPr>
      </w:pPr>
      <w:bookmarkStart w:id="22" w:name="a293080"/>
      <w:r w:rsidRPr="00922D70">
        <w:rPr>
          <w:rFonts w:ascii="Roboto" w:hAnsi="Roboto" w:cstheme="minorHAnsi"/>
          <w:b/>
        </w:rPr>
        <w:t>Stage 2: Final written warning.</w:t>
      </w:r>
      <w:r w:rsidRPr="00922D70">
        <w:rPr>
          <w:rFonts w:ascii="Roboto" w:hAnsi="Roboto" w:cstheme="minorHAnsi"/>
        </w:rPr>
        <w:t xml:space="preserve"> In case of further misconduct or failure to improve where there is an active first written warning on your record, you will usually receive a final written warning. This may also be used without a first written warning for serious cases of misconduct or poor performance. The warning will usually remain active for 12 months.</w:t>
      </w:r>
      <w:bookmarkEnd w:id="22"/>
    </w:p>
    <w:p w14:paraId="6CAE450F" w14:textId="4D7F26B1" w:rsidR="00B26461" w:rsidRPr="00922D70" w:rsidRDefault="009523E4" w:rsidP="00A5779C">
      <w:pPr>
        <w:pStyle w:val="ScheduleUntitledsubclause2"/>
        <w:numPr>
          <w:ilvl w:val="2"/>
          <w:numId w:val="37"/>
        </w:numPr>
        <w:rPr>
          <w:rFonts w:ascii="Roboto" w:hAnsi="Roboto" w:cstheme="minorHAnsi"/>
          <w:b/>
        </w:rPr>
      </w:pPr>
      <w:bookmarkStart w:id="23" w:name="a634663"/>
      <w:r w:rsidRPr="00922D70">
        <w:rPr>
          <w:rFonts w:ascii="Roboto" w:hAnsi="Roboto" w:cstheme="minorHAnsi"/>
          <w:b/>
        </w:rPr>
        <w:t>Stage 3: Dismissal or other action.</w:t>
      </w:r>
      <w:r w:rsidRPr="00922D70">
        <w:rPr>
          <w:rFonts w:ascii="Roboto" w:hAnsi="Roboto" w:cstheme="minorHAnsi"/>
        </w:rPr>
        <w:t xml:space="preserve"> You may be dismissed for further misconduct or failure to improve where there is an active final written warning on your record, or for any act of gross misconduct. Examples of gross misconduct are given below (</w:t>
      </w:r>
      <w:r w:rsidRPr="00922D70">
        <w:rPr>
          <w:rFonts w:ascii="Roboto" w:hAnsi="Roboto" w:cstheme="minorHAnsi"/>
        </w:rPr>
        <w:fldChar w:fldCharType="begin"/>
      </w:r>
      <w:r w:rsidRPr="00922D70">
        <w:rPr>
          <w:rFonts w:ascii="Roboto" w:hAnsi="Roboto" w:cstheme="minorHAnsi"/>
        </w:rPr>
        <w:instrText>PAGEREF a371224\#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a371224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6</w:t>
      </w:r>
      <w:r w:rsidRPr="00922D70">
        <w:rPr>
          <w:rFonts w:ascii="Roboto" w:hAnsi="Roboto" w:cstheme="minorHAnsi"/>
        </w:rPr>
        <w:fldChar w:fldCharType="end"/>
      </w:r>
      <w:r w:rsidRPr="00922D70">
        <w:rPr>
          <w:rFonts w:ascii="Roboto" w:hAnsi="Roboto" w:cstheme="minorHAnsi"/>
        </w:rPr>
        <w:t>). You may also be dismissed without a warning for any act of misconduct or unsatisfactory performance during your probationary period.</w:t>
      </w:r>
      <w:bookmarkEnd w:id="23"/>
    </w:p>
    <w:p w14:paraId="749C41BD" w14:textId="77777777" w:rsidR="00B26461" w:rsidRPr="00922D70" w:rsidRDefault="009523E4" w:rsidP="00A5779C">
      <w:pPr>
        <w:pStyle w:val="ScheduleUntitledsubclause1"/>
        <w:numPr>
          <w:ilvl w:val="1"/>
          <w:numId w:val="37"/>
        </w:numPr>
        <w:rPr>
          <w:rFonts w:ascii="Roboto" w:hAnsi="Roboto" w:cstheme="minorHAnsi"/>
        </w:rPr>
      </w:pPr>
      <w:bookmarkStart w:id="24" w:name="a727881"/>
      <w:r w:rsidRPr="00922D70">
        <w:rPr>
          <w:rFonts w:ascii="Roboto" w:hAnsi="Roboto" w:cstheme="minorHAnsi"/>
        </w:rPr>
        <w:t>We may consider other sanctions short of dismissal, including demotion or redeployment to another role (where permitted by your employment contract), and/or extension of a final written warning with a further review period.</w:t>
      </w:r>
      <w:bookmarkEnd w:id="24"/>
    </w:p>
    <w:p w14:paraId="2992E214" w14:textId="77777777" w:rsidR="00B26461" w:rsidRPr="00922D70" w:rsidRDefault="009523E4" w:rsidP="00A5779C">
      <w:pPr>
        <w:pStyle w:val="ScheduleTitleClause"/>
        <w:numPr>
          <w:ilvl w:val="0"/>
          <w:numId w:val="37"/>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"5. Appeals" \l 1</w:instrText>
      </w:r>
      <w:r w:rsidRPr="00922D70">
        <w:rPr>
          <w:rFonts w:ascii="Roboto" w:hAnsi="Roboto" w:cstheme="minorHAnsi"/>
        </w:rPr>
        <w:fldChar w:fldCharType="end"/>
      </w:r>
      <w:bookmarkStart w:id="25" w:name="a253249"/>
      <w:bookmarkStart w:id="26" w:name="_Toc222900774"/>
      <w:r w:rsidRPr="00922D70">
        <w:rPr>
          <w:rFonts w:ascii="Roboto" w:hAnsi="Roboto" w:cstheme="minorHAnsi"/>
        </w:rPr>
        <w:t>Appeals</w:t>
      </w:r>
      <w:bookmarkEnd w:id="25"/>
      <w:bookmarkEnd w:id="26"/>
    </w:p>
    <w:p w14:paraId="02F7DAD5" w14:textId="3489456D" w:rsidR="00B26461" w:rsidRPr="00922D70" w:rsidRDefault="009523E4" w:rsidP="00A5779C">
      <w:pPr>
        <w:pStyle w:val="ScheduleUntitledsubclause1"/>
        <w:numPr>
          <w:ilvl w:val="1"/>
          <w:numId w:val="37"/>
        </w:numPr>
        <w:rPr>
          <w:rFonts w:ascii="Roboto" w:hAnsi="Roboto" w:cstheme="minorHAnsi"/>
          <w:color w:val="auto"/>
        </w:rPr>
      </w:pPr>
      <w:bookmarkStart w:id="27" w:name="a760244"/>
      <w:r w:rsidRPr="00922D70">
        <w:rPr>
          <w:rFonts w:ascii="Roboto" w:hAnsi="Roboto" w:cstheme="minorHAnsi"/>
          <w:color w:val="auto"/>
        </w:rPr>
        <w:t>You may appeal in writing within one week of being told of the decision.</w:t>
      </w:r>
      <w:bookmarkEnd w:id="27"/>
      <w:r w:rsidR="00772017">
        <w:rPr>
          <w:rFonts w:ascii="Roboto" w:hAnsi="Roboto" w:cstheme="minorHAnsi"/>
          <w:color w:val="auto"/>
        </w:rPr>
        <w:t xml:space="preserve">  You should submit your appeal to the </w:t>
      </w:r>
      <w:r w:rsidR="00FA02CF">
        <w:rPr>
          <w:rFonts w:ascii="Roboto" w:hAnsi="Roboto" w:cstheme="minorHAnsi"/>
          <w:color w:val="auto"/>
        </w:rPr>
        <w:t>Chairman of the Board of Directors</w:t>
      </w:r>
      <w:r w:rsidR="00ED0EA9" w:rsidRPr="00ED0EA9">
        <w:rPr>
          <w:rFonts w:ascii="Roboto" w:hAnsi="Roboto" w:cstheme="minorHAnsi"/>
          <w:color w:val="auto"/>
        </w:rPr>
        <w:t xml:space="preserve"> </w:t>
      </w:r>
      <w:r w:rsidR="00772017">
        <w:rPr>
          <w:rFonts w:ascii="Roboto" w:hAnsi="Roboto" w:cstheme="minorHAnsi"/>
          <w:color w:val="auto"/>
        </w:rPr>
        <w:t xml:space="preserve">in the first instance.  </w:t>
      </w:r>
    </w:p>
    <w:p w14:paraId="7992CE61" w14:textId="16ECBF49" w:rsidR="00B26461" w:rsidRPr="00922D70" w:rsidRDefault="009523E4" w:rsidP="00A5779C">
      <w:pPr>
        <w:pStyle w:val="ScheduleUntitledsubclause1"/>
        <w:numPr>
          <w:ilvl w:val="1"/>
          <w:numId w:val="37"/>
        </w:numPr>
        <w:rPr>
          <w:rFonts w:ascii="Roboto" w:hAnsi="Roboto" w:cstheme="minorHAnsi"/>
        </w:rPr>
      </w:pPr>
      <w:bookmarkStart w:id="28" w:name="a567969"/>
      <w:r w:rsidRPr="00922D70">
        <w:rPr>
          <w:rFonts w:ascii="Roboto" w:hAnsi="Roboto" w:cstheme="minorHAnsi"/>
        </w:rPr>
        <w:t>The appeal hearing will, where possible, be held by someone other than the person who held the original hearing</w:t>
      </w:r>
      <w:r w:rsidR="00772017">
        <w:rPr>
          <w:rFonts w:ascii="Roboto" w:hAnsi="Roboto" w:cstheme="minorHAnsi"/>
        </w:rPr>
        <w:t xml:space="preserve"> and will usually be undertaken by a member of the Board of Directors</w:t>
      </w:r>
      <w:r w:rsidRPr="00922D70">
        <w:rPr>
          <w:rFonts w:ascii="Roboto" w:hAnsi="Roboto" w:cstheme="minorHAnsi"/>
        </w:rPr>
        <w:t>. You may bring a colleague or trade union representative with you to the appeal hearing.</w:t>
      </w:r>
      <w:r w:rsidRPr="00922D70">
        <w:rPr>
          <w:rFonts w:ascii="Roboto" w:eastAsia="Times New Roman" w:hAnsi="Roboto" w:cstheme="minorHAnsi"/>
        </w:rPr>
        <w:t xml:space="preserve"> </w:t>
      </w:r>
      <w:r w:rsidRPr="00922D70">
        <w:rPr>
          <w:rFonts w:ascii="Roboto" w:hAnsi="Roboto" w:cstheme="minorHAnsi"/>
        </w:rPr>
        <w:t xml:space="preserve">As detailed in </w:t>
      </w:r>
      <w:r w:rsidRPr="00922D70">
        <w:rPr>
          <w:rFonts w:ascii="Roboto" w:hAnsi="Roboto" w:cstheme="minorHAnsi"/>
        </w:rPr>
        <w:fldChar w:fldCharType="begin"/>
      </w:r>
      <w:r w:rsidRPr="00922D70">
        <w:rPr>
          <w:rFonts w:ascii="Roboto" w:hAnsi="Roboto" w:cstheme="minorHAnsi"/>
        </w:rPr>
        <w:instrText>PAGEREF a735540\#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a735540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3.1</w:t>
      </w:r>
      <w:r w:rsidRPr="00922D70">
        <w:rPr>
          <w:rFonts w:ascii="Roboto" w:hAnsi="Roboto" w:cstheme="minorHAnsi"/>
        </w:rPr>
        <w:fldChar w:fldCharType="end"/>
      </w:r>
      <w:r w:rsidRPr="00922D70">
        <w:rPr>
          <w:rFonts w:ascii="Roboto" w:hAnsi="Roboto" w:cstheme="minorHAnsi"/>
        </w:rPr>
        <w:t>, there may be circumstances in which it is appropriate for a hearing to be conducted remotely.</w:t>
      </w:r>
      <w:bookmarkEnd w:id="28"/>
    </w:p>
    <w:p w14:paraId="10045781" w14:textId="12B12599" w:rsidR="00B26461" w:rsidRPr="00922D70" w:rsidRDefault="009523E4" w:rsidP="00A5779C">
      <w:pPr>
        <w:pStyle w:val="ScheduleUntitledsubclause1"/>
        <w:numPr>
          <w:ilvl w:val="1"/>
          <w:numId w:val="37"/>
        </w:numPr>
        <w:rPr>
          <w:rFonts w:ascii="Roboto" w:hAnsi="Roboto" w:cstheme="minorHAnsi"/>
        </w:rPr>
      </w:pPr>
      <w:bookmarkStart w:id="29" w:name="a994083"/>
      <w:r w:rsidRPr="00922D70">
        <w:rPr>
          <w:rFonts w:ascii="Roboto" w:hAnsi="Roboto" w:cstheme="minorHAnsi"/>
        </w:rPr>
        <w:t>We will inform you in writing of our final decision as soon as possible, usually within one week of the appeal hearing. There is no further right of appeal.</w:t>
      </w:r>
      <w:bookmarkEnd w:id="29"/>
    </w:p>
    <w:p w14:paraId="119DA870" w14:textId="77777777" w:rsidR="00B26461" w:rsidRPr="00922D70" w:rsidRDefault="009523E4" w:rsidP="00A5779C">
      <w:pPr>
        <w:pStyle w:val="ScheduleTitleClause"/>
        <w:numPr>
          <w:ilvl w:val="0"/>
          <w:numId w:val="37"/>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"6. Gross misconduct" \l 1</w:instrText>
      </w:r>
      <w:r w:rsidRPr="00922D70">
        <w:rPr>
          <w:rFonts w:ascii="Roboto" w:hAnsi="Roboto" w:cstheme="minorHAnsi"/>
        </w:rPr>
        <w:fldChar w:fldCharType="end"/>
      </w:r>
      <w:bookmarkStart w:id="30" w:name="a371224"/>
      <w:bookmarkStart w:id="31" w:name="_Toc222900775"/>
      <w:r w:rsidRPr="00922D70">
        <w:rPr>
          <w:rFonts w:ascii="Roboto" w:hAnsi="Roboto" w:cstheme="minorHAnsi"/>
        </w:rPr>
        <w:t>Gross misconduct</w:t>
      </w:r>
      <w:bookmarkEnd w:id="30"/>
      <w:bookmarkEnd w:id="31"/>
    </w:p>
    <w:p w14:paraId="6853897B" w14:textId="77777777" w:rsidR="00B26461" w:rsidRPr="00922D70" w:rsidRDefault="009523E4" w:rsidP="00A5779C">
      <w:pPr>
        <w:pStyle w:val="ScheduleUntitledsubclause1"/>
        <w:numPr>
          <w:ilvl w:val="1"/>
          <w:numId w:val="37"/>
        </w:numPr>
        <w:rPr>
          <w:rFonts w:ascii="Roboto" w:hAnsi="Roboto" w:cstheme="minorHAnsi"/>
        </w:rPr>
      </w:pPr>
      <w:bookmarkStart w:id="32" w:name="a610130"/>
      <w:r w:rsidRPr="00922D70">
        <w:rPr>
          <w:rFonts w:ascii="Roboto" w:hAnsi="Roboto" w:cstheme="minorHAnsi"/>
        </w:rPr>
        <w:t>Gross misconduct will usually result in dismissal without warning, with no notice or payment in lieu of notice (summary dismissal).</w:t>
      </w:r>
      <w:r w:rsidRPr="00922D70">
        <w:rPr>
          <w:rFonts w:ascii="Roboto" w:eastAsia="Times New Roman" w:hAnsi="Roboto" w:cstheme="minorHAnsi"/>
        </w:rPr>
        <w:t xml:space="preserve"> </w:t>
      </w:r>
      <w:bookmarkEnd w:id="32"/>
    </w:p>
    <w:p w14:paraId="67CE27BF" w14:textId="77777777" w:rsidR="00B26461" w:rsidRPr="00922D70" w:rsidRDefault="009523E4" w:rsidP="00A5779C">
      <w:pPr>
        <w:pStyle w:val="ScheduleUntitledsubclause1"/>
        <w:numPr>
          <w:ilvl w:val="1"/>
          <w:numId w:val="37"/>
        </w:numPr>
        <w:rPr>
          <w:rFonts w:ascii="Roboto" w:hAnsi="Roboto" w:cstheme="minorHAnsi"/>
        </w:rPr>
      </w:pPr>
      <w:bookmarkStart w:id="33" w:name="a640051"/>
      <w:r w:rsidRPr="00922D70">
        <w:rPr>
          <w:rFonts w:ascii="Roboto" w:hAnsi="Roboto" w:cstheme="minorHAnsi"/>
        </w:rPr>
        <w:t>Gross misconduct is a serious breach of contract and includes misconduct which, in our opinion, is likely to prejudice our business or reputation or irreparably damage the working relationship and trust between us. This may include misconduct committed outside of work. The following are examples of matters that are normally regarded as gross misconduct:</w:t>
      </w:r>
      <w:bookmarkEnd w:id="33"/>
    </w:p>
    <w:p w14:paraId="6AD7B216" w14:textId="77777777" w:rsidR="00B26461" w:rsidRPr="00922D70" w:rsidRDefault="009523E4" w:rsidP="00A5779C">
      <w:pPr>
        <w:pStyle w:val="ScheduleUntitledsubclause2"/>
        <w:numPr>
          <w:ilvl w:val="2"/>
          <w:numId w:val="37"/>
        </w:numPr>
        <w:rPr>
          <w:rFonts w:ascii="Roboto" w:hAnsi="Roboto" w:cstheme="minorHAnsi"/>
        </w:rPr>
      </w:pPr>
      <w:bookmarkStart w:id="34" w:name="a121842"/>
      <w:r w:rsidRPr="00922D70">
        <w:rPr>
          <w:rFonts w:ascii="Roboto" w:hAnsi="Roboto" w:cstheme="minorHAnsi"/>
        </w:rPr>
        <w:t>theft or fraud;</w:t>
      </w:r>
      <w:bookmarkEnd w:id="34"/>
    </w:p>
    <w:p w14:paraId="6FD7DED0" w14:textId="77777777" w:rsidR="00B26461" w:rsidRPr="00922D70" w:rsidRDefault="009523E4" w:rsidP="00A5779C">
      <w:pPr>
        <w:pStyle w:val="ScheduleUntitledsubclause2"/>
        <w:numPr>
          <w:ilvl w:val="2"/>
          <w:numId w:val="37"/>
        </w:numPr>
        <w:rPr>
          <w:rFonts w:ascii="Roboto" w:hAnsi="Roboto" w:cstheme="minorHAnsi"/>
        </w:rPr>
      </w:pPr>
      <w:bookmarkStart w:id="35" w:name="a290813"/>
      <w:r w:rsidRPr="00922D70">
        <w:rPr>
          <w:rFonts w:ascii="Roboto" w:hAnsi="Roboto" w:cstheme="minorHAnsi"/>
        </w:rPr>
        <w:lastRenderedPageBreak/>
        <w:t>physical violence or bullying;</w:t>
      </w:r>
      <w:bookmarkEnd w:id="35"/>
    </w:p>
    <w:p w14:paraId="478BD643" w14:textId="77777777" w:rsidR="00B26461" w:rsidRPr="00922D70" w:rsidRDefault="009523E4" w:rsidP="00A5779C">
      <w:pPr>
        <w:pStyle w:val="ScheduleUntitledsubclause2"/>
        <w:numPr>
          <w:ilvl w:val="2"/>
          <w:numId w:val="37"/>
        </w:numPr>
        <w:rPr>
          <w:rFonts w:ascii="Roboto" w:hAnsi="Roboto" w:cstheme="minorHAnsi"/>
        </w:rPr>
      </w:pPr>
      <w:bookmarkStart w:id="36" w:name="a876407"/>
      <w:r w:rsidRPr="00922D70">
        <w:rPr>
          <w:rFonts w:ascii="Roboto" w:hAnsi="Roboto" w:cstheme="minorHAnsi"/>
        </w:rPr>
        <w:t>deliberate and serious damage to property;</w:t>
      </w:r>
      <w:bookmarkEnd w:id="36"/>
    </w:p>
    <w:p w14:paraId="5AA79630" w14:textId="77777777" w:rsidR="00B26461" w:rsidRPr="00922D70" w:rsidRDefault="009523E4" w:rsidP="00A5779C">
      <w:pPr>
        <w:pStyle w:val="ScheduleUntitledsubclause2"/>
        <w:numPr>
          <w:ilvl w:val="2"/>
          <w:numId w:val="37"/>
        </w:numPr>
        <w:rPr>
          <w:rFonts w:ascii="Roboto" w:hAnsi="Roboto" w:cstheme="minorHAnsi"/>
        </w:rPr>
      </w:pPr>
      <w:bookmarkStart w:id="37" w:name="a118512"/>
      <w:r w:rsidRPr="00922D70">
        <w:rPr>
          <w:rFonts w:ascii="Roboto" w:hAnsi="Roboto" w:cstheme="minorHAnsi"/>
        </w:rPr>
        <w:t>serious misuse of the organisation's property or name;</w:t>
      </w:r>
      <w:bookmarkEnd w:id="37"/>
    </w:p>
    <w:p w14:paraId="6A39A513" w14:textId="77777777" w:rsidR="00B26461" w:rsidRPr="00922D70" w:rsidRDefault="009523E4" w:rsidP="00A5779C">
      <w:pPr>
        <w:pStyle w:val="ScheduleUntitledsubclause2"/>
        <w:numPr>
          <w:ilvl w:val="2"/>
          <w:numId w:val="37"/>
        </w:numPr>
        <w:rPr>
          <w:rFonts w:ascii="Roboto" w:hAnsi="Roboto" w:cstheme="minorHAnsi"/>
        </w:rPr>
      </w:pPr>
      <w:bookmarkStart w:id="38" w:name="a514578"/>
      <w:r w:rsidRPr="00922D70">
        <w:rPr>
          <w:rFonts w:ascii="Roboto" w:hAnsi="Roboto" w:cstheme="minorHAnsi"/>
        </w:rPr>
        <w:t>deliberately accessing internet sites containing pornographic, offensive or obscene material;</w:t>
      </w:r>
      <w:bookmarkEnd w:id="38"/>
    </w:p>
    <w:p w14:paraId="407EAA7C" w14:textId="77777777" w:rsidR="00B26461" w:rsidRPr="00922D70" w:rsidRDefault="009523E4" w:rsidP="00A5779C">
      <w:pPr>
        <w:pStyle w:val="ScheduleUntitledsubclause2"/>
        <w:numPr>
          <w:ilvl w:val="2"/>
          <w:numId w:val="37"/>
        </w:numPr>
        <w:rPr>
          <w:rFonts w:ascii="Roboto" w:hAnsi="Roboto" w:cstheme="minorHAnsi"/>
        </w:rPr>
      </w:pPr>
      <w:bookmarkStart w:id="39" w:name="a254016"/>
      <w:r w:rsidRPr="00922D70">
        <w:rPr>
          <w:rFonts w:ascii="Roboto" w:hAnsi="Roboto" w:cstheme="minorHAnsi"/>
        </w:rPr>
        <w:t>serious insubordination;</w:t>
      </w:r>
      <w:bookmarkEnd w:id="39"/>
    </w:p>
    <w:p w14:paraId="565F360E" w14:textId="77777777" w:rsidR="00B26461" w:rsidRPr="00922D70" w:rsidRDefault="009523E4" w:rsidP="00A5779C">
      <w:pPr>
        <w:pStyle w:val="ScheduleUntitledsubclause2"/>
        <w:numPr>
          <w:ilvl w:val="2"/>
          <w:numId w:val="37"/>
        </w:numPr>
        <w:rPr>
          <w:rFonts w:ascii="Roboto" w:hAnsi="Roboto" w:cstheme="minorHAnsi"/>
        </w:rPr>
      </w:pPr>
      <w:bookmarkStart w:id="40" w:name="a634506"/>
      <w:r w:rsidRPr="00922D70">
        <w:rPr>
          <w:rFonts w:ascii="Roboto" w:hAnsi="Roboto" w:cstheme="minorHAnsi"/>
        </w:rPr>
        <w:t>unlawful discrimination, victimisation or harassment;</w:t>
      </w:r>
      <w:bookmarkEnd w:id="40"/>
    </w:p>
    <w:p w14:paraId="1DA99D37" w14:textId="77777777" w:rsidR="00B26461" w:rsidRPr="00922D70" w:rsidRDefault="009523E4" w:rsidP="00A5779C">
      <w:pPr>
        <w:pStyle w:val="ScheduleUntitledsubclause2"/>
        <w:numPr>
          <w:ilvl w:val="2"/>
          <w:numId w:val="37"/>
        </w:numPr>
        <w:rPr>
          <w:rFonts w:ascii="Roboto" w:hAnsi="Roboto" w:cstheme="minorHAnsi"/>
        </w:rPr>
      </w:pPr>
      <w:bookmarkStart w:id="41" w:name="a827590"/>
      <w:r w:rsidRPr="00922D70">
        <w:rPr>
          <w:rFonts w:ascii="Roboto" w:hAnsi="Roboto" w:cstheme="minorHAnsi"/>
        </w:rPr>
        <w:t>bringing the organisation into serious disrepute;</w:t>
      </w:r>
      <w:bookmarkEnd w:id="41"/>
    </w:p>
    <w:p w14:paraId="0F011090" w14:textId="77777777" w:rsidR="00B26461" w:rsidRPr="00922D70" w:rsidRDefault="009523E4" w:rsidP="00A5779C">
      <w:pPr>
        <w:pStyle w:val="ScheduleUntitledsubclause2"/>
        <w:numPr>
          <w:ilvl w:val="2"/>
          <w:numId w:val="37"/>
        </w:numPr>
        <w:rPr>
          <w:rFonts w:ascii="Roboto" w:hAnsi="Roboto" w:cstheme="minorHAnsi"/>
        </w:rPr>
      </w:pPr>
      <w:bookmarkStart w:id="42" w:name="a865401"/>
      <w:r w:rsidRPr="00922D70">
        <w:rPr>
          <w:rFonts w:ascii="Roboto" w:hAnsi="Roboto" w:cstheme="minorHAnsi"/>
        </w:rPr>
        <w:t>serious incapability at work brought on by alcohol or illegal drugs;</w:t>
      </w:r>
      <w:bookmarkEnd w:id="42"/>
    </w:p>
    <w:p w14:paraId="36E52607" w14:textId="77777777" w:rsidR="00B26461" w:rsidRPr="00922D70" w:rsidRDefault="009523E4" w:rsidP="00A5779C">
      <w:pPr>
        <w:pStyle w:val="ScheduleUntitledsubclause2"/>
        <w:numPr>
          <w:ilvl w:val="2"/>
          <w:numId w:val="37"/>
        </w:numPr>
        <w:rPr>
          <w:rFonts w:ascii="Roboto" w:hAnsi="Roboto" w:cstheme="minorHAnsi"/>
        </w:rPr>
      </w:pPr>
      <w:bookmarkStart w:id="43" w:name="a195269"/>
      <w:r w:rsidRPr="00922D70">
        <w:rPr>
          <w:rFonts w:ascii="Roboto" w:hAnsi="Roboto" w:cstheme="minorHAnsi"/>
        </w:rPr>
        <w:t>causing loss, damage or injury through serious negligence;</w:t>
      </w:r>
      <w:bookmarkEnd w:id="43"/>
    </w:p>
    <w:p w14:paraId="0FF0997C" w14:textId="77777777" w:rsidR="00B26461" w:rsidRPr="00922D70" w:rsidRDefault="009523E4" w:rsidP="00A5779C">
      <w:pPr>
        <w:pStyle w:val="ScheduleUntitledsubclause2"/>
        <w:numPr>
          <w:ilvl w:val="2"/>
          <w:numId w:val="37"/>
        </w:numPr>
        <w:rPr>
          <w:rFonts w:ascii="Roboto" w:hAnsi="Roboto" w:cstheme="minorHAnsi"/>
        </w:rPr>
      </w:pPr>
      <w:bookmarkStart w:id="44" w:name="a325814"/>
      <w:r w:rsidRPr="00922D70">
        <w:rPr>
          <w:rFonts w:ascii="Roboto" w:hAnsi="Roboto" w:cstheme="minorHAnsi"/>
        </w:rPr>
        <w:t>a serious breach of health and safety rules; and</w:t>
      </w:r>
      <w:bookmarkEnd w:id="44"/>
    </w:p>
    <w:p w14:paraId="1C3CF3B4" w14:textId="77777777" w:rsidR="00B26461" w:rsidRPr="00922D70" w:rsidRDefault="009523E4" w:rsidP="00A5779C">
      <w:pPr>
        <w:pStyle w:val="ScheduleUntitledsubclause2"/>
        <w:numPr>
          <w:ilvl w:val="2"/>
          <w:numId w:val="37"/>
        </w:numPr>
        <w:rPr>
          <w:rFonts w:ascii="Roboto" w:hAnsi="Roboto" w:cstheme="minorHAnsi"/>
        </w:rPr>
      </w:pPr>
      <w:bookmarkStart w:id="45" w:name="a527444"/>
      <w:r w:rsidRPr="00922D70">
        <w:rPr>
          <w:rFonts w:ascii="Roboto" w:hAnsi="Roboto" w:cstheme="minorHAnsi"/>
        </w:rPr>
        <w:t>a serious breach of confidence.</w:t>
      </w:r>
      <w:bookmarkEnd w:id="45"/>
    </w:p>
    <w:p w14:paraId="695E0912" w14:textId="77777777" w:rsidR="00B26461" w:rsidRPr="00922D70" w:rsidRDefault="009523E4" w:rsidP="00A5779C">
      <w:pPr>
        <w:pStyle w:val="ScheduleUntitledsubclause1"/>
        <w:numPr>
          <w:ilvl w:val="1"/>
          <w:numId w:val="37"/>
        </w:numPr>
        <w:rPr>
          <w:rFonts w:ascii="Roboto" w:hAnsi="Roboto" w:cstheme="minorHAnsi"/>
        </w:rPr>
      </w:pPr>
      <w:bookmarkStart w:id="46" w:name="a582742"/>
      <w:r w:rsidRPr="00922D70">
        <w:rPr>
          <w:rFonts w:ascii="Roboto" w:hAnsi="Roboto" w:cstheme="minorHAnsi"/>
        </w:rPr>
        <w:t>This list is intended as a guide and is not exhaustive.</w:t>
      </w:r>
      <w:bookmarkEnd w:id="46"/>
    </w:p>
    <w:p w14:paraId="578ED8B8" w14:textId="0C4A1DA3" w:rsidR="00B26461" w:rsidRPr="00922D70" w:rsidRDefault="00330E15" w:rsidP="00330E15">
      <w:pPr>
        <w:pStyle w:val="Schedule"/>
        <w:pageBreakBefore/>
        <w:numPr>
          <w:ilvl w:val="0"/>
          <w:numId w:val="0"/>
        </w:numPr>
        <w:ind w:left="360"/>
        <w:jc w:val="center"/>
        <w:rPr>
          <w:rFonts w:ascii="Roboto" w:hAnsi="Roboto" w:cstheme="minorHAnsi"/>
          <w:color w:val="auto"/>
        </w:rPr>
      </w:pPr>
      <w:bookmarkStart w:id="47" w:name="a668459"/>
      <w:bookmarkStart w:id="48" w:name="_Toc222900776"/>
      <w:r w:rsidRPr="00922D70">
        <w:rPr>
          <w:rFonts w:ascii="Roboto" w:hAnsi="Roboto" w:cstheme="minorHAnsi"/>
          <w:color w:val="auto"/>
        </w:rPr>
        <w:lastRenderedPageBreak/>
        <w:t>GRIEVANCE PROCEDURE</w:t>
      </w:r>
      <w:bookmarkEnd w:id="47"/>
      <w:bookmarkEnd w:id="48"/>
    </w:p>
    <w:p w14:paraId="1E1CFB3D" w14:textId="77777777" w:rsidR="00B26461" w:rsidRPr="00922D70" w:rsidRDefault="009523E4" w:rsidP="00A5779C">
      <w:pPr>
        <w:pStyle w:val="ScheduleTitleClause"/>
        <w:numPr>
          <w:ilvl w:val="0"/>
          <w:numId w:val="38"/>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 About this procedure" \l 1</w:instrText>
      </w:r>
      <w:r w:rsidRPr="00922D70">
        <w:rPr>
          <w:rFonts w:ascii="Roboto" w:hAnsi="Roboto" w:cstheme="minorHAnsi"/>
        </w:rPr>
        <w:fldChar w:fldCharType="end"/>
      </w:r>
      <w:bookmarkStart w:id="49" w:name="a227223"/>
      <w:bookmarkStart w:id="50" w:name="_Toc222900777"/>
      <w:r w:rsidRPr="00922D70">
        <w:rPr>
          <w:rFonts w:ascii="Roboto" w:hAnsi="Roboto" w:cstheme="minorHAnsi"/>
        </w:rPr>
        <w:t>About this procedure</w:t>
      </w:r>
      <w:bookmarkEnd w:id="49"/>
      <w:bookmarkEnd w:id="50"/>
    </w:p>
    <w:p w14:paraId="58DF1851" w14:textId="615D6AA0" w:rsidR="00B26461" w:rsidRPr="00922D70" w:rsidRDefault="009523E4" w:rsidP="00A5779C">
      <w:pPr>
        <w:pStyle w:val="ScheduleUntitledsubclause1"/>
        <w:numPr>
          <w:ilvl w:val="1"/>
          <w:numId w:val="38"/>
        </w:numPr>
        <w:rPr>
          <w:rFonts w:ascii="Roboto" w:hAnsi="Roboto" w:cstheme="minorHAnsi"/>
        </w:rPr>
      </w:pPr>
      <w:bookmarkStart w:id="51" w:name="a230309"/>
      <w:r w:rsidRPr="00922D70">
        <w:rPr>
          <w:rFonts w:ascii="Roboto" w:hAnsi="Roboto" w:cstheme="minorHAnsi"/>
        </w:rPr>
        <w:t>Most grievances can be resolved quickly and informally through discussion with your line manager. If this does not resolve the problem, you should initiate the formal procedure set out below.</w:t>
      </w:r>
      <w:bookmarkEnd w:id="51"/>
    </w:p>
    <w:p w14:paraId="01B4CE5F" w14:textId="77777777" w:rsidR="00B26461" w:rsidRPr="00922D70" w:rsidRDefault="009523E4" w:rsidP="00A5779C">
      <w:pPr>
        <w:pStyle w:val="ScheduleUntitledsubclause1"/>
        <w:numPr>
          <w:ilvl w:val="1"/>
          <w:numId w:val="38"/>
        </w:numPr>
        <w:rPr>
          <w:rFonts w:ascii="Roboto" w:hAnsi="Roboto" w:cstheme="minorHAnsi"/>
        </w:rPr>
      </w:pPr>
      <w:bookmarkStart w:id="52" w:name="a187097"/>
      <w:r w:rsidRPr="00922D70">
        <w:rPr>
          <w:rFonts w:ascii="Roboto" w:hAnsi="Roboto" w:cstheme="minorHAnsi"/>
        </w:rPr>
        <w:t>This procedure applies to all employees regardless of length of service. It does not apply to agency workers or self-employed contractors.</w:t>
      </w:r>
      <w:bookmarkEnd w:id="52"/>
    </w:p>
    <w:p w14:paraId="105DB80E" w14:textId="16E58D9B" w:rsidR="00B26461" w:rsidRPr="00922D70" w:rsidRDefault="009523E4" w:rsidP="00A5779C">
      <w:pPr>
        <w:pStyle w:val="ScheduleUntitledsubclause1"/>
        <w:numPr>
          <w:ilvl w:val="1"/>
          <w:numId w:val="38"/>
        </w:numPr>
        <w:rPr>
          <w:rFonts w:ascii="Roboto" w:hAnsi="Roboto" w:cstheme="minorHAnsi"/>
        </w:rPr>
      </w:pPr>
      <w:bookmarkStart w:id="53" w:name="a149188"/>
      <w:r w:rsidRPr="00922D70">
        <w:rPr>
          <w:rFonts w:ascii="Roboto" w:hAnsi="Roboto" w:cstheme="minorHAnsi"/>
        </w:rPr>
        <w:t xml:space="preserve">This procedure does not form part of any employee's contract of employment. It may be amended at any </w:t>
      </w:r>
      <w:r w:rsidR="0057469E" w:rsidRPr="00922D70">
        <w:rPr>
          <w:rFonts w:ascii="Roboto" w:hAnsi="Roboto" w:cstheme="minorHAnsi"/>
        </w:rPr>
        <w:t>time,</w:t>
      </w:r>
      <w:r w:rsidRPr="00922D70">
        <w:rPr>
          <w:rFonts w:ascii="Roboto" w:hAnsi="Roboto" w:cstheme="minorHAnsi"/>
        </w:rPr>
        <w:t xml:space="preserve"> and we may depart from it depending on the circumstances of any case.</w:t>
      </w:r>
      <w:bookmarkEnd w:id="53"/>
    </w:p>
    <w:p w14:paraId="766AA4A3" w14:textId="77777777" w:rsidR="00B26461" w:rsidRPr="00922D70" w:rsidRDefault="009523E4" w:rsidP="00A5779C">
      <w:pPr>
        <w:pStyle w:val="ScheduleTitleClause"/>
        <w:numPr>
          <w:ilvl w:val="0"/>
          <w:numId w:val="38"/>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"2. Step 1: written grievance" \l 1</w:instrText>
      </w:r>
      <w:r w:rsidRPr="00922D70">
        <w:rPr>
          <w:rFonts w:ascii="Roboto" w:hAnsi="Roboto" w:cstheme="minorHAnsi"/>
        </w:rPr>
        <w:fldChar w:fldCharType="end"/>
      </w:r>
      <w:bookmarkStart w:id="54" w:name="a627269"/>
      <w:bookmarkStart w:id="55" w:name="_Toc222900778"/>
      <w:r w:rsidRPr="00922D70">
        <w:rPr>
          <w:rFonts w:ascii="Roboto" w:hAnsi="Roboto" w:cstheme="minorHAnsi"/>
        </w:rPr>
        <w:t>Step 1: written grievance</w:t>
      </w:r>
      <w:bookmarkEnd w:id="54"/>
      <w:bookmarkEnd w:id="55"/>
    </w:p>
    <w:p w14:paraId="743AF0DB" w14:textId="1DDDBC0B" w:rsidR="00B26461" w:rsidRPr="00922D70" w:rsidRDefault="009523E4" w:rsidP="00A5779C">
      <w:pPr>
        <w:pStyle w:val="ScheduleUntitledsubclause1"/>
        <w:numPr>
          <w:ilvl w:val="1"/>
          <w:numId w:val="38"/>
        </w:numPr>
        <w:rPr>
          <w:rFonts w:ascii="Roboto" w:hAnsi="Roboto" w:cstheme="minorHAnsi"/>
        </w:rPr>
      </w:pPr>
      <w:bookmarkStart w:id="56" w:name="a672010"/>
      <w:r w:rsidRPr="00922D70">
        <w:rPr>
          <w:rFonts w:ascii="Roboto" w:hAnsi="Roboto" w:cstheme="minorHAnsi"/>
        </w:rPr>
        <w:t xml:space="preserve">You should put your grievance in writing and submit it to your line manager. If your grievance concerns your line manager, you may submit it to </w:t>
      </w:r>
      <w:r w:rsidR="0077248D" w:rsidRPr="00922D70">
        <w:rPr>
          <w:rFonts w:ascii="Roboto" w:hAnsi="Roboto" w:cstheme="minorHAnsi"/>
        </w:rPr>
        <w:t xml:space="preserve">the </w:t>
      </w:r>
      <w:r w:rsidR="00ED0EA9" w:rsidRPr="00ED0EA9">
        <w:rPr>
          <w:rFonts w:ascii="Roboto" w:hAnsi="Roboto" w:cstheme="minorHAnsi"/>
        </w:rPr>
        <w:t>Chief Executive &amp; Company Secretary</w:t>
      </w:r>
      <w:r w:rsidR="000C29E5">
        <w:rPr>
          <w:rFonts w:ascii="Roboto" w:hAnsi="Roboto" w:cstheme="minorHAnsi"/>
        </w:rPr>
        <w:t xml:space="preserve">, or if it concerns the </w:t>
      </w:r>
      <w:r w:rsidR="00ED0EA9" w:rsidRPr="00ED0EA9">
        <w:rPr>
          <w:rFonts w:ascii="Roboto" w:hAnsi="Roboto" w:cstheme="minorHAnsi"/>
        </w:rPr>
        <w:t>Chief Executive &amp; Company Secretary</w:t>
      </w:r>
      <w:r w:rsidR="000C29E5">
        <w:rPr>
          <w:rFonts w:ascii="Roboto" w:hAnsi="Roboto" w:cstheme="minorHAnsi"/>
        </w:rPr>
        <w:t>, to a member of the Board of Directors</w:t>
      </w:r>
      <w:r w:rsidRPr="00922D70">
        <w:rPr>
          <w:rFonts w:ascii="Roboto" w:hAnsi="Roboto" w:cstheme="minorHAnsi"/>
        </w:rPr>
        <w:t>.</w:t>
      </w:r>
      <w:bookmarkEnd w:id="56"/>
    </w:p>
    <w:p w14:paraId="1436F447" w14:textId="77777777" w:rsidR="00B26461" w:rsidRPr="00922D70" w:rsidRDefault="009523E4" w:rsidP="00A5779C">
      <w:pPr>
        <w:pStyle w:val="ScheduleUntitledsubclause1"/>
        <w:numPr>
          <w:ilvl w:val="1"/>
          <w:numId w:val="38"/>
        </w:numPr>
        <w:rPr>
          <w:rFonts w:ascii="Roboto" w:hAnsi="Roboto" w:cstheme="minorHAnsi"/>
        </w:rPr>
      </w:pPr>
      <w:bookmarkStart w:id="57" w:name="a141954"/>
      <w:r w:rsidRPr="00922D70">
        <w:rPr>
          <w:rFonts w:ascii="Roboto" w:hAnsi="Roboto" w:cstheme="minorHAnsi"/>
        </w:rPr>
        <w:t>The written grievance should set out the nature of the complaint, including any relevant facts, dates, and names of individuals involved so that we can investigate it.</w:t>
      </w:r>
      <w:bookmarkEnd w:id="57"/>
    </w:p>
    <w:p w14:paraId="1B45FEDE" w14:textId="77777777" w:rsidR="00B26461" w:rsidRPr="00922D70" w:rsidRDefault="009523E4" w:rsidP="00A5779C">
      <w:pPr>
        <w:pStyle w:val="ScheduleTitleClause"/>
        <w:numPr>
          <w:ilvl w:val="0"/>
          <w:numId w:val="38"/>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"3. Step 2: meeting" \l 1</w:instrText>
      </w:r>
      <w:r w:rsidRPr="00922D70">
        <w:rPr>
          <w:rFonts w:ascii="Roboto" w:hAnsi="Roboto" w:cstheme="minorHAnsi"/>
        </w:rPr>
        <w:fldChar w:fldCharType="end"/>
      </w:r>
      <w:bookmarkStart w:id="58" w:name="a801009"/>
      <w:bookmarkStart w:id="59" w:name="_Toc222900779"/>
      <w:r w:rsidRPr="00922D70">
        <w:rPr>
          <w:rFonts w:ascii="Roboto" w:hAnsi="Roboto" w:cstheme="minorHAnsi"/>
        </w:rPr>
        <w:t>Step 2: meeting</w:t>
      </w:r>
      <w:bookmarkEnd w:id="58"/>
      <w:bookmarkEnd w:id="59"/>
    </w:p>
    <w:p w14:paraId="674F5187" w14:textId="394E3F95" w:rsidR="00B26461" w:rsidRPr="00922D70" w:rsidRDefault="009523E4" w:rsidP="00A5779C">
      <w:pPr>
        <w:pStyle w:val="ScheduleUntitledsubclause1"/>
        <w:numPr>
          <w:ilvl w:val="1"/>
          <w:numId w:val="38"/>
        </w:numPr>
        <w:rPr>
          <w:rFonts w:ascii="Roboto" w:hAnsi="Roboto" w:cstheme="minorHAnsi"/>
        </w:rPr>
      </w:pPr>
      <w:bookmarkStart w:id="60" w:name="a114527"/>
      <w:r w:rsidRPr="00922D70">
        <w:rPr>
          <w:rFonts w:ascii="Roboto" w:hAnsi="Roboto" w:cstheme="minorHAnsi"/>
        </w:rPr>
        <w:t>We will arrange a grievance meeting, normally within one week of receiving your written grievance. You should make every effort to attend.</w:t>
      </w:r>
      <w:bookmarkEnd w:id="60"/>
    </w:p>
    <w:p w14:paraId="68F7A1CD" w14:textId="77777777" w:rsidR="00B26461" w:rsidRPr="00922D70" w:rsidRDefault="009523E4" w:rsidP="00A5779C">
      <w:pPr>
        <w:pStyle w:val="ScheduleUntitledsubclause1"/>
        <w:numPr>
          <w:ilvl w:val="1"/>
          <w:numId w:val="38"/>
        </w:numPr>
        <w:rPr>
          <w:rFonts w:ascii="Roboto" w:hAnsi="Roboto" w:cstheme="minorHAnsi"/>
        </w:rPr>
      </w:pPr>
      <w:bookmarkStart w:id="61" w:name="a858505"/>
      <w:r w:rsidRPr="00922D70">
        <w:rPr>
          <w:rFonts w:ascii="Roboto" w:hAnsi="Roboto" w:cstheme="minorHAnsi"/>
        </w:rPr>
        <w:t>You may bring a companion to the grievance meeting if you make a reasonable request in advance and tell us the name of your chosen companion. The companion may be either a trade union representative or a colleague, who will be allowed reasonable paid time off from duties to act as your companion.</w:t>
      </w:r>
      <w:bookmarkEnd w:id="61"/>
    </w:p>
    <w:p w14:paraId="7F0715AD" w14:textId="77777777" w:rsidR="00B26461" w:rsidRPr="00922D70" w:rsidRDefault="009523E4" w:rsidP="00A5779C">
      <w:pPr>
        <w:pStyle w:val="ScheduleUntitledsubclause1"/>
        <w:numPr>
          <w:ilvl w:val="1"/>
          <w:numId w:val="38"/>
        </w:numPr>
        <w:rPr>
          <w:rFonts w:ascii="Roboto" w:hAnsi="Roboto" w:cstheme="minorHAnsi"/>
        </w:rPr>
      </w:pPr>
      <w:bookmarkStart w:id="62" w:name="a794029"/>
      <w:r w:rsidRPr="00922D70">
        <w:rPr>
          <w:rFonts w:ascii="Roboto" w:hAnsi="Roboto" w:cstheme="minorHAnsi"/>
        </w:rPr>
        <w:t>If you or your companion cannot attend at the time specified you should let us know as soon as possible and we will try, within reason, to agree an alternative time.</w:t>
      </w:r>
      <w:bookmarkEnd w:id="62"/>
    </w:p>
    <w:p w14:paraId="4DD796BE" w14:textId="77777777" w:rsidR="00B26461" w:rsidRPr="00922D70" w:rsidRDefault="009523E4" w:rsidP="00A5779C">
      <w:pPr>
        <w:pStyle w:val="ScheduleUntitledsubclause1"/>
        <w:numPr>
          <w:ilvl w:val="1"/>
          <w:numId w:val="38"/>
        </w:numPr>
        <w:rPr>
          <w:rFonts w:ascii="Roboto" w:hAnsi="Roboto" w:cstheme="minorHAnsi"/>
        </w:rPr>
      </w:pPr>
      <w:bookmarkStart w:id="63" w:name="a548101"/>
      <w:r w:rsidRPr="00922D70">
        <w:rPr>
          <w:rFonts w:ascii="Roboto" w:hAnsi="Roboto" w:cstheme="minorHAnsi"/>
        </w:rPr>
        <w:t>We may adjourn the meeting if we need to carry out further investigations, after which the meeting will usually be reconvened.</w:t>
      </w:r>
      <w:bookmarkEnd w:id="63"/>
    </w:p>
    <w:p w14:paraId="62BECB77" w14:textId="77777777" w:rsidR="00B26461" w:rsidRPr="00922D70" w:rsidRDefault="009523E4" w:rsidP="00A5779C">
      <w:pPr>
        <w:pStyle w:val="ScheduleUntitledsubclause1"/>
        <w:numPr>
          <w:ilvl w:val="1"/>
          <w:numId w:val="38"/>
        </w:numPr>
        <w:rPr>
          <w:rFonts w:ascii="Roboto" w:hAnsi="Roboto" w:cstheme="minorHAnsi"/>
        </w:rPr>
      </w:pPr>
      <w:bookmarkStart w:id="64" w:name="a272358"/>
      <w:r w:rsidRPr="00922D70">
        <w:rPr>
          <w:rFonts w:ascii="Roboto" w:hAnsi="Roboto" w:cstheme="minorHAnsi"/>
        </w:rPr>
        <w:t>We will write to you, usually within one week of the last grievance meeting, to confirm our decision and notify you of any further action that we intend to take to resolve the grievance. We will also advise you of your right of appeal.</w:t>
      </w:r>
      <w:bookmarkEnd w:id="64"/>
    </w:p>
    <w:p w14:paraId="4C908945" w14:textId="77777777" w:rsidR="00B26461" w:rsidRPr="00922D70" w:rsidRDefault="009523E4" w:rsidP="00A5779C">
      <w:pPr>
        <w:pStyle w:val="ScheduleTitleClause"/>
        <w:numPr>
          <w:ilvl w:val="0"/>
          <w:numId w:val="38"/>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"4. Step 3: appeals" \l 1</w:instrText>
      </w:r>
      <w:r w:rsidRPr="00922D70">
        <w:rPr>
          <w:rFonts w:ascii="Roboto" w:hAnsi="Roboto" w:cstheme="minorHAnsi"/>
        </w:rPr>
        <w:fldChar w:fldCharType="end"/>
      </w:r>
      <w:bookmarkStart w:id="65" w:name="a480647"/>
      <w:bookmarkStart w:id="66" w:name="_Toc222900780"/>
      <w:r w:rsidRPr="00922D70">
        <w:rPr>
          <w:rFonts w:ascii="Roboto" w:hAnsi="Roboto" w:cstheme="minorHAnsi"/>
        </w:rPr>
        <w:t>Step 3: appeals</w:t>
      </w:r>
      <w:bookmarkEnd w:id="65"/>
      <w:bookmarkEnd w:id="66"/>
    </w:p>
    <w:p w14:paraId="5FEEEB44" w14:textId="68C2C416" w:rsidR="00B26461" w:rsidRPr="00922D70" w:rsidRDefault="009523E4" w:rsidP="00A5779C">
      <w:pPr>
        <w:pStyle w:val="ScheduleUntitledsubclause1"/>
        <w:numPr>
          <w:ilvl w:val="1"/>
          <w:numId w:val="38"/>
        </w:numPr>
        <w:rPr>
          <w:rFonts w:ascii="Roboto" w:hAnsi="Roboto" w:cstheme="minorHAnsi"/>
        </w:rPr>
      </w:pPr>
      <w:bookmarkStart w:id="67" w:name="a599986"/>
      <w:r w:rsidRPr="00922D70">
        <w:rPr>
          <w:rFonts w:ascii="Roboto" w:hAnsi="Roboto" w:cstheme="minorHAnsi"/>
        </w:rPr>
        <w:t xml:space="preserve">If the grievance has not been resolved to your satisfaction you may appeal in writing to </w:t>
      </w:r>
      <w:r w:rsidR="0077248D" w:rsidRPr="00922D70">
        <w:rPr>
          <w:rFonts w:ascii="Roboto" w:hAnsi="Roboto" w:cstheme="minorHAnsi"/>
        </w:rPr>
        <w:t xml:space="preserve">the </w:t>
      </w:r>
      <w:r w:rsidR="00ED0EA9" w:rsidRPr="00ED0EA9">
        <w:rPr>
          <w:rFonts w:ascii="Roboto" w:hAnsi="Roboto" w:cstheme="minorHAnsi"/>
        </w:rPr>
        <w:t>Chief Executive &amp; Company Secretary</w:t>
      </w:r>
      <w:r w:rsidRPr="00922D70">
        <w:rPr>
          <w:rFonts w:ascii="Roboto" w:hAnsi="Roboto" w:cstheme="minorHAnsi"/>
        </w:rPr>
        <w:t>, stating your full grounds of appeal, within one week of the date on which the decision was sent or given to you.</w:t>
      </w:r>
      <w:bookmarkEnd w:id="67"/>
    </w:p>
    <w:p w14:paraId="6BC46951" w14:textId="42D3C299" w:rsidR="00B26461" w:rsidRPr="00922D70" w:rsidRDefault="009523E4" w:rsidP="00A5779C">
      <w:pPr>
        <w:pStyle w:val="ScheduleUntitledsubclause1"/>
        <w:numPr>
          <w:ilvl w:val="1"/>
          <w:numId w:val="38"/>
        </w:numPr>
        <w:rPr>
          <w:rFonts w:ascii="Roboto" w:hAnsi="Roboto" w:cstheme="minorHAnsi"/>
        </w:rPr>
      </w:pPr>
      <w:bookmarkStart w:id="68" w:name="a864269"/>
      <w:r w:rsidRPr="00922D70">
        <w:rPr>
          <w:rFonts w:ascii="Roboto" w:hAnsi="Roboto" w:cstheme="minorHAnsi"/>
        </w:rPr>
        <w:t xml:space="preserve">We will hold an appeal meeting, normally within two weeks of receiving the appeal. This will be dealt with impartially </w:t>
      </w:r>
      <w:r w:rsidR="0077248D" w:rsidRPr="00922D70">
        <w:rPr>
          <w:rFonts w:ascii="Roboto" w:hAnsi="Roboto" w:cstheme="minorHAnsi"/>
        </w:rPr>
        <w:t xml:space="preserve">and usually </w:t>
      </w:r>
      <w:r w:rsidRPr="00922D70">
        <w:rPr>
          <w:rFonts w:ascii="Roboto" w:hAnsi="Roboto" w:cstheme="minorHAnsi"/>
        </w:rPr>
        <w:t>by a more senio</w:t>
      </w:r>
      <w:r w:rsidR="00EB4D12" w:rsidRPr="00922D70">
        <w:rPr>
          <w:rFonts w:ascii="Roboto" w:hAnsi="Roboto" w:cstheme="minorHAnsi"/>
        </w:rPr>
        <w:t>r</w:t>
      </w:r>
      <w:r w:rsidRPr="00922D70">
        <w:rPr>
          <w:rFonts w:ascii="Roboto" w:hAnsi="Roboto" w:cstheme="minorHAnsi"/>
        </w:rPr>
        <w:t xml:space="preserve"> manager </w:t>
      </w:r>
      <w:r w:rsidR="0077248D" w:rsidRPr="00922D70">
        <w:rPr>
          <w:rFonts w:ascii="Roboto" w:hAnsi="Roboto" w:cstheme="minorHAnsi"/>
        </w:rPr>
        <w:t xml:space="preserve">or </w:t>
      </w:r>
      <w:r w:rsidR="00565897">
        <w:rPr>
          <w:rFonts w:ascii="Roboto" w:hAnsi="Roboto" w:cstheme="minorHAnsi"/>
        </w:rPr>
        <w:t xml:space="preserve">a </w:t>
      </w:r>
      <w:r w:rsidR="0077248D" w:rsidRPr="00922D70">
        <w:rPr>
          <w:rFonts w:ascii="Roboto" w:hAnsi="Roboto" w:cstheme="minorHAnsi"/>
        </w:rPr>
        <w:t xml:space="preserve">member of the </w:t>
      </w:r>
      <w:r w:rsidR="00EF1974">
        <w:rPr>
          <w:rFonts w:ascii="Roboto" w:hAnsi="Roboto" w:cstheme="minorHAnsi"/>
        </w:rPr>
        <w:t>Board of Directors</w:t>
      </w:r>
      <w:r w:rsidR="0077248D" w:rsidRPr="00922D70">
        <w:rPr>
          <w:rFonts w:ascii="Roboto" w:hAnsi="Roboto" w:cstheme="minorHAnsi"/>
        </w:rPr>
        <w:t xml:space="preserve"> </w:t>
      </w:r>
      <w:r w:rsidRPr="00922D70">
        <w:rPr>
          <w:rFonts w:ascii="Roboto" w:hAnsi="Roboto" w:cstheme="minorHAnsi"/>
        </w:rPr>
        <w:t xml:space="preserve">who has </w:t>
      </w:r>
      <w:r w:rsidRPr="00922D70">
        <w:rPr>
          <w:rFonts w:ascii="Roboto" w:hAnsi="Roboto" w:cstheme="minorHAnsi"/>
        </w:rPr>
        <w:lastRenderedPageBreak/>
        <w:t xml:space="preserve">not previously been involved in the case. You will have a right to bring a companion (see </w:t>
      </w:r>
      <w:r w:rsidRPr="00922D70">
        <w:rPr>
          <w:rFonts w:ascii="Roboto" w:hAnsi="Roboto" w:cstheme="minorHAnsi"/>
        </w:rPr>
        <w:fldChar w:fldCharType="begin"/>
      </w:r>
      <w:r w:rsidRPr="00922D70">
        <w:rPr>
          <w:rFonts w:ascii="Roboto" w:hAnsi="Roboto" w:cstheme="minorHAnsi"/>
        </w:rPr>
        <w:instrText>PAGEREF a858505\#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a858505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3.2</w:t>
      </w:r>
      <w:r w:rsidRPr="00922D70">
        <w:rPr>
          <w:rFonts w:ascii="Roboto" w:hAnsi="Roboto" w:cstheme="minorHAnsi"/>
        </w:rPr>
        <w:fldChar w:fldCharType="end"/>
      </w:r>
      <w:r w:rsidRPr="00922D70">
        <w:rPr>
          <w:rFonts w:ascii="Roboto" w:hAnsi="Roboto" w:cstheme="minorHAnsi"/>
        </w:rPr>
        <w:t>).</w:t>
      </w:r>
      <w:bookmarkEnd w:id="68"/>
    </w:p>
    <w:p w14:paraId="69092B8E" w14:textId="77777777" w:rsidR="00B26461" w:rsidRPr="00922D70" w:rsidRDefault="009523E4" w:rsidP="00A5779C">
      <w:pPr>
        <w:pStyle w:val="ScheduleUntitledsubclause1"/>
        <w:numPr>
          <w:ilvl w:val="1"/>
          <w:numId w:val="38"/>
        </w:numPr>
        <w:rPr>
          <w:rFonts w:ascii="Roboto" w:hAnsi="Roboto" w:cstheme="minorHAnsi"/>
        </w:rPr>
      </w:pPr>
      <w:bookmarkStart w:id="69" w:name="a426329"/>
      <w:r w:rsidRPr="00922D70">
        <w:rPr>
          <w:rFonts w:ascii="Roboto" w:hAnsi="Roboto" w:cstheme="minorHAnsi"/>
        </w:rPr>
        <w:t>We will confirm our final decision in writing, usually within one week of the appeal hearing. There is no further right of appeal.</w:t>
      </w:r>
      <w:bookmarkEnd w:id="69"/>
    </w:p>
    <w:p w14:paraId="1DECCFE4" w14:textId="0CC80297" w:rsidR="00B26461" w:rsidRPr="00922D70" w:rsidRDefault="00E72756" w:rsidP="00E72756">
      <w:pPr>
        <w:pStyle w:val="Schedule"/>
        <w:pageBreakBefore/>
        <w:numPr>
          <w:ilvl w:val="0"/>
          <w:numId w:val="0"/>
        </w:numPr>
        <w:ind w:left="360"/>
        <w:jc w:val="center"/>
        <w:rPr>
          <w:rFonts w:ascii="Roboto" w:hAnsi="Roboto" w:cstheme="minorHAnsi"/>
        </w:rPr>
      </w:pPr>
      <w:bookmarkStart w:id="70" w:name="a937340"/>
      <w:bookmarkStart w:id="71" w:name="_Toc222900781"/>
      <w:r w:rsidRPr="00922D70">
        <w:rPr>
          <w:rFonts w:ascii="Roboto" w:hAnsi="Roboto" w:cstheme="minorHAnsi"/>
        </w:rPr>
        <w:lastRenderedPageBreak/>
        <w:t>DATA PROTECTION POLICY</w:t>
      </w:r>
      <w:bookmarkEnd w:id="70"/>
      <w:bookmarkEnd w:id="71"/>
    </w:p>
    <w:p w14:paraId="20F00D8F"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 Interpretation" \l 1</w:instrText>
      </w:r>
      <w:r w:rsidRPr="00922D70">
        <w:rPr>
          <w:rFonts w:ascii="Roboto" w:hAnsi="Roboto" w:cstheme="minorHAnsi"/>
        </w:rPr>
        <w:fldChar w:fldCharType="end"/>
      </w:r>
      <w:bookmarkStart w:id="72" w:name="a472603"/>
      <w:bookmarkStart w:id="73" w:name="_Toc222900782"/>
      <w:r w:rsidRPr="00922D70">
        <w:rPr>
          <w:rFonts w:ascii="Roboto" w:hAnsi="Roboto" w:cstheme="minorHAnsi"/>
        </w:rPr>
        <w:t>Interpretation</w:t>
      </w:r>
      <w:bookmarkEnd w:id="72"/>
      <w:bookmarkEnd w:id="73"/>
    </w:p>
    <w:p w14:paraId="3444F57A" w14:textId="77777777" w:rsidR="00B26461" w:rsidRPr="00922D70" w:rsidRDefault="009523E4" w:rsidP="00A5779C">
      <w:pPr>
        <w:pStyle w:val="ScheduleUntitledsubclause1"/>
        <w:numPr>
          <w:ilvl w:val="1"/>
          <w:numId w:val="52"/>
        </w:numPr>
        <w:rPr>
          <w:rFonts w:ascii="Roboto" w:hAnsi="Roboto" w:cstheme="minorHAnsi"/>
        </w:rPr>
      </w:pPr>
      <w:bookmarkStart w:id="74" w:name="a297363"/>
      <w:r w:rsidRPr="00922D70">
        <w:rPr>
          <w:rFonts w:ascii="Roboto" w:hAnsi="Roboto" w:cstheme="minorHAnsi"/>
        </w:rPr>
        <w:t>Definitions:</w:t>
      </w:r>
      <w:bookmarkEnd w:id="74"/>
    </w:p>
    <w:p w14:paraId="548A0A95" w14:textId="77777777" w:rsidR="00B26461" w:rsidRPr="00922D70" w:rsidRDefault="009523E4" w:rsidP="00A5779C">
      <w:pPr>
        <w:pStyle w:val="ScheduleUntitledsubclause2"/>
        <w:numPr>
          <w:ilvl w:val="2"/>
          <w:numId w:val="52"/>
        </w:numPr>
        <w:rPr>
          <w:rFonts w:ascii="Roboto" w:hAnsi="Roboto" w:cstheme="minorHAnsi"/>
          <w:b/>
        </w:rPr>
      </w:pPr>
      <w:bookmarkStart w:id="75" w:name="a429811"/>
      <w:r w:rsidRPr="00922D70">
        <w:rPr>
          <w:rFonts w:ascii="Roboto" w:hAnsi="Roboto" w:cstheme="minorHAnsi"/>
          <w:b/>
        </w:rPr>
        <w:t>Automated Decision-Making (ADM)</w:t>
      </w:r>
      <w:r w:rsidRPr="00922D70">
        <w:rPr>
          <w:rFonts w:ascii="Roboto" w:hAnsi="Roboto" w:cstheme="minorHAnsi"/>
        </w:rPr>
        <w:t>: when a decision is made which is based solely on Automated Processing (including profiling) which produces legal effects or significantly affects an individual. The UK GDPR prohibits Automated Decision-Making (unless certain conditions are met) but not Automated Processing.</w:t>
      </w:r>
      <w:bookmarkEnd w:id="75"/>
    </w:p>
    <w:p w14:paraId="4EC4D7FC" w14:textId="77777777" w:rsidR="00B26461" w:rsidRPr="00922D70" w:rsidRDefault="009523E4" w:rsidP="00A5779C">
      <w:pPr>
        <w:pStyle w:val="ScheduleUntitledsubclause2"/>
        <w:numPr>
          <w:ilvl w:val="2"/>
          <w:numId w:val="52"/>
        </w:numPr>
        <w:rPr>
          <w:rFonts w:ascii="Roboto" w:hAnsi="Roboto" w:cstheme="minorHAnsi"/>
        </w:rPr>
      </w:pPr>
      <w:bookmarkStart w:id="76" w:name="a251955"/>
      <w:r w:rsidRPr="00922D70">
        <w:rPr>
          <w:rFonts w:ascii="Roboto" w:hAnsi="Roboto" w:cstheme="minorHAnsi"/>
          <w:b/>
        </w:rPr>
        <w:t>Automated Processing</w:t>
      </w:r>
      <w:r w:rsidRPr="00922D70">
        <w:rPr>
          <w:rFonts w:ascii="Roboto" w:hAnsi="Roboto" w:cstheme="minorHAnsi"/>
        </w:rPr>
        <w:t>: 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Profiling is an example of Automated Processing, as are many uses of artificial intelligence (AI) where they involve the processing of Personal Data.</w:t>
      </w:r>
      <w:bookmarkEnd w:id="76"/>
    </w:p>
    <w:p w14:paraId="709EC0ED" w14:textId="2FA3C485" w:rsidR="00B26461" w:rsidRPr="00922D70" w:rsidRDefault="009523E4" w:rsidP="00A5779C">
      <w:pPr>
        <w:pStyle w:val="ScheduleUntitledsubclause2"/>
        <w:numPr>
          <w:ilvl w:val="2"/>
          <w:numId w:val="52"/>
        </w:numPr>
        <w:rPr>
          <w:rFonts w:ascii="Roboto" w:hAnsi="Roboto" w:cstheme="minorHAnsi"/>
        </w:rPr>
      </w:pPr>
      <w:bookmarkStart w:id="77" w:name="a866320"/>
      <w:r w:rsidRPr="00922D70">
        <w:rPr>
          <w:rFonts w:ascii="Roboto" w:hAnsi="Roboto" w:cstheme="minorHAnsi"/>
          <w:b/>
        </w:rPr>
        <w:t>Company name</w:t>
      </w:r>
      <w:r w:rsidRPr="00922D70">
        <w:rPr>
          <w:rFonts w:ascii="Roboto" w:hAnsi="Roboto" w:cstheme="minorHAnsi"/>
        </w:rPr>
        <w:t xml:space="preserve">: </w:t>
      </w:r>
      <w:bookmarkEnd w:id="77"/>
      <w:r w:rsidR="00CC1F86" w:rsidRPr="00922D70">
        <w:rPr>
          <w:rFonts w:ascii="Roboto" w:hAnsi="Roboto" w:cstheme="minorHAnsi"/>
        </w:rPr>
        <w:t xml:space="preserve">Gloucestershire Association of </w:t>
      </w:r>
      <w:r w:rsidR="000C29E5">
        <w:rPr>
          <w:rFonts w:ascii="Roboto" w:hAnsi="Roboto" w:cstheme="minorHAnsi"/>
        </w:rPr>
        <w:t>Local</w:t>
      </w:r>
      <w:r w:rsidR="00CC1F86" w:rsidRPr="00922D70">
        <w:rPr>
          <w:rFonts w:ascii="Roboto" w:hAnsi="Roboto" w:cstheme="minorHAnsi"/>
        </w:rPr>
        <w:t xml:space="preserve"> Councils (</w:t>
      </w:r>
      <w:r w:rsidR="000C29E5">
        <w:rPr>
          <w:rFonts w:ascii="Roboto" w:hAnsi="Roboto" w:cstheme="minorHAnsi"/>
        </w:rPr>
        <w:t>GALC</w:t>
      </w:r>
      <w:r w:rsidR="00CC1F86" w:rsidRPr="00922D70">
        <w:rPr>
          <w:rFonts w:ascii="Roboto" w:hAnsi="Roboto" w:cstheme="minorHAnsi"/>
        </w:rPr>
        <w:t>).</w:t>
      </w:r>
    </w:p>
    <w:p w14:paraId="155C30E5" w14:textId="77777777" w:rsidR="00B26461" w:rsidRPr="00922D70" w:rsidRDefault="009523E4" w:rsidP="00A5779C">
      <w:pPr>
        <w:pStyle w:val="ScheduleUntitledsubclause2"/>
        <w:numPr>
          <w:ilvl w:val="2"/>
          <w:numId w:val="52"/>
        </w:numPr>
        <w:rPr>
          <w:rFonts w:ascii="Roboto" w:hAnsi="Roboto" w:cstheme="minorHAnsi"/>
        </w:rPr>
      </w:pPr>
      <w:bookmarkStart w:id="78" w:name="a319294"/>
      <w:r w:rsidRPr="00922D70">
        <w:rPr>
          <w:rFonts w:ascii="Roboto" w:hAnsi="Roboto" w:cstheme="minorHAnsi"/>
          <w:b/>
        </w:rPr>
        <w:t>Company Personnel</w:t>
      </w:r>
      <w:r w:rsidRPr="00922D70">
        <w:rPr>
          <w:rFonts w:ascii="Roboto" w:hAnsi="Roboto" w:cstheme="minorHAnsi"/>
        </w:rPr>
        <w:t>: all employees, workers, contractors, agency workers, consultants, directors, members and others.</w:t>
      </w:r>
      <w:bookmarkEnd w:id="78"/>
    </w:p>
    <w:p w14:paraId="0CCC9125" w14:textId="77777777" w:rsidR="00B26461" w:rsidRPr="00922D70" w:rsidRDefault="009523E4" w:rsidP="00A5779C">
      <w:pPr>
        <w:pStyle w:val="ScheduleUntitledsubclause2"/>
        <w:numPr>
          <w:ilvl w:val="2"/>
          <w:numId w:val="52"/>
        </w:numPr>
        <w:rPr>
          <w:rFonts w:ascii="Roboto" w:hAnsi="Roboto" w:cstheme="minorHAnsi"/>
        </w:rPr>
      </w:pPr>
      <w:bookmarkStart w:id="79" w:name="a282568"/>
      <w:r w:rsidRPr="00922D70">
        <w:rPr>
          <w:rFonts w:ascii="Roboto" w:hAnsi="Roboto" w:cstheme="minorHAnsi"/>
          <w:b/>
        </w:rPr>
        <w:t>Consent</w:t>
      </w:r>
      <w:r w:rsidRPr="00922D70">
        <w:rPr>
          <w:rFonts w:ascii="Roboto" w:hAnsi="Roboto" w:cstheme="minorHAnsi"/>
        </w:rPr>
        <w:t>: agreement which must be freely given, specific, informed and be an unambiguous indication of the Data Subject's wishes by which they, by a statement or by a clear positive action, signify agreement to the Processing of Personal Data relating to them.</w:t>
      </w:r>
      <w:bookmarkEnd w:id="79"/>
    </w:p>
    <w:p w14:paraId="1EE8E4A7" w14:textId="77777777" w:rsidR="00B26461" w:rsidRPr="00922D70" w:rsidRDefault="009523E4" w:rsidP="00A5779C">
      <w:pPr>
        <w:pStyle w:val="ScheduleUntitledsubclause2"/>
        <w:numPr>
          <w:ilvl w:val="2"/>
          <w:numId w:val="52"/>
        </w:numPr>
        <w:rPr>
          <w:rFonts w:ascii="Roboto" w:hAnsi="Roboto" w:cstheme="minorHAnsi"/>
        </w:rPr>
      </w:pPr>
      <w:bookmarkStart w:id="80" w:name="a756975"/>
      <w:r w:rsidRPr="00922D70">
        <w:rPr>
          <w:rFonts w:ascii="Roboto" w:hAnsi="Roboto" w:cstheme="minorHAnsi"/>
          <w:b/>
        </w:rPr>
        <w:t>Controller</w:t>
      </w:r>
      <w:r w:rsidRPr="00922D70">
        <w:rPr>
          <w:rFonts w:ascii="Roboto" w:hAnsi="Roboto" w:cstheme="minorHAnsi"/>
        </w:rPr>
        <w:t>: the person or organisation that determines when, why and how to process Personal Data. It is responsible for establishing practices and policies in line with the UK GDPR. We are the Controller of all Personal Data relating to our Company Personnel and Personal Data used in our business for our own commercial purposes.</w:t>
      </w:r>
      <w:bookmarkEnd w:id="80"/>
    </w:p>
    <w:p w14:paraId="67989496" w14:textId="77777777" w:rsidR="00B26461" w:rsidRPr="00922D70" w:rsidRDefault="009523E4" w:rsidP="00A5779C">
      <w:pPr>
        <w:pStyle w:val="ScheduleUntitledsubclause2"/>
        <w:numPr>
          <w:ilvl w:val="2"/>
          <w:numId w:val="52"/>
        </w:numPr>
        <w:rPr>
          <w:rFonts w:ascii="Roboto" w:hAnsi="Roboto" w:cstheme="minorHAnsi"/>
        </w:rPr>
      </w:pPr>
      <w:bookmarkStart w:id="81" w:name="a200829"/>
      <w:r w:rsidRPr="00922D70">
        <w:rPr>
          <w:rFonts w:ascii="Roboto" w:hAnsi="Roboto" w:cstheme="minorHAnsi"/>
          <w:b/>
        </w:rPr>
        <w:t>Criminal Convictions Data</w:t>
      </w:r>
      <w:r w:rsidRPr="00922D70">
        <w:rPr>
          <w:rFonts w:ascii="Roboto" w:hAnsi="Roboto" w:cstheme="minorHAnsi"/>
        </w:rPr>
        <w:t xml:space="preserve">: personal data relating to criminal convictions and offences, including personal data relating to criminal allegations and proceedings. </w:t>
      </w:r>
      <w:bookmarkEnd w:id="81"/>
    </w:p>
    <w:p w14:paraId="638927FD" w14:textId="77777777" w:rsidR="00B26461" w:rsidRPr="00922D70" w:rsidRDefault="009523E4" w:rsidP="00A5779C">
      <w:pPr>
        <w:pStyle w:val="ScheduleUntitledsubclause2"/>
        <w:numPr>
          <w:ilvl w:val="2"/>
          <w:numId w:val="52"/>
        </w:numPr>
        <w:rPr>
          <w:rFonts w:ascii="Roboto" w:hAnsi="Roboto" w:cstheme="minorHAnsi"/>
        </w:rPr>
      </w:pPr>
      <w:bookmarkStart w:id="82" w:name="a419794"/>
      <w:r w:rsidRPr="00922D70">
        <w:rPr>
          <w:rFonts w:ascii="Roboto" w:hAnsi="Roboto" w:cstheme="minorHAnsi"/>
          <w:b/>
        </w:rPr>
        <w:t>Data Subject</w:t>
      </w:r>
      <w:r w:rsidRPr="00922D70">
        <w:rPr>
          <w:rFonts w:ascii="Roboto" w:hAnsi="Roboto" w:cstheme="minorHAnsi"/>
        </w:rPr>
        <w:t>: a living, identified or identifiable individual about whom we hold Personal Data. Data Subjects may be nationals or residents of any country and may have legal rights regarding their Personal Data.</w:t>
      </w:r>
      <w:bookmarkEnd w:id="82"/>
    </w:p>
    <w:p w14:paraId="1FD00B86" w14:textId="77777777" w:rsidR="00B26461" w:rsidRPr="00922D70" w:rsidRDefault="009523E4" w:rsidP="00A5779C">
      <w:pPr>
        <w:pStyle w:val="ScheduleUntitledsubclause2"/>
        <w:numPr>
          <w:ilvl w:val="2"/>
          <w:numId w:val="52"/>
        </w:numPr>
        <w:rPr>
          <w:rFonts w:ascii="Roboto" w:hAnsi="Roboto" w:cstheme="minorHAnsi"/>
        </w:rPr>
      </w:pPr>
      <w:bookmarkStart w:id="83" w:name="a504690"/>
      <w:r w:rsidRPr="00922D70">
        <w:rPr>
          <w:rFonts w:ascii="Roboto" w:hAnsi="Roboto" w:cstheme="minorHAnsi"/>
          <w:b/>
        </w:rPr>
        <w:t>Data Privacy Impact Assessment (DPIA)</w:t>
      </w:r>
      <w:r w:rsidRPr="00922D70">
        <w:rPr>
          <w:rFonts w:ascii="Roboto" w:hAnsi="Roboto" w:cstheme="minorHAnsi"/>
        </w:rPr>
        <w:t>: tools and assessments used to identify and reduce risks of a data processing activity. A DPIA can be carried out as part of Privacy by Design and should be conducted for all major system or business change programmes involving the Processing of Personal Data.</w:t>
      </w:r>
      <w:bookmarkEnd w:id="83"/>
    </w:p>
    <w:p w14:paraId="0B56DBC4" w14:textId="77777777" w:rsidR="00B26461" w:rsidRPr="00922D70" w:rsidRDefault="009523E4" w:rsidP="00A5779C">
      <w:pPr>
        <w:pStyle w:val="ScheduleUntitledsubclause2"/>
        <w:numPr>
          <w:ilvl w:val="2"/>
          <w:numId w:val="52"/>
        </w:numPr>
        <w:rPr>
          <w:rFonts w:ascii="Roboto" w:hAnsi="Roboto" w:cstheme="minorHAnsi"/>
        </w:rPr>
      </w:pPr>
      <w:bookmarkStart w:id="84" w:name="a285346"/>
      <w:r w:rsidRPr="00922D70">
        <w:rPr>
          <w:rFonts w:ascii="Roboto" w:hAnsi="Roboto" w:cstheme="minorHAnsi"/>
        </w:rPr>
        <w:t>Data Protection Officer (DPO): either of the following:</w:t>
      </w:r>
      <w:bookmarkEnd w:id="84"/>
    </w:p>
    <w:p w14:paraId="1E3997A4" w14:textId="77777777" w:rsidR="00B26461" w:rsidRPr="00922D70" w:rsidRDefault="009523E4" w:rsidP="00A5779C">
      <w:pPr>
        <w:pStyle w:val="ScheduleUntitledsubclause3"/>
        <w:numPr>
          <w:ilvl w:val="3"/>
          <w:numId w:val="52"/>
        </w:numPr>
        <w:rPr>
          <w:rFonts w:ascii="Roboto" w:hAnsi="Roboto" w:cstheme="minorHAnsi"/>
        </w:rPr>
      </w:pPr>
      <w:bookmarkStart w:id="85" w:name="a957959"/>
      <w:r w:rsidRPr="00922D70">
        <w:rPr>
          <w:rFonts w:ascii="Roboto" w:hAnsi="Roboto" w:cstheme="minorHAnsi"/>
        </w:rPr>
        <w:t xml:space="preserve">the person required to be appointed in specific circumstances under the UK GDPR; or </w:t>
      </w:r>
      <w:bookmarkEnd w:id="85"/>
    </w:p>
    <w:p w14:paraId="227B3337" w14:textId="77777777" w:rsidR="00B26461" w:rsidRPr="00922D70" w:rsidRDefault="009523E4" w:rsidP="00A5779C">
      <w:pPr>
        <w:pStyle w:val="ScheduleUntitledsubclause3"/>
        <w:numPr>
          <w:ilvl w:val="3"/>
          <w:numId w:val="52"/>
        </w:numPr>
        <w:rPr>
          <w:rFonts w:ascii="Roboto" w:hAnsi="Roboto" w:cstheme="minorHAnsi"/>
        </w:rPr>
      </w:pPr>
      <w:bookmarkStart w:id="86" w:name="a158531"/>
      <w:r w:rsidRPr="00922D70">
        <w:rPr>
          <w:rFonts w:ascii="Roboto" w:hAnsi="Roboto" w:cstheme="minorHAnsi"/>
        </w:rPr>
        <w:t>where a mandatory DPO has not been appointed, a data privacy manager or other voluntary appointment of a DPO or the Company data privacy team with responsibility for data protection compliance.</w:t>
      </w:r>
      <w:bookmarkEnd w:id="86"/>
    </w:p>
    <w:p w14:paraId="6B688724" w14:textId="77777777" w:rsidR="00B26461" w:rsidRPr="00922D70" w:rsidRDefault="009523E4" w:rsidP="00A5779C">
      <w:pPr>
        <w:pStyle w:val="ScheduleUntitledsubclause2"/>
        <w:numPr>
          <w:ilvl w:val="2"/>
          <w:numId w:val="52"/>
        </w:numPr>
        <w:rPr>
          <w:rFonts w:ascii="Roboto" w:hAnsi="Roboto" w:cstheme="minorHAnsi"/>
        </w:rPr>
      </w:pPr>
      <w:bookmarkStart w:id="87" w:name="a171573"/>
      <w:r w:rsidRPr="00922D70">
        <w:rPr>
          <w:rFonts w:ascii="Roboto" w:hAnsi="Roboto" w:cstheme="minorHAnsi"/>
          <w:b/>
        </w:rPr>
        <w:t>Explicit Consent</w:t>
      </w:r>
      <w:r w:rsidRPr="00922D70">
        <w:rPr>
          <w:rFonts w:ascii="Roboto" w:hAnsi="Roboto" w:cstheme="minorHAnsi"/>
        </w:rPr>
        <w:t>: consent which requires a very clear and specific statement (that is, not just action).</w:t>
      </w:r>
      <w:bookmarkEnd w:id="87"/>
    </w:p>
    <w:p w14:paraId="241558D4" w14:textId="77777777" w:rsidR="00B26461" w:rsidRPr="00922D70" w:rsidRDefault="009523E4" w:rsidP="00A5779C">
      <w:pPr>
        <w:pStyle w:val="ScheduleUntitledsubclause2"/>
        <w:numPr>
          <w:ilvl w:val="2"/>
          <w:numId w:val="52"/>
        </w:numPr>
        <w:rPr>
          <w:rFonts w:ascii="Roboto" w:hAnsi="Roboto" w:cstheme="minorHAnsi"/>
        </w:rPr>
      </w:pPr>
      <w:bookmarkStart w:id="88" w:name="a376649"/>
      <w:r w:rsidRPr="00922D70">
        <w:rPr>
          <w:rFonts w:ascii="Roboto" w:hAnsi="Roboto" w:cstheme="minorHAnsi"/>
          <w:b/>
        </w:rPr>
        <w:t>UK GDPR</w:t>
      </w:r>
      <w:r w:rsidRPr="00922D70">
        <w:rPr>
          <w:rFonts w:ascii="Roboto" w:hAnsi="Roboto" w:cstheme="minorHAnsi"/>
        </w:rPr>
        <w:t>: the retained EU law version of the General Data Protection Regulation (</w:t>
      </w:r>
      <w:r w:rsidRPr="00922D70">
        <w:rPr>
          <w:rFonts w:ascii="Roboto" w:hAnsi="Roboto" w:cstheme="minorHAnsi"/>
          <w:i/>
        </w:rPr>
        <w:t>(EU) 2016/679</w:t>
      </w:r>
      <w:r w:rsidRPr="00922D70">
        <w:rPr>
          <w:rFonts w:ascii="Roboto" w:hAnsi="Roboto" w:cstheme="minorHAnsi"/>
        </w:rPr>
        <w:t>) as defined in the Data Protection Act 2018. Personal Data is subject to the legal safeguards specified in the UK GDPR.</w:t>
      </w:r>
      <w:bookmarkEnd w:id="88"/>
    </w:p>
    <w:p w14:paraId="61FD9475" w14:textId="5E855A46" w:rsidR="00B26461" w:rsidRPr="00922D70" w:rsidRDefault="009523E4" w:rsidP="00A5779C">
      <w:pPr>
        <w:pStyle w:val="ScheduleUntitledsubclause2"/>
        <w:numPr>
          <w:ilvl w:val="2"/>
          <w:numId w:val="52"/>
        </w:numPr>
        <w:rPr>
          <w:rFonts w:ascii="Roboto" w:hAnsi="Roboto" w:cstheme="minorHAnsi"/>
        </w:rPr>
      </w:pPr>
      <w:bookmarkStart w:id="89" w:name="a366206"/>
      <w:r w:rsidRPr="00922D70">
        <w:rPr>
          <w:rFonts w:ascii="Roboto" w:hAnsi="Roboto" w:cstheme="minorHAnsi"/>
          <w:b/>
        </w:rPr>
        <w:lastRenderedPageBreak/>
        <w:t>Personal Data</w:t>
      </w:r>
      <w:r w:rsidRPr="00922D70">
        <w:rPr>
          <w:rFonts w:ascii="Roboto" w:hAnsi="Roboto" w:cstheme="minorHAnsi"/>
        </w:rPr>
        <w:t xml:space="preserve">: any information identifying a Data Subject or information relating to a Data Subject that we can identify (directly or indirectly) from that data alone or in combination with other identifiers we possess or can reasonably access. Personal Data includes Special Categories of Personal Data and Pseudonymised Personal Data but excludes anonymous data or data that has had the identity of an individual permanently removed. Personal data can be factual (for example, a name, email address, location or date of birth) or an opinion about that person's actions or behaviour. </w:t>
      </w:r>
      <w:bookmarkEnd w:id="89"/>
    </w:p>
    <w:p w14:paraId="5835255E" w14:textId="77777777" w:rsidR="00B26461" w:rsidRPr="00922D70" w:rsidRDefault="009523E4" w:rsidP="00A5779C">
      <w:pPr>
        <w:pStyle w:val="ScheduleUntitledsubclause2"/>
        <w:numPr>
          <w:ilvl w:val="2"/>
          <w:numId w:val="52"/>
        </w:numPr>
        <w:rPr>
          <w:rFonts w:ascii="Roboto" w:hAnsi="Roboto" w:cstheme="minorHAnsi"/>
        </w:rPr>
      </w:pPr>
      <w:bookmarkStart w:id="90" w:name="a891671"/>
      <w:r w:rsidRPr="00922D70">
        <w:rPr>
          <w:rFonts w:ascii="Roboto" w:hAnsi="Roboto" w:cstheme="minorHAnsi"/>
          <w:b/>
        </w:rPr>
        <w:t>Personal Data Breach</w:t>
      </w:r>
      <w:r w:rsidRPr="00922D70">
        <w:rPr>
          <w:rFonts w:ascii="Roboto" w:hAnsi="Roboto" w:cstheme="minorHAnsi"/>
        </w:rPr>
        <w:t>: any act or omission that compromises the security, confidentiality, integrity or availability of Personal Data or the physical, technical, administrative or organisational safeguards that we or our third-party service providers put in place to protect it. The loss, or unauthorised access, disclosure or acquisition, of Personal Data is a Personal Data Breach.</w:t>
      </w:r>
      <w:bookmarkEnd w:id="90"/>
    </w:p>
    <w:p w14:paraId="09E77153" w14:textId="77777777" w:rsidR="00B26461" w:rsidRPr="00922D70" w:rsidRDefault="009523E4" w:rsidP="00A5779C">
      <w:pPr>
        <w:pStyle w:val="ScheduleUntitledsubclause2"/>
        <w:numPr>
          <w:ilvl w:val="2"/>
          <w:numId w:val="52"/>
        </w:numPr>
        <w:rPr>
          <w:rFonts w:ascii="Roboto" w:hAnsi="Roboto" w:cstheme="minorHAnsi"/>
        </w:rPr>
      </w:pPr>
      <w:bookmarkStart w:id="91" w:name="a428519"/>
      <w:r w:rsidRPr="00922D70">
        <w:rPr>
          <w:rFonts w:ascii="Roboto" w:hAnsi="Roboto" w:cstheme="minorHAnsi"/>
          <w:b/>
        </w:rPr>
        <w:t>Privacy by Design</w:t>
      </w:r>
      <w:r w:rsidRPr="00922D70">
        <w:rPr>
          <w:rFonts w:ascii="Roboto" w:hAnsi="Roboto" w:cstheme="minorHAnsi"/>
        </w:rPr>
        <w:t>: implementing appropriate technical and organisational measures in an effective manner to ensure compliance with the UK GDPR.</w:t>
      </w:r>
      <w:bookmarkEnd w:id="91"/>
    </w:p>
    <w:p w14:paraId="0EF33F64" w14:textId="41D97EA5" w:rsidR="00B26461" w:rsidRPr="00922D70" w:rsidRDefault="009523E4" w:rsidP="00A5779C">
      <w:pPr>
        <w:pStyle w:val="ScheduleUntitledsubclause2"/>
        <w:numPr>
          <w:ilvl w:val="2"/>
          <w:numId w:val="52"/>
        </w:numPr>
        <w:rPr>
          <w:rFonts w:ascii="Roboto" w:hAnsi="Roboto" w:cstheme="minorHAnsi"/>
        </w:rPr>
      </w:pPr>
      <w:bookmarkStart w:id="92" w:name="a892125"/>
      <w:r w:rsidRPr="00922D70">
        <w:rPr>
          <w:rFonts w:ascii="Roboto" w:hAnsi="Roboto" w:cstheme="minorHAnsi"/>
          <w:b/>
        </w:rPr>
        <w:t>Privacy Guidelines</w:t>
      </w:r>
      <w:r w:rsidRPr="00922D70">
        <w:rPr>
          <w:rFonts w:ascii="Roboto" w:hAnsi="Roboto" w:cstheme="minorHAnsi"/>
        </w:rPr>
        <w:t xml:space="preserve">: </w:t>
      </w:r>
      <w:r w:rsidR="00CC1F86" w:rsidRPr="00922D70">
        <w:rPr>
          <w:rFonts w:ascii="Roboto" w:hAnsi="Roboto" w:cstheme="minorHAnsi"/>
        </w:rPr>
        <w:t xml:space="preserve">advice on </w:t>
      </w:r>
      <w:r w:rsidRPr="00922D70">
        <w:rPr>
          <w:rFonts w:ascii="Roboto" w:hAnsi="Roboto" w:cstheme="minorHAnsi"/>
        </w:rPr>
        <w:t xml:space="preserve">the Company privacy and UK GDPR-related guidelines provided to assist in interpreting and implementing this Data Protection Policy and Related Policies, </w:t>
      </w:r>
      <w:r w:rsidR="00CC1F86" w:rsidRPr="00922D70">
        <w:rPr>
          <w:rFonts w:ascii="Roboto" w:hAnsi="Roboto" w:cstheme="minorHAnsi"/>
        </w:rPr>
        <w:t>is</w:t>
      </w:r>
      <w:r w:rsidR="00CD5784" w:rsidRPr="00922D70">
        <w:rPr>
          <w:rFonts w:ascii="Roboto" w:hAnsi="Roboto" w:cstheme="minorHAnsi"/>
        </w:rPr>
        <w:t xml:space="preserve"> </w:t>
      </w:r>
      <w:r w:rsidRPr="00922D70">
        <w:rPr>
          <w:rFonts w:ascii="Roboto" w:hAnsi="Roboto" w:cstheme="minorHAnsi"/>
        </w:rPr>
        <w:t xml:space="preserve">available from </w:t>
      </w:r>
      <w:r w:rsidR="00CC1F86" w:rsidRPr="00922D70">
        <w:rPr>
          <w:rFonts w:ascii="Roboto" w:hAnsi="Roboto" w:cstheme="minorHAnsi"/>
        </w:rPr>
        <w:t xml:space="preserve">the </w:t>
      </w:r>
      <w:r w:rsidR="00ED0EA9" w:rsidRPr="00ED0EA9">
        <w:rPr>
          <w:rFonts w:ascii="Roboto" w:hAnsi="Roboto" w:cstheme="minorHAnsi"/>
        </w:rPr>
        <w:t>Chief Executive &amp; Company Secretary</w:t>
      </w:r>
      <w:r w:rsidRPr="00922D70">
        <w:rPr>
          <w:rFonts w:ascii="Roboto" w:hAnsi="Roboto" w:cstheme="minorHAnsi"/>
        </w:rPr>
        <w:t>.</w:t>
      </w:r>
      <w:bookmarkEnd w:id="92"/>
    </w:p>
    <w:p w14:paraId="24D3A8AF" w14:textId="77777777" w:rsidR="00B26461" w:rsidRPr="00922D70" w:rsidRDefault="009523E4" w:rsidP="00A5779C">
      <w:pPr>
        <w:pStyle w:val="ScheduleUntitledsubclause2"/>
        <w:numPr>
          <w:ilvl w:val="2"/>
          <w:numId w:val="52"/>
        </w:numPr>
        <w:rPr>
          <w:rFonts w:ascii="Roboto" w:hAnsi="Roboto" w:cstheme="minorHAnsi"/>
        </w:rPr>
      </w:pPr>
      <w:bookmarkStart w:id="93" w:name="a758399"/>
      <w:r w:rsidRPr="00922D70">
        <w:rPr>
          <w:rFonts w:ascii="Roboto" w:hAnsi="Roboto" w:cstheme="minorHAnsi"/>
          <w:b/>
        </w:rPr>
        <w:t>Privacy Notices (also referred to as Fair Processing Notices) or Privacy Policies</w:t>
      </w:r>
      <w:r w:rsidRPr="00922D70">
        <w:rPr>
          <w:rFonts w:ascii="Roboto" w:hAnsi="Roboto" w:cstheme="minorHAnsi"/>
        </w:rPr>
        <w:t xml:space="preserve">: separate notices setting out information that may be provided to Data Subjects when the Company collects information about them. These notices may take the form of: </w:t>
      </w:r>
      <w:bookmarkEnd w:id="93"/>
    </w:p>
    <w:p w14:paraId="66FB14BE" w14:textId="77777777" w:rsidR="00B26461" w:rsidRPr="00922D70" w:rsidRDefault="009523E4" w:rsidP="00A5779C">
      <w:pPr>
        <w:pStyle w:val="ScheduleUntitledsubclause3"/>
        <w:numPr>
          <w:ilvl w:val="3"/>
          <w:numId w:val="52"/>
        </w:numPr>
        <w:rPr>
          <w:rFonts w:ascii="Roboto" w:hAnsi="Roboto" w:cstheme="minorHAnsi"/>
        </w:rPr>
      </w:pPr>
      <w:bookmarkStart w:id="94" w:name="a487865"/>
      <w:r w:rsidRPr="00922D70">
        <w:rPr>
          <w:rFonts w:ascii="Roboto" w:hAnsi="Roboto" w:cstheme="minorHAnsi"/>
        </w:rPr>
        <w:t xml:space="preserve">general privacy statements applicable to a specific group of individuals (for example, employee privacy notices or the website privacy policy); or </w:t>
      </w:r>
      <w:bookmarkEnd w:id="94"/>
    </w:p>
    <w:p w14:paraId="4957AEB0" w14:textId="77777777" w:rsidR="00B26461" w:rsidRPr="00922D70" w:rsidRDefault="009523E4" w:rsidP="00A5779C">
      <w:pPr>
        <w:pStyle w:val="ScheduleUntitledsubclause3"/>
        <w:numPr>
          <w:ilvl w:val="3"/>
          <w:numId w:val="52"/>
        </w:numPr>
        <w:rPr>
          <w:rFonts w:ascii="Roboto" w:hAnsi="Roboto" w:cstheme="minorHAnsi"/>
        </w:rPr>
      </w:pPr>
      <w:bookmarkStart w:id="95" w:name="a484296"/>
      <w:r w:rsidRPr="00922D70">
        <w:rPr>
          <w:rFonts w:ascii="Roboto" w:hAnsi="Roboto" w:cstheme="minorHAnsi"/>
        </w:rPr>
        <w:t>stand-alone, one-time privacy statements covering Processing related to a specific purpose.</w:t>
      </w:r>
      <w:bookmarkEnd w:id="95"/>
    </w:p>
    <w:p w14:paraId="43D584D5" w14:textId="77777777" w:rsidR="00B26461" w:rsidRPr="00922D70" w:rsidRDefault="009523E4" w:rsidP="00A5779C">
      <w:pPr>
        <w:pStyle w:val="ScheduleUntitledsubclause2"/>
        <w:numPr>
          <w:ilvl w:val="2"/>
          <w:numId w:val="52"/>
        </w:numPr>
        <w:rPr>
          <w:rFonts w:ascii="Roboto" w:hAnsi="Roboto" w:cstheme="minorHAnsi"/>
        </w:rPr>
      </w:pPr>
      <w:bookmarkStart w:id="96" w:name="a663648"/>
      <w:r w:rsidRPr="00922D70">
        <w:rPr>
          <w:rFonts w:ascii="Roboto" w:hAnsi="Roboto" w:cstheme="minorHAnsi"/>
          <w:b/>
        </w:rPr>
        <w:t>Processing or Process</w:t>
      </w:r>
      <w:r w:rsidRPr="00922D70">
        <w:rPr>
          <w:rFonts w:ascii="Roboto" w:hAnsi="Roboto" w:cstheme="minorHAnsi"/>
        </w:rPr>
        <w:t>: any activity that involves the use of Personal Data. It includes obtaining, recording or holding the data, or carrying out any operation or set of operations on the data including organising, amending, retrieving, using, disclosing, erasing or destroying it. Processing also includes transmitting or transferring Personal Data to third parties.</w:t>
      </w:r>
      <w:bookmarkEnd w:id="96"/>
    </w:p>
    <w:p w14:paraId="7155B29F" w14:textId="77777777" w:rsidR="00B26461" w:rsidRPr="00922D70" w:rsidRDefault="009523E4" w:rsidP="00A5779C">
      <w:pPr>
        <w:pStyle w:val="ScheduleUntitledsubclause2"/>
        <w:numPr>
          <w:ilvl w:val="2"/>
          <w:numId w:val="52"/>
        </w:numPr>
        <w:rPr>
          <w:rFonts w:ascii="Roboto" w:hAnsi="Roboto" w:cstheme="minorHAnsi"/>
        </w:rPr>
      </w:pPr>
      <w:bookmarkStart w:id="97" w:name="a862599"/>
      <w:r w:rsidRPr="00922D70">
        <w:rPr>
          <w:rFonts w:ascii="Roboto" w:hAnsi="Roboto" w:cstheme="minorHAnsi"/>
          <w:b/>
        </w:rPr>
        <w:t>Pseudonymisation or Pseudonymised</w:t>
      </w:r>
      <w:r w:rsidRPr="00922D70">
        <w:rPr>
          <w:rFonts w:ascii="Roboto" w:hAnsi="Roboto" w:cstheme="minorHAnsi"/>
        </w:rPr>
        <w:t>: replacing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bookmarkEnd w:id="97"/>
    </w:p>
    <w:p w14:paraId="7FB27665" w14:textId="57A99ABD" w:rsidR="00B26461" w:rsidRPr="00922D70" w:rsidRDefault="009523E4" w:rsidP="00A5779C">
      <w:pPr>
        <w:pStyle w:val="ScheduleUntitledsubclause2"/>
        <w:numPr>
          <w:ilvl w:val="2"/>
          <w:numId w:val="52"/>
        </w:numPr>
        <w:rPr>
          <w:rFonts w:ascii="Roboto" w:hAnsi="Roboto" w:cstheme="minorHAnsi"/>
        </w:rPr>
      </w:pPr>
      <w:bookmarkStart w:id="98" w:name="a862760"/>
      <w:r w:rsidRPr="00922D70">
        <w:rPr>
          <w:rFonts w:ascii="Roboto" w:hAnsi="Roboto" w:cstheme="minorHAnsi"/>
          <w:b/>
        </w:rPr>
        <w:t>Related Policies</w:t>
      </w:r>
      <w:r w:rsidRPr="00922D70">
        <w:rPr>
          <w:rFonts w:ascii="Roboto" w:hAnsi="Roboto" w:cstheme="minorHAnsi"/>
        </w:rPr>
        <w:t xml:space="preserve">: the Company's policies, operating procedures or processes related to this Data Protection Policy and designed to protect Personal Data, </w:t>
      </w:r>
      <w:r w:rsidR="00855408" w:rsidRPr="00922D70">
        <w:rPr>
          <w:rFonts w:ascii="Roboto" w:hAnsi="Roboto" w:cstheme="minorHAnsi"/>
        </w:rPr>
        <w:t xml:space="preserve">are </w:t>
      </w:r>
      <w:r w:rsidRPr="00922D70">
        <w:rPr>
          <w:rFonts w:ascii="Roboto" w:hAnsi="Roboto" w:cstheme="minorHAnsi"/>
        </w:rPr>
        <w:t xml:space="preserve">available from </w:t>
      </w:r>
      <w:r w:rsidR="00CC1F86" w:rsidRPr="00922D70">
        <w:rPr>
          <w:rFonts w:ascii="Roboto" w:hAnsi="Roboto" w:cstheme="minorHAnsi"/>
        </w:rPr>
        <w:t xml:space="preserve">the </w:t>
      </w:r>
      <w:r w:rsidR="00ED0EA9" w:rsidRPr="00ED0EA9">
        <w:rPr>
          <w:rFonts w:ascii="Roboto" w:hAnsi="Roboto" w:cstheme="minorHAnsi"/>
        </w:rPr>
        <w:t>Chief Executive &amp; Company Secretary</w:t>
      </w:r>
      <w:r w:rsidRPr="00922D70">
        <w:rPr>
          <w:rFonts w:ascii="Roboto" w:hAnsi="Roboto" w:cstheme="minorHAnsi"/>
        </w:rPr>
        <w:t>.</w:t>
      </w:r>
      <w:bookmarkEnd w:id="98"/>
    </w:p>
    <w:p w14:paraId="7C74EB9C" w14:textId="6B8CE98D" w:rsidR="00B26461" w:rsidRPr="00922D70" w:rsidRDefault="009523E4" w:rsidP="00A5779C">
      <w:pPr>
        <w:pStyle w:val="ScheduleUntitledsubclause2"/>
        <w:numPr>
          <w:ilvl w:val="2"/>
          <w:numId w:val="52"/>
        </w:numPr>
        <w:rPr>
          <w:rFonts w:ascii="Roboto" w:hAnsi="Roboto" w:cstheme="minorHAnsi"/>
        </w:rPr>
      </w:pPr>
      <w:bookmarkStart w:id="99" w:name="a806270"/>
      <w:r w:rsidRPr="00922D70">
        <w:rPr>
          <w:rFonts w:ascii="Roboto" w:hAnsi="Roboto" w:cstheme="minorHAnsi"/>
          <w:b/>
        </w:rPr>
        <w:t>Special Categories of Personal Data</w:t>
      </w:r>
      <w:r w:rsidRPr="00922D70">
        <w:rPr>
          <w:rFonts w:ascii="Roboto" w:hAnsi="Roboto" w:cstheme="minorHAnsi"/>
        </w:rPr>
        <w:t xml:space="preserve">: information revealing racial or ethnic origin, political opinions, religious or similar beliefs, trade union membership, physical or mental health conditions, sexual life, sexual orientation, biometric or genetic data. </w:t>
      </w:r>
      <w:bookmarkEnd w:id="99"/>
    </w:p>
    <w:p w14:paraId="2C7FC7AB"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"2. Introduction" \l 1</w:instrText>
      </w:r>
      <w:r w:rsidRPr="00922D70">
        <w:rPr>
          <w:rFonts w:ascii="Roboto" w:hAnsi="Roboto" w:cstheme="minorHAnsi"/>
        </w:rPr>
        <w:fldChar w:fldCharType="end"/>
      </w:r>
      <w:bookmarkStart w:id="100" w:name="a365077"/>
      <w:bookmarkStart w:id="101" w:name="_Toc222900783"/>
      <w:r w:rsidRPr="00922D70">
        <w:rPr>
          <w:rFonts w:ascii="Roboto" w:hAnsi="Roboto" w:cstheme="minorHAnsi"/>
        </w:rPr>
        <w:t>Introduction</w:t>
      </w:r>
      <w:bookmarkEnd w:id="100"/>
      <w:bookmarkEnd w:id="101"/>
    </w:p>
    <w:p w14:paraId="3D1BB8AC" w14:textId="4AFA13EC" w:rsidR="00B26461" w:rsidRPr="00922D70" w:rsidRDefault="009523E4" w:rsidP="00A5779C">
      <w:pPr>
        <w:pStyle w:val="ScheduleUntitledsubclause1"/>
        <w:numPr>
          <w:ilvl w:val="1"/>
          <w:numId w:val="52"/>
        </w:numPr>
        <w:rPr>
          <w:rFonts w:ascii="Roboto" w:hAnsi="Roboto" w:cstheme="minorHAnsi"/>
        </w:rPr>
      </w:pPr>
      <w:bookmarkStart w:id="102" w:name="a105620"/>
      <w:r w:rsidRPr="00922D70">
        <w:rPr>
          <w:rFonts w:ascii="Roboto" w:hAnsi="Roboto" w:cstheme="minorHAnsi"/>
        </w:rPr>
        <w:t xml:space="preserve">This Data Protection Policy sets out how </w:t>
      </w:r>
      <w:r w:rsidR="00B717BB">
        <w:rPr>
          <w:rFonts w:ascii="Roboto" w:hAnsi="Roboto" w:cstheme="minorHAnsi"/>
        </w:rPr>
        <w:t>GALC</w:t>
      </w:r>
      <w:r w:rsidRPr="00922D70">
        <w:rPr>
          <w:rFonts w:ascii="Roboto" w:hAnsi="Roboto" w:cstheme="minorHAnsi"/>
        </w:rPr>
        <w:t xml:space="preserve"> ("</w:t>
      </w:r>
      <w:r w:rsidRPr="00922D70">
        <w:rPr>
          <w:rFonts w:ascii="Roboto" w:hAnsi="Roboto" w:cstheme="minorHAnsi"/>
          <w:b/>
          <w:bCs/>
        </w:rPr>
        <w:t>we</w:t>
      </w:r>
      <w:r w:rsidRPr="00922D70">
        <w:rPr>
          <w:rFonts w:ascii="Roboto" w:hAnsi="Roboto" w:cstheme="minorHAnsi"/>
        </w:rPr>
        <w:t>", "</w:t>
      </w:r>
      <w:r w:rsidRPr="00922D70">
        <w:rPr>
          <w:rFonts w:ascii="Roboto" w:hAnsi="Roboto" w:cstheme="minorHAnsi"/>
          <w:b/>
          <w:bCs/>
        </w:rPr>
        <w:t>our</w:t>
      </w:r>
      <w:r w:rsidRPr="00922D70">
        <w:rPr>
          <w:rFonts w:ascii="Roboto" w:hAnsi="Roboto" w:cstheme="minorHAnsi"/>
        </w:rPr>
        <w:t>", "</w:t>
      </w:r>
      <w:r w:rsidRPr="00922D70">
        <w:rPr>
          <w:rFonts w:ascii="Roboto" w:hAnsi="Roboto" w:cstheme="minorHAnsi"/>
          <w:b/>
          <w:bCs/>
        </w:rPr>
        <w:t>us</w:t>
      </w:r>
      <w:r w:rsidRPr="00922D70">
        <w:rPr>
          <w:rFonts w:ascii="Roboto" w:hAnsi="Roboto" w:cstheme="minorHAnsi"/>
        </w:rPr>
        <w:t>", "</w:t>
      </w:r>
      <w:r w:rsidRPr="00922D70">
        <w:rPr>
          <w:rFonts w:ascii="Roboto" w:hAnsi="Roboto" w:cstheme="minorHAnsi"/>
          <w:b/>
          <w:bCs/>
        </w:rPr>
        <w:t>the</w:t>
      </w:r>
      <w:r w:rsidRPr="00922D70">
        <w:rPr>
          <w:rFonts w:ascii="Roboto" w:hAnsi="Roboto" w:cstheme="minorHAnsi"/>
        </w:rPr>
        <w:t xml:space="preserve"> </w:t>
      </w:r>
      <w:r w:rsidRPr="00922D70">
        <w:rPr>
          <w:rFonts w:ascii="Roboto" w:hAnsi="Roboto" w:cstheme="minorHAnsi"/>
          <w:b/>
          <w:bCs/>
        </w:rPr>
        <w:t>Company</w:t>
      </w:r>
      <w:r w:rsidRPr="00922D70">
        <w:rPr>
          <w:rFonts w:ascii="Roboto" w:hAnsi="Roboto" w:cstheme="minorHAnsi"/>
        </w:rPr>
        <w:t xml:space="preserve">") handle the Personal Data of our customers, prospective customers, suppliers, employees, workers, business contacts and other third parties. </w:t>
      </w:r>
      <w:bookmarkEnd w:id="102"/>
    </w:p>
    <w:p w14:paraId="6B88783F" w14:textId="77777777" w:rsidR="00B26461" w:rsidRPr="00922D70" w:rsidRDefault="009523E4" w:rsidP="00A5779C">
      <w:pPr>
        <w:pStyle w:val="ScheduleUntitledsubclause1"/>
        <w:numPr>
          <w:ilvl w:val="1"/>
          <w:numId w:val="52"/>
        </w:numPr>
        <w:rPr>
          <w:rFonts w:ascii="Roboto" w:hAnsi="Roboto" w:cstheme="minorHAnsi"/>
        </w:rPr>
      </w:pPr>
      <w:bookmarkStart w:id="103" w:name="a101401"/>
      <w:r w:rsidRPr="00922D70">
        <w:rPr>
          <w:rFonts w:ascii="Roboto" w:hAnsi="Roboto" w:cstheme="minorHAnsi"/>
        </w:rPr>
        <w:lastRenderedPageBreak/>
        <w:t xml:space="preserve">This Data Protection Policy applies to all Personal Data we Process regardless of the media on which that data is stored or whether it relates to past or present employees, workers, customers, clients or supplier contacts, shareholders, website users, or any other Data Subject. </w:t>
      </w:r>
      <w:bookmarkEnd w:id="103"/>
    </w:p>
    <w:p w14:paraId="6D79F9F3" w14:textId="77777777" w:rsidR="00B26461" w:rsidRPr="00922D70" w:rsidRDefault="009523E4" w:rsidP="00A5779C">
      <w:pPr>
        <w:pStyle w:val="ScheduleUntitledsubclause1"/>
        <w:numPr>
          <w:ilvl w:val="1"/>
          <w:numId w:val="52"/>
        </w:numPr>
        <w:rPr>
          <w:rFonts w:ascii="Roboto" w:hAnsi="Roboto" w:cstheme="minorHAnsi"/>
        </w:rPr>
      </w:pPr>
      <w:bookmarkStart w:id="104" w:name="a424003"/>
      <w:r w:rsidRPr="00922D70">
        <w:rPr>
          <w:rFonts w:ascii="Roboto" w:hAnsi="Roboto" w:cstheme="minorHAnsi"/>
        </w:rPr>
        <w:t xml:space="preserve">This Data Protection Policy applies to all Company Personnel ("you", "your"). You must read, understand and comply with this Data Protection Policy when Processing Personal Data on our behalf and attend training on its requirements. Data protection is the responsibility of everyone within the Company and this Data Protection Policy sets out what we expect from you when handling Personal Data to enable the Company to comply with applicable law. Your compliance with this Data Protection Policy is mandatory. Related Policies and Privacy Guidelines are available to help you interpret and act in accordance with this Data Protection Policy. You must also comply with all those Related Policies and Privacy Guidelines. Any breach of this Data Protection Policy may result in disciplinary action. </w:t>
      </w:r>
      <w:bookmarkEnd w:id="104"/>
    </w:p>
    <w:p w14:paraId="7B76E339" w14:textId="77777777" w:rsidR="00B26461" w:rsidRPr="00922D70" w:rsidRDefault="009523E4" w:rsidP="00A5779C">
      <w:pPr>
        <w:pStyle w:val="ScheduleUntitledsubclause1"/>
        <w:numPr>
          <w:ilvl w:val="1"/>
          <w:numId w:val="52"/>
        </w:numPr>
        <w:rPr>
          <w:rFonts w:ascii="Roboto" w:hAnsi="Roboto" w:cstheme="minorHAnsi"/>
        </w:rPr>
      </w:pPr>
      <w:bookmarkStart w:id="105" w:name="a562775"/>
      <w:r w:rsidRPr="00922D70">
        <w:rPr>
          <w:rFonts w:ascii="Roboto" w:hAnsi="Roboto" w:cstheme="minorHAnsi"/>
        </w:rPr>
        <w:t xml:space="preserve">Where you have a specific responsibility in connection with Processing, such as capturing Consent, reporting a Personal Data Breach or conducting a DPIA as referenced in this Data Protection Policy or otherwise, then you must comply with the Related Policies and Privacy Guidelines.  </w:t>
      </w:r>
      <w:bookmarkEnd w:id="105"/>
    </w:p>
    <w:p w14:paraId="1AF7FCF7" w14:textId="77777777" w:rsidR="00B26461" w:rsidRPr="00922D70" w:rsidRDefault="009523E4" w:rsidP="00A5779C">
      <w:pPr>
        <w:pStyle w:val="ScheduleUntitledsubclause1"/>
        <w:numPr>
          <w:ilvl w:val="1"/>
          <w:numId w:val="52"/>
        </w:numPr>
        <w:rPr>
          <w:rFonts w:ascii="Roboto" w:hAnsi="Roboto" w:cstheme="minorHAnsi"/>
        </w:rPr>
      </w:pPr>
      <w:bookmarkStart w:id="106" w:name="a804787"/>
      <w:r w:rsidRPr="00922D70">
        <w:rPr>
          <w:rFonts w:ascii="Roboto" w:hAnsi="Roboto" w:cstheme="minorHAnsi"/>
        </w:rPr>
        <w:t>This Data Protection Policy (together with Related Policies and Privacy Guidelines) is an internal document and cannot be shared with third parties, clients or regulators without prior authorisation from the DPO.</w:t>
      </w:r>
      <w:bookmarkEnd w:id="106"/>
    </w:p>
    <w:p w14:paraId="36B061ED"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"3. Scope of policy and when to seek advice on data protection compliance" \l 1</w:instrText>
      </w:r>
      <w:r w:rsidRPr="00922D70">
        <w:rPr>
          <w:rFonts w:ascii="Roboto" w:hAnsi="Roboto" w:cstheme="minorHAnsi"/>
        </w:rPr>
        <w:fldChar w:fldCharType="end"/>
      </w:r>
      <w:bookmarkStart w:id="107" w:name="a121331"/>
      <w:bookmarkStart w:id="108" w:name="_Toc222900784"/>
      <w:r w:rsidRPr="00922D70">
        <w:rPr>
          <w:rFonts w:ascii="Roboto" w:hAnsi="Roboto" w:cstheme="minorHAnsi"/>
        </w:rPr>
        <w:t>Scope of policy and when to seek advice on data protection compliance</w:t>
      </w:r>
      <w:bookmarkEnd w:id="107"/>
      <w:bookmarkEnd w:id="108"/>
    </w:p>
    <w:p w14:paraId="27A9A4E7" w14:textId="0EF2B05B" w:rsidR="00B26461" w:rsidRPr="00922D70" w:rsidRDefault="009523E4" w:rsidP="00A5779C">
      <w:pPr>
        <w:pStyle w:val="ScheduleUntitledsubclause1"/>
        <w:numPr>
          <w:ilvl w:val="1"/>
          <w:numId w:val="52"/>
        </w:numPr>
        <w:rPr>
          <w:rFonts w:ascii="Roboto" w:hAnsi="Roboto" w:cstheme="minorHAnsi"/>
        </w:rPr>
      </w:pPr>
      <w:bookmarkStart w:id="109" w:name="a680402"/>
      <w:r w:rsidRPr="00922D70">
        <w:rPr>
          <w:rFonts w:ascii="Roboto" w:hAnsi="Roboto" w:cstheme="minorHAnsi"/>
        </w:rPr>
        <w:t>We recognise that the correct and lawful treatment of Personal Data will maintain trust and confidence in the organisation and will provide for successful business operations. Protecting the confidentiality and integrity of Personal Data is a critical responsibility</w:t>
      </w:r>
      <w:r w:rsidR="00C80F53" w:rsidRPr="00922D70">
        <w:rPr>
          <w:rFonts w:ascii="Roboto" w:hAnsi="Roboto" w:cstheme="minorHAnsi"/>
        </w:rPr>
        <w:t>,</w:t>
      </w:r>
      <w:r w:rsidRPr="00922D70">
        <w:rPr>
          <w:rFonts w:ascii="Roboto" w:hAnsi="Roboto" w:cstheme="minorHAnsi"/>
        </w:rPr>
        <w:t xml:space="preserve"> that we take seriously at all times. The Company is exposed to potential fines of up to £17.5 million or 4% of total worldwide annual turnover, whichever is higher and depending on the breach, for failure to comply with the UK GDPR.</w:t>
      </w:r>
      <w:bookmarkEnd w:id="109"/>
    </w:p>
    <w:p w14:paraId="322809A9" w14:textId="05AF4353" w:rsidR="00B26461" w:rsidRPr="00922D70" w:rsidRDefault="009523E4" w:rsidP="00A5779C">
      <w:pPr>
        <w:pStyle w:val="ScheduleUntitledsubclause1"/>
        <w:numPr>
          <w:ilvl w:val="1"/>
          <w:numId w:val="52"/>
        </w:numPr>
        <w:rPr>
          <w:rFonts w:ascii="Roboto" w:hAnsi="Roboto" w:cstheme="minorHAnsi"/>
        </w:rPr>
      </w:pPr>
      <w:bookmarkStart w:id="110" w:name="a273079"/>
      <w:r w:rsidRPr="00922D70">
        <w:rPr>
          <w:rFonts w:ascii="Roboto" w:hAnsi="Roboto" w:cstheme="minorHAnsi"/>
        </w:rPr>
        <w:t xml:space="preserve">All </w:t>
      </w:r>
      <w:r w:rsidR="006748DB" w:rsidRPr="00922D70">
        <w:rPr>
          <w:rFonts w:ascii="Roboto" w:hAnsi="Roboto" w:cstheme="minorHAnsi"/>
        </w:rPr>
        <w:t xml:space="preserve">managers and departments </w:t>
      </w:r>
      <w:r w:rsidRPr="00922D70">
        <w:rPr>
          <w:rFonts w:ascii="Roboto" w:hAnsi="Roboto" w:cstheme="minorHAnsi"/>
        </w:rPr>
        <w:t xml:space="preserve">are responsible for ensuring all Company Personnel comply with this Data Protection Policy and need to implement appropriate practices, processes, controls and training to ensure that compliance. </w:t>
      </w:r>
      <w:bookmarkEnd w:id="110"/>
    </w:p>
    <w:p w14:paraId="450766C5" w14:textId="4351DF70" w:rsidR="00B26461" w:rsidRPr="00922D70" w:rsidRDefault="009523E4" w:rsidP="00A5779C">
      <w:pPr>
        <w:pStyle w:val="ScheduleUntitledsubclause1"/>
        <w:numPr>
          <w:ilvl w:val="1"/>
          <w:numId w:val="52"/>
        </w:numPr>
        <w:rPr>
          <w:rFonts w:ascii="Roboto" w:hAnsi="Roboto" w:cstheme="minorHAnsi"/>
        </w:rPr>
      </w:pPr>
      <w:bookmarkStart w:id="111" w:name="a360797"/>
      <w:r w:rsidRPr="00922D70">
        <w:rPr>
          <w:rFonts w:ascii="Roboto" w:hAnsi="Roboto" w:cstheme="minorHAnsi"/>
        </w:rPr>
        <w:t xml:space="preserve">The DPO is responsible for overseeing this Data Protection Policy and, as applicable, developing Related Policies and Privacy Guidelines. That post is held by </w:t>
      </w:r>
      <w:r w:rsidR="00CC1F86" w:rsidRPr="00922D70">
        <w:rPr>
          <w:rFonts w:ascii="Roboto" w:hAnsi="Roboto" w:cstheme="minorHAnsi"/>
        </w:rPr>
        <w:t xml:space="preserve">the </w:t>
      </w:r>
      <w:r w:rsidR="00ED0EA9" w:rsidRPr="0029236D">
        <w:rPr>
          <w:rFonts w:ascii="Roboto" w:hAnsi="Roboto" w:cstheme="minorHAnsi"/>
        </w:rPr>
        <w:t>Chief Executive &amp; Company Secretary</w:t>
      </w:r>
      <w:r w:rsidRPr="0029236D">
        <w:rPr>
          <w:rFonts w:ascii="Roboto" w:hAnsi="Roboto" w:cstheme="minorHAnsi"/>
        </w:rPr>
        <w:t>,</w:t>
      </w:r>
      <w:r w:rsidRPr="00922D70">
        <w:rPr>
          <w:rFonts w:ascii="Roboto" w:hAnsi="Roboto" w:cstheme="minorHAnsi"/>
        </w:rPr>
        <w:t xml:space="preserve"> </w:t>
      </w:r>
      <w:r w:rsidR="00EF1974">
        <w:rPr>
          <w:rFonts w:ascii="Roboto" w:hAnsi="Roboto" w:cstheme="minorHAnsi"/>
        </w:rPr>
        <w:t>who can be contacted</w:t>
      </w:r>
      <w:r w:rsidR="00C3779D">
        <w:rPr>
          <w:rFonts w:ascii="Roboto" w:hAnsi="Roboto" w:cstheme="minorHAnsi"/>
        </w:rPr>
        <w:t xml:space="preserve"> at</w:t>
      </w:r>
      <w:r w:rsidRPr="00922D70">
        <w:rPr>
          <w:rFonts w:ascii="Roboto" w:hAnsi="Roboto" w:cstheme="minorHAnsi"/>
        </w:rPr>
        <w:t xml:space="preserve"> </w:t>
      </w:r>
      <w:r w:rsidR="00984A23" w:rsidRPr="0029236D">
        <w:rPr>
          <w:rFonts w:ascii="Roboto" w:hAnsi="Roboto" w:cstheme="minorHAnsi"/>
        </w:rPr>
        <w:t>01452 883388</w:t>
      </w:r>
      <w:r w:rsidRPr="0029236D">
        <w:rPr>
          <w:rFonts w:ascii="Roboto" w:hAnsi="Roboto" w:cstheme="minorHAnsi"/>
        </w:rPr>
        <w:t>.</w:t>
      </w:r>
      <w:bookmarkEnd w:id="111"/>
    </w:p>
    <w:p w14:paraId="47FE6D41" w14:textId="77777777" w:rsidR="00B26461" w:rsidRPr="00922D70" w:rsidRDefault="009523E4" w:rsidP="00A5779C">
      <w:pPr>
        <w:pStyle w:val="ScheduleUntitledsubclause1"/>
        <w:numPr>
          <w:ilvl w:val="1"/>
          <w:numId w:val="52"/>
        </w:numPr>
        <w:rPr>
          <w:rFonts w:ascii="Roboto" w:hAnsi="Roboto" w:cstheme="minorHAnsi"/>
        </w:rPr>
      </w:pPr>
      <w:bookmarkStart w:id="112" w:name="a803948"/>
      <w:r w:rsidRPr="00922D70">
        <w:rPr>
          <w:rFonts w:ascii="Roboto" w:hAnsi="Roboto" w:cstheme="minorHAnsi"/>
        </w:rPr>
        <w:t xml:space="preserve">Please contact the DPO with any questions about the operation of this Data Protection Policy or the UK GDPR or if you have any concerns that this Data Protection Policy is not being or has not been followed. In particular, you must always contact the DPO in the following circumstances: </w:t>
      </w:r>
      <w:bookmarkEnd w:id="112"/>
    </w:p>
    <w:p w14:paraId="06B240B7" w14:textId="59A6294E" w:rsidR="00B26461" w:rsidRPr="00922D70" w:rsidRDefault="009523E4" w:rsidP="00A5779C">
      <w:pPr>
        <w:pStyle w:val="ScheduleUntitledsubclause2"/>
        <w:numPr>
          <w:ilvl w:val="2"/>
          <w:numId w:val="52"/>
        </w:numPr>
        <w:rPr>
          <w:rFonts w:ascii="Roboto" w:hAnsi="Roboto" w:cstheme="minorHAnsi"/>
        </w:rPr>
      </w:pPr>
      <w:bookmarkStart w:id="113" w:name="a895916"/>
      <w:r w:rsidRPr="00922D70">
        <w:rPr>
          <w:rFonts w:ascii="Roboto" w:hAnsi="Roboto" w:cstheme="minorHAnsi"/>
        </w:rPr>
        <w:t xml:space="preserve">if you are unsure of the lawful basis on which you are relying to process Personal Data (including the legitimate interests used by the Company) (see </w:t>
      </w:r>
      <w:r w:rsidRPr="00922D70">
        <w:rPr>
          <w:rFonts w:ascii="Roboto" w:hAnsi="Roboto" w:cstheme="minorHAnsi"/>
        </w:rPr>
        <w:fldChar w:fldCharType="begin"/>
      </w:r>
      <w:r w:rsidRPr="00922D70">
        <w:rPr>
          <w:rFonts w:ascii="Roboto" w:hAnsi="Roboto" w:cstheme="minorHAnsi"/>
        </w:rPr>
        <w:instrText>PAGEREF a353743\#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a353743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5.1</w:t>
      </w:r>
      <w:r w:rsidRPr="00922D70">
        <w:rPr>
          <w:rFonts w:ascii="Roboto" w:hAnsi="Roboto" w:cstheme="minorHAnsi"/>
        </w:rPr>
        <w:fldChar w:fldCharType="end"/>
      </w:r>
      <w:r w:rsidRPr="00922D70">
        <w:rPr>
          <w:rFonts w:ascii="Roboto" w:hAnsi="Roboto" w:cstheme="minorHAnsi"/>
        </w:rPr>
        <w:t xml:space="preserve">); </w:t>
      </w:r>
      <w:bookmarkEnd w:id="113"/>
    </w:p>
    <w:p w14:paraId="7F6967BF" w14:textId="3AEC1408" w:rsidR="00B26461" w:rsidRPr="00922D70" w:rsidRDefault="009523E4" w:rsidP="00A5779C">
      <w:pPr>
        <w:pStyle w:val="ScheduleUntitledsubclause2"/>
        <w:numPr>
          <w:ilvl w:val="2"/>
          <w:numId w:val="52"/>
        </w:numPr>
        <w:rPr>
          <w:rFonts w:ascii="Roboto" w:hAnsi="Roboto" w:cstheme="minorHAnsi"/>
        </w:rPr>
      </w:pPr>
      <w:bookmarkStart w:id="114" w:name="a668383"/>
      <w:r w:rsidRPr="00922D70">
        <w:rPr>
          <w:rFonts w:ascii="Roboto" w:hAnsi="Roboto" w:cstheme="minorHAnsi"/>
        </w:rPr>
        <w:t xml:space="preserve">if you need to rely on Consent or need to capture Explicit Consent (see </w:t>
      </w:r>
      <w:r w:rsidRPr="00922D70">
        <w:rPr>
          <w:rFonts w:ascii="Roboto" w:hAnsi="Roboto" w:cstheme="minorHAnsi"/>
        </w:rPr>
        <w:fldChar w:fldCharType="begin"/>
      </w:r>
      <w:r w:rsidRPr="00922D70">
        <w:rPr>
          <w:rFonts w:ascii="Roboto" w:hAnsi="Roboto" w:cstheme="minorHAnsi"/>
        </w:rPr>
        <w:instrText>PAGEREF a691427\#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a691427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6</w:t>
      </w:r>
      <w:r w:rsidRPr="00922D70">
        <w:rPr>
          <w:rFonts w:ascii="Roboto" w:hAnsi="Roboto" w:cstheme="minorHAnsi"/>
        </w:rPr>
        <w:fldChar w:fldCharType="end"/>
      </w:r>
      <w:r w:rsidRPr="00922D70">
        <w:rPr>
          <w:rFonts w:ascii="Roboto" w:hAnsi="Roboto" w:cstheme="minorHAnsi"/>
        </w:rPr>
        <w:t>);</w:t>
      </w:r>
      <w:bookmarkEnd w:id="114"/>
    </w:p>
    <w:p w14:paraId="09BDFE3B" w14:textId="0A4B4437" w:rsidR="00B26461" w:rsidRPr="00922D70" w:rsidRDefault="009523E4" w:rsidP="00A5779C">
      <w:pPr>
        <w:pStyle w:val="ScheduleUntitledsubclause2"/>
        <w:numPr>
          <w:ilvl w:val="2"/>
          <w:numId w:val="52"/>
        </w:numPr>
        <w:rPr>
          <w:rFonts w:ascii="Roboto" w:hAnsi="Roboto" w:cstheme="minorHAnsi"/>
        </w:rPr>
      </w:pPr>
      <w:bookmarkStart w:id="115" w:name="a277138"/>
      <w:r w:rsidRPr="00922D70">
        <w:rPr>
          <w:rFonts w:ascii="Roboto" w:hAnsi="Roboto" w:cstheme="minorHAnsi"/>
        </w:rPr>
        <w:t xml:space="preserve">if you need to draft Privacy Notices (see </w:t>
      </w:r>
      <w:r w:rsidRPr="00922D70">
        <w:rPr>
          <w:rFonts w:ascii="Roboto" w:hAnsi="Roboto" w:cstheme="minorHAnsi"/>
        </w:rPr>
        <w:fldChar w:fldCharType="begin"/>
      </w:r>
      <w:r w:rsidRPr="00922D70">
        <w:rPr>
          <w:rFonts w:ascii="Roboto" w:hAnsi="Roboto" w:cstheme="minorHAnsi"/>
        </w:rPr>
        <w:instrText>PAGEREF a172349\#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a172349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7</w:t>
      </w:r>
      <w:r w:rsidRPr="00922D70">
        <w:rPr>
          <w:rFonts w:ascii="Roboto" w:hAnsi="Roboto" w:cstheme="minorHAnsi"/>
        </w:rPr>
        <w:fldChar w:fldCharType="end"/>
      </w:r>
      <w:r w:rsidRPr="00922D70">
        <w:rPr>
          <w:rFonts w:ascii="Roboto" w:hAnsi="Roboto" w:cstheme="minorHAnsi"/>
        </w:rPr>
        <w:t xml:space="preserve">); </w:t>
      </w:r>
      <w:bookmarkEnd w:id="115"/>
    </w:p>
    <w:p w14:paraId="58CECA04" w14:textId="6D1BDAFC" w:rsidR="00B26461" w:rsidRPr="00922D70" w:rsidRDefault="009523E4" w:rsidP="00A5779C">
      <w:pPr>
        <w:pStyle w:val="ScheduleUntitledsubclause2"/>
        <w:numPr>
          <w:ilvl w:val="2"/>
          <w:numId w:val="52"/>
        </w:numPr>
        <w:rPr>
          <w:rFonts w:ascii="Roboto" w:hAnsi="Roboto" w:cstheme="minorHAnsi"/>
        </w:rPr>
      </w:pPr>
      <w:bookmarkStart w:id="116" w:name="a271172"/>
      <w:r w:rsidRPr="00922D70">
        <w:rPr>
          <w:rFonts w:ascii="Roboto" w:hAnsi="Roboto" w:cstheme="minorHAnsi"/>
        </w:rPr>
        <w:t xml:space="preserve">if you are unsure about the retention period for the Personal Data being Processed (see </w:t>
      </w:r>
      <w:r w:rsidRPr="00922D70">
        <w:rPr>
          <w:rFonts w:ascii="Roboto" w:hAnsi="Roboto" w:cstheme="minorHAnsi"/>
        </w:rPr>
        <w:fldChar w:fldCharType="begin"/>
      </w:r>
      <w:r w:rsidRPr="00922D70">
        <w:rPr>
          <w:rFonts w:ascii="Roboto" w:hAnsi="Roboto" w:cstheme="minorHAnsi"/>
        </w:rPr>
        <w:instrText>PAGEREF a130890\#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a130890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11</w:t>
      </w:r>
      <w:r w:rsidRPr="00922D70">
        <w:rPr>
          <w:rFonts w:ascii="Roboto" w:hAnsi="Roboto" w:cstheme="minorHAnsi"/>
        </w:rPr>
        <w:fldChar w:fldCharType="end"/>
      </w:r>
      <w:r w:rsidRPr="00922D70">
        <w:rPr>
          <w:rFonts w:ascii="Roboto" w:hAnsi="Roboto" w:cstheme="minorHAnsi"/>
        </w:rPr>
        <w:t>);</w:t>
      </w:r>
      <w:bookmarkEnd w:id="116"/>
    </w:p>
    <w:p w14:paraId="1028D838" w14:textId="4B90B0CC" w:rsidR="00B26461" w:rsidRPr="00922D70" w:rsidRDefault="009523E4" w:rsidP="00A5779C">
      <w:pPr>
        <w:pStyle w:val="ScheduleUntitledsubclause2"/>
        <w:numPr>
          <w:ilvl w:val="2"/>
          <w:numId w:val="52"/>
        </w:numPr>
        <w:rPr>
          <w:rFonts w:ascii="Roboto" w:hAnsi="Roboto" w:cstheme="minorHAnsi"/>
        </w:rPr>
      </w:pPr>
      <w:bookmarkStart w:id="117" w:name="a862292"/>
      <w:r w:rsidRPr="00922D70">
        <w:rPr>
          <w:rFonts w:ascii="Roboto" w:hAnsi="Roboto" w:cstheme="minorHAnsi"/>
        </w:rPr>
        <w:lastRenderedPageBreak/>
        <w:t xml:space="preserve">if you are unsure what security or other measures you need to implement to protect Personal Data (see </w:t>
      </w:r>
      <w:r w:rsidRPr="00922D70">
        <w:rPr>
          <w:rFonts w:ascii="Roboto" w:hAnsi="Roboto" w:cstheme="minorHAnsi"/>
        </w:rPr>
        <w:fldChar w:fldCharType="begin"/>
      </w:r>
      <w:r w:rsidRPr="00922D70">
        <w:rPr>
          <w:rFonts w:ascii="Roboto" w:hAnsi="Roboto" w:cstheme="minorHAnsi"/>
        </w:rPr>
        <w:instrText>PAGEREF a391840\#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a391840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12.1</w:t>
      </w:r>
      <w:r w:rsidRPr="00922D70">
        <w:rPr>
          <w:rFonts w:ascii="Roboto" w:hAnsi="Roboto" w:cstheme="minorHAnsi"/>
        </w:rPr>
        <w:fldChar w:fldCharType="end"/>
      </w:r>
      <w:r w:rsidRPr="00922D70">
        <w:rPr>
          <w:rFonts w:ascii="Roboto" w:hAnsi="Roboto" w:cstheme="minorHAnsi"/>
        </w:rPr>
        <w:t>);</w:t>
      </w:r>
      <w:bookmarkEnd w:id="117"/>
    </w:p>
    <w:p w14:paraId="09FB8AE1" w14:textId="102A169E" w:rsidR="00B26461" w:rsidRPr="00922D70" w:rsidRDefault="009523E4" w:rsidP="00A5779C">
      <w:pPr>
        <w:pStyle w:val="ScheduleUntitledsubclause2"/>
        <w:numPr>
          <w:ilvl w:val="2"/>
          <w:numId w:val="52"/>
        </w:numPr>
        <w:rPr>
          <w:rFonts w:ascii="Roboto" w:hAnsi="Roboto" w:cstheme="minorHAnsi"/>
        </w:rPr>
      </w:pPr>
      <w:bookmarkStart w:id="118" w:name="a878809"/>
      <w:r w:rsidRPr="00922D70">
        <w:rPr>
          <w:rFonts w:ascii="Roboto" w:hAnsi="Roboto" w:cstheme="minorHAnsi"/>
        </w:rPr>
        <w:t>if there has been a Personal Data Breach (</w:t>
      </w:r>
      <w:r w:rsidRPr="00922D70">
        <w:rPr>
          <w:rFonts w:ascii="Roboto" w:hAnsi="Roboto" w:cstheme="minorHAnsi"/>
        </w:rPr>
        <w:fldChar w:fldCharType="begin"/>
      </w:r>
      <w:r w:rsidRPr="00922D70">
        <w:rPr>
          <w:rFonts w:ascii="Roboto" w:hAnsi="Roboto" w:cstheme="minorHAnsi"/>
        </w:rPr>
        <w:instrText>PAGEREF a309402\#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a309402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13</w:t>
      </w:r>
      <w:r w:rsidRPr="00922D70">
        <w:rPr>
          <w:rFonts w:ascii="Roboto" w:hAnsi="Roboto" w:cstheme="minorHAnsi"/>
        </w:rPr>
        <w:fldChar w:fldCharType="end"/>
      </w:r>
      <w:r w:rsidRPr="00922D70">
        <w:rPr>
          <w:rFonts w:ascii="Roboto" w:hAnsi="Roboto" w:cstheme="minorHAnsi"/>
        </w:rPr>
        <w:t>);</w:t>
      </w:r>
      <w:bookmarkEnd w:id="118"/>
    </w:p>
    <w:p w14:paraId="120B8580" w14:textId="307C0AC1" w:rsidR="00B26461" w:rsidRPr="00922D70" w:rsidRDefault="009523E4" w:rsidP="00A5779C">
      <w:pPr>
        <w:pStyle w:val="ScheduleUntitledsubclause2"/>
        <w:numPr>
          <w:ilvl w:val="2"/>
          <w:numId w:val="52"/>
        </w:numPr>
        <w:rPr>
          <w:rFonts w:ascii="Roboto" w:hAnsi="Roboto" w:cstheme="minorHAnsi"/>
        </w:rPr>
      </w:pPr>
      <w:bookmarkStart w:id="119" w:name="a417971"/>
      <w:r w:rsidRPr="00922D70">
        <w:rPr>
          <w:rFonts w:ascii="Roboto" w:hAnsi="Roboto" w:cstheme="minorHAnsi"/>
        </w:rPr>
        <w:t xml:space="preserve">if you are unsure on what basis to transfer Personal Data outside the UK (see </w:t>
      </w:r>
      <w:r w:rsidRPr="00922D70">
        <w:rPr>
          <w:rFonts w:ascii="Roboto" w:hAnsi="Roboto" w:cstheme="minorHAnsi"/>
        </w:rPr>
        <w:fldChar w:fldCharType="begin"/>
      </w:r>
      <w:r w:rsidRPr="00922D70">
        <w:rPr>
          <w:rFonts w:ascii="Roboto" w:hAnsi="Roboto" w:cstheme="minorHAnsi"/>
        </w:rPr>
        <w:instrText>PAGEREF a137780\#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a137780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14</w:t>
      </w:r>
      <w:r w:rsidRPr="00922D70">
        <w:rPr>
          <w:rFonts w:ascii="Roboto" w:hAnsi="Roboto" w:cstheme="minorHAnsi"/>
        </w:rPr>
        <w:fldChar w:fldCharType="end"/>
      </w:r>
      <w:r w:rsidRPr="00922D70">
        <w:rPr>
          <w:rFonts w:ascii="Roboto" w:hAnsi="Roboto" w:cstheme="minorHAnsi"/>
        </w:rPr>
        <w:t>);</w:t>
      </w:r>
      <w:bookmarkEnd w:id="119"/>
    </w:p>
    <w:p w14:paraId="5F0D35F9" w14:textId="385DD1A6" w:rsidR="00B26461" w:rsidRPr="00922D70" w:rsidRDefault="009523E4" w:rsidP="00A5779C">
      <w:pPr>
        <w:pStyle w:val="ScheduleUntitledsubclause2"/>
        <w:numPr>
          <w:ilvl w:val="2"/>
          <w:numId w:val="52"/>
        </w:numPr>
        <w:rPr>
          <w:rFonts w:ascii="Roboto" w:hAnsi="Roboto" w:cstheme="minorHAnsi"/>
        </w:rPr>
      </w:pPr>
      <w:bookmarkStart w:id="120" w:name="a510556"/>
      <w:r w:rsidRPr="00922D70">
        <w:rPr>
          <w:rFonts w:ascii="Roboto" w:hAnsi="Roboto" w:cstheme="minorHAnsi"/>
        </w:rPr>
        <w:t xml:space="preserve">if you need any assistance dealing with any rights invoked by a Data Subject (see </w:t>
      </w:r>
      <w:r w:rsidRPr="00922D70">
        <w:rPr>
          <w:rFonts w:ascii="Roboto" w:hAnsi="Roboto" w:cstheme="minorHAnsi"/>
        </w:rPr>
        <w:fldChar w:fldCharType="begin"/>
      </w:r>
      <w:r w:rsidRPr="00922D70">
        <w:rPr>
          <w:rFonts w:ascii="Roboto" w:hAnsi="Roboto" w:cstheme="minorHAnsi"/>
        </w:rPr>
        <w:instrText>PAGEREF a634588\#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a634588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15</w:t>
      </w:r>
      <w:r w:rsidRPr="00922D70">
        <w:rPr>
          <w:rFonts w:ascii="Roboto" w:hAnsi="Roboto" w:cstheme="minorHAnsi"/>
        </w:rPr>
        <w:fldChar w:fldCharType="end"/>
      </w:r>
      <w:r w:rsidRPr="00922D70">
        <w:rPr>
          <w:rFonts w:ascii="Roboto" w:hAnsi="Roboto" w:cstheme="minorHAnsi"/>
        </w:rPr>
        <w:t xml:space="preserve">); </w:t>
      </w:r>
      <w:bookmarkEnd w:id="120"/>
    </w:p>
    <w:p w14:paraId="18DC6D52" w14:textId="308B4122" w:rsidR="00B26461" w:rsidRPr="00922D70" w:rsidRDefault="009523E4" w:rsidP="00A5779C">
      <w:pPr>
        <w:pStyle w:val="ScheduleUntitledsubclause2"/>
        <w:numPr>
          <w:ilvl w:val="2"/>
          <w:numId w:val="52"/>
        </w:numPr>
        <w:rPr>
          <w:rFonts w:ascii="Roboto" w:hAnsi="Roboto" w:cstheme="minorHAnsi"/>
        </w:rPr>
      </w:pPr>
      <w:bookmarkStart w:id="121" w:name="a709170"/>
      <w:r w:rsidRPr="00922D70">
        <w:rPr>
          <w:rFonts w:ascii="Roboto" w:hAnsi="Roboto" w:cstheme="minorHAnsi"/>
        </w:rPr>
        <w:t xml:space="preserve">whenever you are engaging in a significant new, or change in, Processing activity which is likely to require a DPIA (see </w:t>
      </w:r>
      <w:r w:rsidRPr="00922D70">
        <w:rPr>
          <w:rFonts w:ascii="Roboto" w:hAnsi="Roboto" w:cstheme="minorHAnsi"/>
        </w:rPr>
        <w:fldChar w:fldCharType="begin"/>
      </w:r>
      <w:r w:rsidRPr="00922D70">
        <w:rPr>
          <w:rFonts w:ascii="Roboto" w:hAnsi="Roboto" w:cstheme="minorHAnsi"/>
        </w:rPr>
        <w:instrText>PAGEREF a979397\#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a979397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19</w:t>
      </w:r>
      <w:r w:rsidRPr="00922D70">
        <w:rPr>
          <w:rFonts w:ascii="Roboto" w:hAnsi="Roboto" w:cstheme="minorHAnsi"/>
        </w:rPr>
        <w:fldChar w:fldCharType="end"/>
      </w:r>
      <w:r w:rsidRPr="00922D70">
        <w:rPr>
          <w:rFonts w:ascii="Roboto" w:hAnsi="Roboto" w:cstheme="minorHAnsi"/>
        </w:rPr>
        <w:t xml:space="preserve">) or plan to use Personal Data for purposes other than for which it was collected (see </w:t>
      </w:r>
      <w:r w:rsidRPr="00922D70">
        <w:rPr>
          <w:rFonts w:ascii="Roboto" w:hAnsi="Roboto" w:cstheme="minorHAnsi"/>
        </w:rPr>
        <w:fldChar w:fldCharType="begin"/>
      </w:r>
      <w:r w:rsidRPr="00922D70">
        <w:rPr>
          <w:rFonts w:ascii="Roboto" w:hAnsi="Roboto" w:cstheme="minorHAnsi"/>
        </w:rPr>
        <w:instrText>PAGEREF a357237\#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a357237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8</w:t>
      </w:r>
      <w:r w:rsidRPr="00922D70">
        <w:rPr>
          <w:rFonts w:ascii="Roboto" w:hAnsi="Roboto" w:cstheme="minorHAnsi"/>
        </w:rPr>
        <w:fldChar w:fldCharType="end"/>
      </w:r>
      <w:r w:rsidRPr="00922D70">
        <w:rPr>
          <w:rFonts w:ascii="Roboto" w:hAnsi="Roboto" w:cstheme="minorHAnsi"/>
        </w:rPr>
        <w:t xml:space="preserve">); </w:t>
      </w:r>
      <w:bookmarkEnd w:id="121"/>
    </w:p>
    <w:p w14:paraId="5B5AB0CA" w14:textId="6D4E49C6" w:rsidR="00B26461" w:rsidRPr="00922D70" w:rsidRDefault="009523E4" w:rsidP="00A5779C">
      <w:pPr>
        <w:pStyle w:val="ScheduleUntitledsubclause2"/>
        <w:numPr>
          <w:ilvl w:val="2"/>
          <w:numId w:val="52"/>
        </w:numPr>
        <w:rPr>
          <w:rFonts w:ascii="Roboto" w:hAnsi="Roboto" w:cstheme="minorHAnsi"/>
        </w:rPr>
      </w:pPr>
      <w:bookmarkStart w:id="122" w:name="a566396"/>
      <w:r w:rsidRPr="00922D70">
        <w:rPr>
          <w:rFonts w:ascii="Roboto" w:hAnsi="Roboto" w:cstheme="minorHAnsi"/>
        </w:rPr>
        <w:t xml:space="preserve">if you plan to undertake any activities involving Automated Processing including profiling or Automated Decision-Making (see </w:t>
      </w:r>
      <w:r w:rsidRPr="00922D70">
        <w:rPr>
          <w:rFonts w:ascii="Roboto" w:hAnsi="Roboto" w:cstheme="minorHAnsi"/>
        </w:rPr>
        <w:fldChar w:fldCharType="begin"/>
      </w:r>
      <w:r w:rsidRPr="00922D70">
        <w:rPr>
          <w:rFonts w:ascii="Roboto" w:hAnsi="Roboto" w:cstheme="minorHAnsi"/>
        </w:rPr>
        <w:instrText>PAGEREF a642556\#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a642556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20</w:t>
      </w:r>
      <w:r w:rsidRPr="00922D70">
        <w:rPr>
          <w:rFonts w:ascii="Roboto" w:hAnsi="Roboto" w:cstheme="minorHAnsi"/>
        </w:rPr>
        <w:fldChar w:fldCharType="end"/>
      </w:r>
      <w:r w:rsidRPr="00922D70">
        <w:rPr>
          <w:rFonts w:ascii="Roboto" w:hAnsi="Roboto" w:cstheme="minorHAnsi"/>
        </w:rPr>
        <w:t>);</w:t>
      </w:r>
      <w:bookmarkEnd w:id="122"/>
    </w:p>
    <w:p w14:paraId="413D1298" w14:textId="5F156A65" w:rsidR="00B26461" w:rsidRPr="00922D70" w:rsidRDefault="009523E4" w:rsidP="00A5779C">
      <w:pPr>
        <w:pStyle w:val="ScheduleUntitledsubclause2"/>
        <w:numPr>
          <w:ilvl w:val="2"/>
          <w:numId w:val="52"/>
        </w:numPr>
        <w:rPr>
          <w:rFonts w:ascii="Roboto" w:hAnsi="Roboto" w:cstheme="minorHAnsi"/>
        </w:rPr>
      </w:pPr>
      <w:bookmarkStart w:id="123" w:name="a929050"/>
      <w:r w:rsidRPr="00922D70">
        <w:rPr>
          <w:rFonts w:ascii="Roboto" w:hAnsi="Roboto" w:cstheme="minorHAnsi"/>
        </w:rPr>
        <w:t xml:space="preserve">if you need help complying with applicable law when carrying out direct marketing activities (see </w:t>
      </w:r>
      <w:r w:rsidRPr="00922D70">
        <w:rPr>
          <w:rFonts w:ascii="Roboto" w:hAnsi="Roboto" w:cstheme="minorHAnsi"/>
        </w:rPr>
        <w:fldChar w:fldCharType="begin"/>
      </w:r>
      <w:r w:rsidRPr="00922D70">
        <w:rPr>
          <w:rFonts w:ascii="Roboto" w:hAnsi="Roboto" w:cstheme="minorHAnsi"/>
        </w:rPr>
        <w:instrText>PAGEREF a429431\#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a429431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21</w:t>
      </w:r>
      <w:r w:rsidRPr="00922D70">
        <w:rPr>
          <w:rFonts w:ascii="Roboto" w:hAnsi="Roboto" w:cstheme="minorHAnsi"/>
        </w:rPr>
        <w:fldChar w:fldCharType="end"/>
      </w:r>
      <w:r w:rsidRPr="00922D70">
        <w:rPr>
          <w:rFonts w:ascii="Roboto" w:hAnsi="Roboto" w:cstheme="minorHAnsi"/>
        </w:rPr>
        <w:t>); or</w:t>
      </w:r>
      <w:bookmarkEnd w:id="123"/>
    </w:p>
    <w:p w14:paraId="5EFF298F" w14:textId="41DDB37E" w:rsidR="00B26461" w:rsidRPr="00922D70" w:rsidRDefault="009523E4" w:rsidP="00A5779C">
      <w:pPr>
        <w:pStyle w:val="ScheduleUntitledsubclause2"/>
        <w:numPr>
          <w:ilvl w:val="2"/>
          <w:numId w:val="52"/>
        </w:numPr>
        <w:rPr>
          <w:rFonts w:ascii="Roboto" w:hAnsi="Roboto" w:cstheme="minorHAnsi"/>
        </w:rPr>
      </w:pPr>
      <w:bookmarkStart w:id="124" w:name="a894566"/>
      <w:r w:rsidRPr="00922D70">
        <w:rPr>
          <w:rFonts w:ascii="Roboto" w:hAnsi="Roboto" w:cstheme="minorHAnsi"/>
        </w:rPr>
        <w:t xml:space="preserve">if you need help with any contracts or other areas in relation to sharing Personal Data with third parties (including our vendors) (see </w:t>
      </w:r>
      <w:r w:rsidRPr="00922D70">
        <w:rPr>
          <w:rFonts w:ascii="Roboto" w:hAnsi="Roboto" w:cstheme="minorHAnsi"/>
        </w:rPr>
        <w:fldChar w:fldCharType="begin"/>
      </w:r>
      <w:r w:rsidRPr="00922D70">
        <w:rPr>
          <w:rFonts w:ascii="Roboto" w:hAnsi="Roboto" w:cstheme="minorHAnsi"/>
        </w:rPr>
        <w:instrText>PAGEREF a252813\# "'paragraph '"  \h</w:instrText>
      </w:r>
      <w:r w:rsidRPr="00922D70">
        <w:rPr>
          <w:rFonts w:ascii="Roboto" w:hAnsi="Roboto" w:cstheme="minorHAnsi"/>
        </w:rPr>
      </w:r>
      <w:r w:rsidRPr="00922D70">
        <w:rPr>
          <w:rFonts w:ascii="Roboto" w:hAnsi="Roboto" w:cstheme="minorHAnsi"/>
        </w:rPr>
        <w:fldChar w:fldCharType="separate"/>
      </w:r>
      <w:r w:rsidR="000C29E5" w:rsidRPr="00922D70">
        <w:rPr>
          <w:rFonts w:ascii="Roboto" w:hAnsi="Roboto" w:cstheme="minorHAnsi"/>
          <w:noProof/>
        </w:rPr>
        <w:t xml:space="preserve">paragraph </w:t>
      </w:r>
      <w:r w:rsidRPr="00922D70">
        <w:rPr>
          <w:rFonts w:ascii="Roboto" w:hAnsi="Roboto" w:cstheme="minorHAnsi"/>
        </w:rPr>
        <w:fldChar w:fldCharType="end"/>
      </w:r>
      <w:r w:rsidRPr="00922D70">
        <w:rPr>
          <w:rFonts w:ascii="Roboto" w:hAnsi="Roboto" w:cstheme="minorHAnsi"/>
        </w:rPr>
        <w:fldChar w:fldCharType="begin"/>
      </w:r>
      <w:r w:rsidRPr="00922D70">
        <w:rPr>
          <w:rFonts w:ascii="Roboto" w:hAnsi="Roboto" w:cstheme="minorHAnsi"/>
          <w:highlight w:val="lightGray"/>
        </w:rPr>
        <w:instrText>REF a252813 \h \w</w:instrText>
      </w:r>
      <w:r w:rsidR="00330E15" w:rsidRPr="00922D70">
        <w:rPr>
          <w:rFonts w:ascii="Roboto" w:hAnsi="Roboto" w:cstheme="minorHAnsi"/>
        </w:rPr>
        <w:instrText xml:space="preserve"> \* MERGEFORMAT </w:instrText>
      </w:r>
      <w:r w:rsidRPr="00922D70">
        <w:rPr>
          <w:rFonts w:ascii="Roboto" w:hAnsi="Roboto" w:cstheme="minorHAnsi"/>
        </w:rPr>
      </w:r>
      <w:r w:rsidRPr="00922D70">
        <w:rPr>
          <w:rFonts w:ascii="Roboto" w:hAnsi="Roboto" w:cstheme="minorHAnsi"/>
        </w:rPr>
        <w:fldChar w:fldCharType="separate"/>
      </w:r>
      <w:r w:rsidR="000C29E5" w:rsidRPr="000C29E5">
        <w:rPr>
          <w:rFonts w:ascii="Roboto" w:hAnsi="Roboto" w:cstheme="minorHAnsi"/>
        </w:rPr>
        <w:t>22</w:t>
      </w:r>
      <w:r w:rsidRPr="00922D70">
        <w:rPr>
          <w:rFonts w:ascii="Roboto" w:hAnsi="Roboto" w:cstheme="minorHAnsi"/>
        </w:rPr>
        <w:fldChar w:fldCharType="end"/>
      </w:r>
      <w:r w:rsidRPr="00922D70">
        <w:rPr>
          <w:rFonts w:ascii="Roboto" w:hAnsi="Roboto" w:cstheme="minorHAnsi"/>
        </w:rPr>
        <w:t>).</w:t>
      </w:r>
      <w:bookmarkEnd w:id="124"/>
    </w:p>
    <w:p w14:paraId="7DEA32B4"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"4. Personal data protection principles" \l 1</w:instrText>
      </w:r>
      <w:r w:rsidRPr="00922D70">
        <w:rPr>
          <w:rFonts w:ascii="Roboto" w:hAnsi="Roboto" w:cstheme="minorHAnsi"/>
        </w:rPr>
        <w:fldChar w:fldCharType="end"/>
      </w:r>
      <w:bookmarkStart w:id="125" w:name="a714202"/>
      <w:bookmarkStart w:id="126" w:name="_Toc222900785"/>
      <w:r w:rsidRPr="00922D70">
        <w:rPr>
          <w:rFonts w:ascii="Roboto" w:hAnsi="Roboto" w:cstheme="minorHAnsi"/>
        </w:rPr>
        <w:t>Personal data protection principles</w:t>
      </w:r>
      <w:bookmarkEnd w:id="125"/>
      <w:bookmarkEnd w:id="126"/>
    </w:p>
    <w:p w14:paraId="1CA828D7" w14:textId="77777777" w:rsidR="00B26461" w:rsidRPr="00922D70" w:rsidRDefault="009523E4" w:rsidP="00A5779C">
      <w:pPr>
        <w:pStyle w:val="ScheduleUntitledsubclause1"/>
        <w:numPr>
          <w:ilvl w:val="1"/>
          <w:numId w:val="52"/>
        </w:numPr>
        <w:rPr>
          <w:rFonts w:ascii="Roboto" w:hAnsi="Roboto" w:cstheme="minorHAnsi"/>
        </w:rPr>
      </w:pPr>
      <w:bookmarkStart w:id="127" w:name="a813066"/>
      <w:r w:rsidRPr="00922D70">
        <w:rPr>
          <w:rFonts w:ascii="Roboto" w:hAnsi="Roboto" w:cstheme="minorHAnsi"/>
        </w:rPr>
        <w:t>We adhere to the principles relating to Processing of Personal Data set out in the UK GDPR which require Personal Data to be:</w:t>
      </w:r>
      <w:bookmarkEnd w:id="127"/>
    </w:p>
    <w:p w14:paraId="7A3386E9" w14:textId="77777777" w:rsidR="00B26461" w:rsidRPr="00922D70" w:rsidRDefault="009523E4" w:rsidP="00A5779C">
      <w:pPr>
        <w:pStyle w:val="ScheduleUntitledsubclause2"/>
        <w:numPr>
          <w:ilvl w:val="2"/>
          <w:numId w:val="52"/>
        </w:numPr>
        <w:rPr>
          <w:rFonts w:ascii="Roboto" w:hAnsi="Roboto" w:cstheme="minorHAnsi"/>
        </w:rPr>
      </w:pPr>
      <w:bookmarkStart w:id="128" w:name="a766161"/>
      <w:r w:rsidRPr="00922D70">
        <w:rPr>
          <w:rFonts w:ascii="Roboto" w:hAnsi="Roboto" w:cstheme="minorHAnsi"/>
        </w:rPr>
        <w:t xml:space="preserve">Processed lawfully, fairly and in a transparent manner (lawfulness, fairness and transparency); </w:t>
      </w:r>
      <w:bookmarkEnd w:id="128"/>
    </w:p>
    <w:p w14:paraId="25CB8B70" w14:textId="77777777" w:rsidR="00B26461" w:rsidRPr="00922D70" w:rsidRDefault="009523E4" w:rsidP="00A5779C">
      <w:pPr>
        <w:pStyle w:val="ScheduleUntitledsubclause2"/>
        <w:numPr>
          <w:ilvl w:val="2"/>
          <w:numId w:val="52"/>
        </w:numPr>
        <w:rPr>
          <w:rFonts w:ascii="Roboto" w:hAnsi="Roboto" w:cstheme="minorHAnsi"/>
        </w:rPr>
      </w:pPr>
      <w:bookmarkStart w:id="129" w:name="a389355"/>
      <w:r w:rsidRPr="00922D70">
        <w:rPr>
          <w:rFonts w:ascii="Roboto" w:hAnsi="Roboto" w:cstheme="minorHAnsi"/>
        </w:rPr>
        <w:t>collected only for specified, explicit and legitimate purposes (purpose limitation);</w:t>
      </w:r>
      <w:bookmarkEnd w:id="129"/>
    </w:p>
    <w:p w14:paraId="0CB105A8" w14:textId="77777777" w:rsidR="00B26461" w:rsidRPr="00922D70" w:rsidRDefault="009523E4" w:rsidP="00A5779C">
      <w:pPr>
        <w:pStyle w:val="ScheduleUntitledsubclause2"/>
        <w:numPr>
          <w:ilvl w:val="2"/>
          <w:numId w:val="52"/>
        </w:numPr>
        <w:rPr>
          <w:rFonts w:ascii="Roboto" w:hAnsi="Roboto" w:cstheme="minorHAnsi"/>
        </w:rPr>
      </w:pPr>
      <w:bookmarkStart w:id="130" w:name="a103559"/>
      <w:r w:rsidRPr="00922D70">
        <w:rPr>
          <w:rFonts w:ascii="Roboto" w:hAnsi="Roboto" w:cstheme="minorHAnsi"/>
        </w:rPr>
        <w:t xml:space="preserve">adequate, relevant and limited to what is necessary in relation to the purposes for which it is Processed (data minimisation); </w:t>
      </w:r>
      <w:bookmarkEnd w:id="130"/>
    </w:p>
    <w:p w14:paraId="7E32B9D2" w14:textId="77777777" w:rsidR="00B26461" w:rsidRPr="00922D70" w:rsidRDefault="009523E4" w:rsidP="00A5779C">
      <w:pPr>
        <w:pStyle w:val="ScheduleUntitledsubclause2"/>
        <w:numPr>
          <w:ilvl w:val="2"/>
          <w:numId w:val="52"/>
        </w:numPr>
        <w:rPr>
          <w:rFonts w:ascii="Roboto" w:hAnsi="Roboto" w:cstheme="minorHAnsi"/>
        </w:rPr>
      </w:pPr>
      <w:bookmarkStart w:id="131" w:name="a513022"/>
      <w:r w:rsidRPr="00922D70">
        <w:rPr>
          <w:rFonts w:ascii="Roboto" w:hAnsi="Roboto" w:cstheme="minorHAnsi"/>
        </w:rPr>
        <w:t>accurate and where necessary kept up to date (accuracy);</w:t>
      </w:r>
      <w:bookmarkEnd w:id="131"/>
    </w:p>
    <w:p w14:paraId="7B0FAB8A" w14:textId="77777777" w:rsidR="00B26461" w:rsidRPr="00922D70" w:rsidRDefault="009523E4" w:rsidP="00A5779C">
      <w:pPr>
        <w:pStyle w:val="ScheduleUntitledsubclause2"/>
        <w:numPr>
          <w:ilvl w:val="2"/>
          <w:numId w:val="52"/>
        </w:numPr>
        <w:rPr>
          <w:rFonts w:ascii="Roboto" w:hAnsi="Roboto" w:cstheme="minorHAnsi"/>
        </w:rPr>
      </w:pPr>
      <w:bookmarkStart w:id="132" w:name="a776513"/>
      <w:r w:rsidRPr="00922D70">
        <w:rPr>
          <w:rFonts w:ascii="Roboto" w:hAnsi="Roboto" w:cstheme="minorHAnsi"/>
        </w:rPr>
        <w:t>not kept in a form which permits identification of Data Subjects for longer than is necessary for the purposes for which the data is Processed (storage limitation);</w:t>
      </w:r>
      <w:bookmarkEnd w:id="132"/>
    </w:p>
    <w:p w14:paraId="2334CFE3" w14:textId="77777777" w:rsidR="00B26461" w:rsidRPr="00922D70" w:rsidRDefault="009523E4" w:rsidP="00A5779C">
      <w:pPr>
        <w:pStyle w:val="ScheduleUntitledsubclause2"/>
        <w:numPr>
          <w:ilvl w:val="2"/>
          <w:numId w:val="52"/>
        </w:numPr>
        <w:rPr>
          <w:rFonts w:ascii="Roboto" w:hAnsi="Roboto" w:cstheme="minorHAnsi"/>
        </w:rPr>
      </w:pPr>
      <w:bookmarkStart w:id="133" w:name="a491897"/>
      <w:r w:rsidRPr="00922D70">
        <w:rPr>
          <w:rFonts w:ascii="Roboto" w:hAnsi="Roboto" w:cstheme="minorHAnsi"/>
        </w:rPr>
        <w:t>Processed in a manner that ensures its security using appropriate technical and organisational measures to protect against unauthorised or unlawful Processing and against accidental loss, destruction or damage (security, integrity and confidentiality);</w:t>
      </w:r>
      <w:bookmarkEnd w:id="133"/>
    </w:p>
    <w:p w14:paraId="3C17E998" w14:textId="77777777" w:rsidR="00B26461" w:rsidRPr="00922D70" w:rsidRDefault="009523E4" w:rsidP="00A5779C">
      <w:pPr>
        <w:pStyle w:val="ScheduleUntitledsubclause2"/>
        <w:numPr>
          <w:ilvl w:val="2"/>
          <w:numId w:val="52"/>
        </w:numPr>
        <w:rPr>
          <w:rFonts w:ascii="Roboto" w:hAnsi="Roboto" w:cstheme="minorHAnsi"/>
        </w:rPr>
      </w:pPr>
      <w:bookmarkStart w:id="134" w:name="a441749"/>
      <w:r w:rsidRPr="00922D70">
        <w:rPr>
          <w:rFonts w:ascii="Roboto" w:hAnsi="Roboto" w:cstheme="minorHAnsi"/>
        </w:rPr>
        <w:t>not transferred to another country without appropriate safeguards in place (transfer limitation); and</w:t>
      </w:r>
      <w:bookmarkEnd w:id="134"/>
    </w:p>
    <w:p w14:paraId="7C69338C" w14:textId="0AE4EC86" w:rsidR="00B26461" w:rsidRPr="00922D70" w:rsidRDefault="009523E4" w:rsidP="00A5779C">
      <w:pPr>
        <w:pStyle w:val="ScheduleUntitledsubclause2"/>
        <w:numPr>
          <w:ilvl w:val="2"/>
          <w:numId w:val="52"/>
        </w:numPr>
        <w:rPr>
          <w:rFonts w:ascii="Roboto" w:hAnsi="Roboto" w:cstheme="minorHAnsi"/>
        </w:rPr>
      </w:pPr>
      <w:bookmarkStart w:id="135" w:name="a414173"/>
      <w:r w:rsidRPr="00922D70">
        <w:rPr>
          <w:rFonts w:ascii="Roboto" w:hAnsi="Roboto" w:cstheme="minorHAnsi"/>
        </w:rPr>
        <w:t>made available to Data Subjects and allow Data Subjects to exercise certain rights in relation to their Personal Data (</w:t>
      </w:r>
      <w:r w:rsidR="00FB2788" w:rsidRPr="00922D70">
        <w:rPr>
          <w:rFonts w:ascii="Roboto" w:hAnsi="Roboto" w:cstheme="minorHAnsi"/>
        </w:rPr>
        <w:t>D</w:t>
      </w:r>
      <w:r w:rsidRPr="00922D70">
        <w:rPr>
          <w:rFonts w:ascii="Roboto" w:hAnsi="Roboto" w:cstheme="minorHAnsi"/>
        </w:rPr>
        <w:t xml:space="preserve">ata </w:t>
      </w:r>
      <w:r w:rsidR="00FB2788" w:rsidRPr="00922D70">
        <w:rPr>
          <w:rFonts w:ascii="Roboto" w:hAnsi="Roboto" w:cstheme="minorHAnsi"/>
        </w:rPr>
        <w:t>S</w:t>
      </w:r>
      <w:r w:rsidRPr="00922D70">
        <w:rPr>
          <w:rFonts w:ascii="Roboto" w:hAnsi="Roboto" w:cstheme="minorHAnsi"/>
        </w:rPr>
        <w:t>ubject's rights and requests).</w:t>
      </w:r>
      <w:bookmarkEnd w:id="135"/>
    </w:p>
    <w:p w14:paraId="6AEB7F10" w14:textId="77777777" w:rsidR="00B26461" w:rsidRPr="00922D70" w:rsidRDefault="009523E4" w:rsidP="00A5779C">
      <w:pPr>
        <w:pStyle w:val="ScheduleUntitledsubclause1"/>
        <w:numPr>
          <w:ilvl w:val="1"/>
          <w:numId w:val="52"/>
        </w:numPr>
        <w:rPr>
          <w:rFonts w:ascii="Roboto" w:hAnsi="Roboto" w:cstheme="minorHAnsi"/>
        </w:rPr>
      </w:pPr>
      <w:bookmarkStart w:id="136" w:name="a503288"/>
      <w:r w:rsidRPr="00922D70">
        <w:rPr>
          <w:rFonts w:ascii="Roboto" w:hAnsi="Roboto" w:cstheme="minorHAnsi"/>
        </w:rPr>
        <w:t>We are responsible for and must be able to demonstrate compliance with the data protection principles listed above (accountability).</w:t>
      </w:r>
      <w:bookmarkEnd w:id="136"/>
    </w:p>
    <w:p w14:paraId="677676BB"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"5. Lawfulness, fairness and transparency" \l 1</w:instrText>
      </w:r>
      <w:r w:rsidRPr="00922D70">
        <w:rPr>
          <w:rFonts w:ascii="Roboto" w:hAnsi="Roboto" w:cstheme="minorHAnsi"/>
        </w:rPr>
        <w:fldChar w:fldCharType="end"/>
      </w:r>
      <w:bookmarkStart w:id="137" w:name="a861342"/>
      <w:bookmarkStart w:id="138" w:name="_Toc222900786"/>
      <w:r w:rsidRPr="00922D70">
        <w:rPr>
          <w:rFonts w:ascii="Roboto" w:hAnsi="Roboto" w:cstheme="minorHAnsi"/>
        </w:rPr>
        <w:t>Lawfulness, fairness and transparency</w:t>
      </w:r>
      <w:bookmarkEnd w:id="137"/>
      <w:bookmarkEnd w:id="138"/>
    </w:p>
    <w:p w14:paraId="46B5CFC1" w14:textId="77777777" w:rsidR="00B26461" w:rsidRPr="00922D70" w:rsidRDefault="009523E4" w:rsidP="00A5779C">
      <w:pPr>
        <w:pStyle w:val="ScheduleUntitledsubclause1"/>
        <w:numPr>
          <w:ilvl w:val="1"/>
          <w:numId w:val="52"/>
        </w:numPr>
        <w:rPr>
          <w:rFonts w:ascii="Roboto" w:hAnsi="Roboto" w:cstheme="minorHAnsi"/>
        </w:rPr>
      </w:pPr>
      <w:bookmarkStart w:id="139" w:name="a353743"/>
      <w:r w:rsidRPr="00922D70">
        <w:rPr>
          <w:rFonts w:ascii="Roboto" w:hAnsi="Roboto" w:cstheme="minorHAnsi"/>
        </w:rPr>
        <w:t>Personal data must be Processed lawfully, fairly and in a transparent manner in relation to the Data Subject.</w:t>
      </w:r>
      <w:bookmarkEnd w:id="139"/>
    </w:p>
    <w:p w14:paraId="47F00790" w14:textId="5EF439BF" w:rsidR="00B26461" w:rsidRPr="00922D70" w:rsidRDefault="009523E4" w:rsidP="00A5779C">
      <w:pPr>
        <w:pStyle w:val="ScheduleUntitledsubclause1"/>
        <w:numPr>
          <w:ilvl w:val="1"/>
          <w:numId w:val="52"/>
        </w:numPr>
        <w:rPr>
          <w:rFonts w:ascii="Roboto" w:hAnsi="Roboto" w:cstheme="minorHAnsi"/>
        </w:rPr>
      </w:pPr>
      <w:bookmarkStart w:id="140" w:name="a150241"/>
      <w:r w:rsidRPr="00922D70">
        <w:rPr>
          <w:rFonts w:ascii="Roboto" w:hAnsi="Roboto" w:cstheme="minorHAnsi"/>
        </w:rPr>
        <w:lastRenderedPageBreak/>
        <w:t xml:space="preserve">You may only collect, Process and share Personal Data fairly and lawfully and for specified purposes. The UK GDPR restricts our actions regarding Personal Data to specified lawful purposes. These restrictions are not intended to prevent Processing but ensure that we </w:t>
      </w:r>
      <w:r w:rsidR="00FE28EE" w:rsidRPr="00922D70">
        <w:rPr>
          <w:rFonts w:ascii="Roboto" w:hAnsi="Roboto" w:cstheme="minorHAnsi"/>
        </w:rPr>
        <w:t xml:space="preserve">use </w:t>
      </w:r>
      <w:r w:rsidRPr="00922D70">
        <w:rPr>
          <w:rFonts w:ascii="Roboto" w:hAnsi="Roboto" w:cstheme="minorHAnsi"/>
        </w:rPr>
        <w:t xml:space="preserve">Process Personal Data fairly and without adversely affecting the Data Subject. </w:t>
      </w:r>
      <w:bookmarkEnd w:id="140"/>
    </w:p>
    <w:p w14:paraId="5E5F0118" w14:textId="77777777" w:rsidR="00B26461" w:rsidRPr="00922D70" w:rsidRDefault="009523E4" w:rsidP="00A5779C">
      <w:pPr>
        <w:pStyle w:val="ScheduleUntitledsubclause1"/>
        <w:numPr>
          <w:ilvl w:val="1"/>
          <w:numId w:val="52"/>
        </w:numPr>
        <w:rPr>
          <w:rFonts w:ascii="Roboto" w:hAnsi="Roboto" w:cstheme="minorHAnsi"/>
        </w:rPr>
      </w:pPr>
      <w:bookmarkStart w:id="141" w:name="a696246"/>
      <w:r w:rsidRPr="00922D70">
        <w:rPr>
          <w:rFonts w:ascii="Roboto" w:hAnsi="Roboto" w:cstheme="minorHAnsi"/>
        </w:rPr>
        <w:t>The UK GDPR allows Processing for specific purposes, some of which are set out below:</w:t>
      </w:r>
      <w:bookmarkEnd w:id="141"/>
    </w:p>
    <w:p w14:paraId="7DB9D121" w14:textId="77777777" w:rsidR="00B26461" w:rsidRPr="00922D70" w:rsidRDefault="009523E4" w:rsidP="00A5779C">
      <w:pPr>
        <w:pStyle w:val="ScheduleUntitledsubclause2"/>
        <w:numPr>
          <w:ilvl w:val="2"/>
          <w:numId w:val="52"/>
        </w:numPr>
        <w:rPr>
          <w:rFonts w:ascii="Roboto" w:hAnsi="Roboto" w:cstheme="minorHAnsi"/>
        </w:rPr>
      </w:pPr>
      <w:bookmarkStart w:id="142" w:name="a193127"/>
      <w:r w:rsidRPr="00922D70">
        <w:rPr>
          <w:rFonts w:ascii="Roboto" w:hAnsi="Roboto" w:cstheme="minorHAnsi"/>
        </w:rPr>
        <w:t>the Data Subject has given their Consent;</w:t>
      </w:r>
      <w:bookmarkEnd w:id="142"/>
    </w:p>
    <w:p w14:paraId="5C98CFE7" w14:textId="77777777" w:rsidR="00B26461" w:rsidRPr="00922D70" w:rsidRDefault="009523E4" w:rsidP="00A5779C">
      <w:pPr>
        <w:pStyle w:val="ScheduleUntitledsubclause2"/>
        <w:numPr>
          <w:ilvl w:val="2"/>
          <w:numId w:val="52"/>
        </w:numPr>
        <w:rPr>
          <w:rFonts w:ascii="Roboto" w:hAnsi="Roboto" w:cstheme="minorHAnsi"/>
        </w:rPr>
      </w:pPr>
      <w:bookmarkStart w:id="143" w:name="a630874"/>
      <w:r w:rsidRPr="00922D70">
        <w:rPr>
          <w:rFonts w:ascii="Roboto" w:hAnsi="Roboto" w:cstheme="minorHAnsi"/>
        </w:rPr>
        <w:t>the Processing is necessary for the performance of a contract with the Data Subject;</w:t>
      </w:r>
      <w:bookmarkEnd w:id="143"/>
    </w:p>
    <w:p w14:paraId="6D6CC6ED" w14:textId="77777777" w:rsidR="00B26461" w:rsidRPr="00922D70" w:rsidRDefault="009523E4" w:rsidP="00A5779C">
      <w:pPr>
        <w:pStyle w:val="ScheduleUntitledsubclause2"/>
        <w:numPr>
          <w:ilvl w:val="2"/>
          <w:numId w:val="52"/>
        </w:numPr>
        <w:rPr>
          <w:rFonts w:ascii="Roboto" w:hAnsi="Roboto" w:cstheme="minorHAnsi"/>
        </w:rPr>
      </w:pPr>
      <w:bookmarkStart w:id="144" w:name="a624570"/>
      <w:r w:rsidRPr="00922D70">
        <w:rPr>
          <w:rFonts w:ascii="Roboto" w:hAnsi="Roboto" w:cstheme="minorHAnsi"/>
        </w:rPr>
        <w:t xml:space="preserve">to meet our legal compliance obligations; </w:t>
      </w:r>
      <w:bookmarkEnd w:id="144"/>
    </w:p>
    <w:p w14:paraId="01187587" w14:textId="77777777" w:rsidR="00B26461" w:rsidRPr="00922D70" w:rsidRDefault="009523E4" w:rsidP="00A5779C">
      <w:pPr>
        <w:pStyle w:val="ScheduleUntitledsubclause2"/>
        <w:numPr>
          <w:ilvl w:val="2"/>
          <w:numId w:val="52"/>
        </w:numPr>
        <w:rPr>
          <w:rFonts w:ascii="Roboto" w:hAnsi="Roboto" w:cstheme="minorHAnsi"/>
        </w:rPr>
      </w:pPr>
      <w:bookmarkStart w:id="145" w:name="a863676"/>
      <w:r w:rsidRPr="00922D70">
        <w:rPr>
          <w:rFonts w:ascii="Roboto" w:hAnsi="Roboto" w:cstheme="minorHAnsi"/>
        </w:rPr>
        <w:t>to protect the Data Subject's vital interests;</w:t>
      </w:r>
      <w:bookmarkEnd w:id="145"/>
    </w:p>
    <w:p w14:paraId="0CB5AD60" w14:textId="18D98CFC" w:rsidR="00B26461" w:rsidRPr="00922D70" w:rsidRDefault="009523E4" w:rsidP="004E103C">
      <w:pPr>
        <w:pStyle w:val="ScheduleUntitledsubclause2"/>
        <w:numPr>
          <w:ilvl w:val="2"/>
          <w:numId w:val="52"/>
        </w:numPr>
        <w:rPr>
          <w:rFonts w:ascii="Roboto" w:hAnsi="Roboto" w:cstheme="minorHAnsi"/>
        </w:rPr>
      </w:pPr>
      <w:bookmarkStart w:id="146" w:name="a889953"/>
      <w:r w:rsidRPr="00922D70">
        <w:rPr>
          <w:rFonts w:ascii="Roboto" w:hAnsi="Roboto" w:cstheme="minorHAnsi"/>
        </w:rPr>
        <w:t>to pursue our legitimate interests (or those of a third party) for purposes where they are not overridden because the Processing prejudices the interests or fundamental rights and freedoms of Data Subjects. The purposes for which we process Personal Data for legitimate interests need to be set out in applicable Privacy Notices</w:t>
      </w:r>
      <w:bookmarkEnd w:id="146"/>
      <w:r w:rsidR="004E103C" w:rsidRPr="00922D70">
        <w:rPr>
          <w:rFonts w:ascii="Roboto" w:hAnsi="Roboto" w:cstheme="minorHAnsi"/>
        </w:rPr>
        <w:t>.</w:t>
      </w:r>
    </w:p>
    <w:p w14:paraId="30C8F71B" w14:textId="65995F60" w:rsidR="00B26461" w:rsidRPr="00922D70" w:rsidRDefault="009523E4" w:rsidP="00A5779C">
      <w:pPr>
        <w:pStyle w:val="ScheduleUntitledsubclause1"/>
        <w:numPr>
          <w:ilvl w:val="1"/>
          <w:numId w:val="52"/>
        </w:numPr>
        <w:rPr>
          <w:rFonts w:ascii="Roboto" w:hAnsi="Roboto" w:cstheme="minorHAnsi"/>
        </w:rPr>
      </w:pPr>
      <w:bookmarkStart w:id="147" w:name="a486510"/>
      <w:r w:rsidRPr="00922D70">
        <w:rPr>
          <w:rFonts w:ascii="Roboto" w:hAnsi="Roboto" w:cstheme="minorHAnsi"/>
        </w:rPr>
        <w:t xml:space="preserve">You must identify and document the legal ground being relied on for each Processing activity in accordance with the Company's guidelines on the </w:t>
      </w:r>
      <w:r w:rsidR="004E103C" w:rsidRPr="00922D70">
        <w:rPr>
          <w:rFonts w:ascii="Roboto" w:hAnsi="Roboto" w:cstheme="minorHAnsi"/>
        </w:rPr>
        <w:t xml:space="preserve">lawful basis for </w:t>
      </w:r>
      <w:r w:rsidR="00352C04" w:rsidRPr="00922D70">
        <w:rPr>
          <w:rFonts w:ascii="Roboto" w:hAnsi="Roboto" w:cstheme="minorHAnsi"/>
        </w:rPr>
        <w:t>P</w:t>
      </w:r>
      <w:r w:rsidR="004E103C" w:rsidRPr="00922D70">
        <w:rPr>
          <w:rFonts w:ascii="Roboto" w:hAnsi="Roboto" w:cstheme="minorHAnsi"/>
        </w:rPr>
        <w:t xml:space="preserve">rocessing </w:t>
      </w:r>
      <w:r w:rsidR="00F14CB7" w:rsidRPr="00922D70">
        <w:rPr>
          <w:rFonts w:ascii="Roboto" w:hAnsi="Roboto" w:cstheme="minorHAnsi"/>
        </w:rPr>
        <w:t>P</w:t>
      </w:r>
      <w:r w:rsidR="004E103C" w:rsidRPr="00922D70">
        <w:rPr>
          <w:rFonts w:ascii="Roboto" w:hAnsi="Roboto" w:cstheme="minorHAnsi"/>
        </w:rPr>
        <w:t xml:space="preserve">ersonal </w:t>
      </w:r>
      <w:r w:rsidR="00F14CB7" w:rsidRPr="00922D70">
        <w:rPr>
          <w:rFonts w:ascii="Roboto" w:hAnsi="Roboto" w:cstheme="minorHAnsi"/>
        </w:rPr>
        <w:t>D</w:t>
      </w:r>
      <w:r w:rsidR="004E103C" w:rsidRPr="00922D70">
        <w:rPr>
          <w:rFonts w:ascii="Roboto" w:hAnsi="Roboto" w:cstheme="minorHAnsi"/>
        </w:rPr>
        <w:t>ata</w:t>
      </w:r>
      <w:bookmarkEnd w:id="147"/>
      <w:r w:rsidR="004E103C" w:rsidRPr="00922D70">
        <w:rPr>
          <w:rFonts w:ascii="Roboto" w:hAnsi="Roboto" w:cstheme="minorHAnsi"/>
        </w:rPr>
        <w:t>.</w:t>
      </w:r>
    </w:p>
    <w:p w14:paraId="28BCA3FC"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"6. Consent" \l 1</w:instrText>
      </w:r>
      <w:r w:rsidRPr="00922D70">
        <w:rPr>
          <w:rFonts w:ascii="Roboto" w:hAnsi="Roboto" w:cstheme="minorHAnsi"/>
        </w:rPr>
        <w:fldChar w:fldCharType="end"/>
      </w:r>
      <w:bookmarkStart w:id="148" w:name="a691427"/>
      <w:bookmarkStart w:id="149" w:name="_Toc222900787"/>
      <w:r w:rsidRPr="00922D70">
        <w:rPr>
          <w:rFonts w:ascii="Roboto" w:hAnsi="Roboto" w:cstheme="minorHAnsi"/>
        </w:rPr>
        <w:t>Consent</w:t>
      </w:r>
      <w:bookmarkEnd w:id="148"/>
      <w:bookmarkEnd w:id="149"/>
    </w:p>
    <w:p w14:paraId="67EBBC38" w14:textId="643492A7" w:rsidR="00B26461" w:rsidRPr="00922D70" w:rsidRDefault="009523E4" w:rsidP="00A5779C">
      <w:pPr>
        <w:pStyle w:val="ScheduleUntitledsubclause1"/>
        <w:numPr>
          <w:ilvl w:val="1"/>
          <w:numId w:val="52"/>
        </w:numPr>
        <w:rPr>
          <w:rFonts w:ascii="Roboto" w:hAnsi="Roboto" w:cstheme="minorHAnsi"/>
        </w:rPr>
      </w:pPr>
      <w:bookmarkStart w:id="150" w:name="a927460"/>
      <w:r w:rsidRPr="00922D70">
        <w:rPr>
          <w:rFonts w:ascii="Roboto" w:hAnsi="Roboto" w:cstheme="minorHAnsi"/>
        </w:rPr>
        <w:t xml:space="preserve">A Controller must only </w:t>
      </w:r>
      <w:r w:rsidR="00352C04" w:rsidRPr="00922D70">
        <w:rPr>
          <w:rFonts w:ascii="Roboto" w:hAnsi="Roboto" w:cstheme="minorHAnsi"/>
        </w:rPr>
        <w:t>P</w:t>
      </w:r>
      <w:r w:rsidRPr="00922D70">
        <w:rPr>
          <w:rFonts w:ascii="Roboto" w:hAnsi="Roboto" w:cstheme="minorHAnsi"/>
        </w:rPr>
        <w:t>rocess Personal Data on one or more of the lawful bases set out in the UK GDPR, which include Consent.</w:t>
      </w:r>
      <w:bookmarkEnd w:id="150"/>
    </w:p>
    <w:p w14:paraId="59A0A558" w14:textId="6415B806" w:rsidR="00B26461" w:rsidRPr="00922D70" w:rsidRDefault="009523E4" w:rsidP="00A5779C">
      <w:pPr>
        <w:pStyle w:val="ScheduleUntitledsubclause1"/>
        <w:numPr>
          <w:ilvl w:val="1"/>
          <w:numId w:val="52"/>
        </w:numPr>
        <w:rPr>
          <w:rFonts w:ascii="Roboto" w:hAnsi="Roboto" w:cstheme="minorHAnsi"/>
        </w:rPr>
      </w:pPr>
      <w:bookmarkStart w:id="151" w:name="a188082"/>
      <w:r w:rsidRPr="00922D70">
        <w:rPr>
          <w:rFonts w:ascii="Roboto" w:hAnsi="Roboto" w:cstheme="minorHAnsi"/>
        </w:rPr>
        <w:t xml:space="preserve">A Data Subject consents to Processing of their Personal Data if they clearly indicate agreement to the Processing. Consent requires affirmative action, so silence, pre-ticked boxes or inactivity will not be sufficient to indicate </w:t>
      </w:r>
      <w:r w:rsidR="00352C04" w:rsidRPr="00922D70">
        <w:rPr>
          <w:rFonts w:ascii="Roboto" w:hAnsi="Roboto" w:cstheme="minorHAnsi"/>
        </w:rPr>
        <w:t>C</w:t>
      </w:r>
      <w:r w:rsidRPr="00922D70">
        <w:rPr>
          <w:rFonts w:ascii="Roboto" w:hAnsi="Roboto" w:cstheme="minorHAnsi"/>
        </w:rPr>
        <w:t xml:space="preserve">onsent. If Consent is given in a document which deals with other matters, then the Consent must be kept separate from those other matters. </w:t>
      </w:r>
      <w:bookmarkEnd w:id="151"/>
    </w:p>
    <w:p w14:paraId="02F3FFD5" w14:textId="77777777" w:rsidR="00B26461" w:rsidRPr="00922D70" w:rsidRDefault="009523E4" w:rsidP="00A5779C">
      <w:pPr>
        <w:pStyle w:val="ScheduleUntitledsubclause1"/>
        <w:numPr>
          <w:ilvl w:val="1"/>
          <w:numId w:val="52"/>
        </w:numPr>
        <w:rPr>
          <w:rFonts w:ascii="Roboto" w:hAnsi="Roboto" w:cstheme="minorHAnsi"/>
        </w:rPr>
      </w:pPr>
      <w:bookmarkStart w:id="152" w:name="a854520"/>
      <w:r w:rsidRPr="00922D70">
        <w:rPr>
          <w:rFonts w:ascii="Roboto" w:hAnsi="Roboto" w:cstheme="minorHAnsi"/>
        </w:rPr>
        <w:t xml:space="preserve">A Data Subject must be easily able to withdraw Consent to Processing at any time and withdrawal must be promptly honoured. Consent may need to be refreshed if you intend to Process Personal Data for a different and incompatible purpose which was not disclosed when the Data Subject first consented. </w:t>
      </w:r>
      <w:bookmarkEnd w:id="152"/>
    </w:p>
    <w:p w14:paraId="65AA4034" w14:textId="04D72554" w:rsidR="00B26461" w:rsidRPr="00922D70" w:rsidRDefault="009523E4" w:rsidP="00A5779C">
      <w:pPr>
        <w:pStyle w:val="ScheduleUntitledsubclause1"/>
        <w:numPr>
          <w:ilvl w:val="1"/>
          <w:numId w:val="52"/>
        </w:numPr>
        <w:rPr>
          <w:rFonts w:ascii="Roboto" w:hAnsi="Roboto" w:cstheme="minorHAnsi"/>
        </w:rPr>
      </w:pPr>
      <w:bookmarkStart w:id="153" w:name="a149908"/>
      <w:r w:rsidRPr="00922D70">
        <w:rPr>
          <w:rFonts w:ascii="Roboto" w:hAnsi="Roboto" w:cstheme="minorHAnsi"/>
        </w:rPr>
        <w:t xml:space="preserve">When </w:t>
      </w:r>
      <w:r w:rsidR="000447BB" w:rsidRPr="00922D70">
        <w:rPr>
          <w:rFonts w:ascii="Roboto" w:hAnsi="Roboto" w:cstheme="minorHAnsi"/>
        </w:rPr>
        <w:t>P</w:t>
      </w:r>
      <w:r w:rsidRPr="00922D70">
        <w:rPr>
          <w:rFonts w:ascii="Roboto" w:hAnsi="Roboto" w:cstheme="minorHAnsi"/>
        </w:rPr>
        <w:t xml:space="preserve">rocessing Special Category Data or Criminal Convictions Data, we will usually rely on a legal basis for </w:t>
      </w:r>
      <w:r w:rsidR="000447BB" w:rsidRPr="00922D70">
        <w:rPr>
          <w:rFonts w:ascii="Roboto" w:hAnsi="Roboto" w:cstheme="minorHAnsi"/>
        </w:rPr>
        <w:t>P</w:t>
      </w:r>
      <w:r w:rsidRPr="00922D70">
        <w:rPr>
          <w:rFonts w:ascii="Roboto" w:hAnsi="Roboto" w:cstheme="minorHAnsi"/>
        </w:rPr>
        <w:t xml:space="preserve">rocessing other than Explicit Consent or Consent if possible. Where Explicit Consent is relied on, you must issue a Privacy Notice to the Data Subject to capture Explicit Consent.  </w:t>
      </w:r>
      <w:bookmarkEnd w:id="153"/>
    </w:p>
    <w:p w14:paraId="4F6E0314" w14:textId="77777777" w:rsidR="00B26461" w:rsidRPr="00922D70" w:rsidRDefault="009523E4" w:rsidP="00A5779C">
      <w:pPr>
        <w:pStyle w:val="ScheduleUntitledsubclause1"/>
        <w:numPr>
          <w:ilvl w:val="1"/>
          <w:numId w:val="52"/>
        </w:numPr>
        <w:rPr>
          <w:rFonts w:ascii="Roboto" w:hAnsi="Roboto" w:cstheme="minorHAnsi"/>
        </w:rPr>
      </w:pPr>
      <w:bookmarkStart w:id="154" w:name="a539223"/>
      <w:r w:rsidRPr="00922D70">
        <w:rPr>
          <w:rFonts w:ascii="Roboto" w:hAnsi="Roboto" w:cstheme="minorHAnsi"/>
        </w:rPr>
        <w:t>You will need to evidence Consent captured and keep records of all Consents in accordance with Related Policies and Privacy Guidelines, so that the Company can demonstrate compliance with Consent requirements.</w:t>
      </w:r>
      <w:bookmarkEnd w:id="154"/>
    </w:p>
    <w:p w14:paraId="4A78EE3B"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"7. Transparency (notifying Data Subjects)" \l 1</w:instrText>
      </w:r>
      <w:r w:rsidRPr="00922D70">
        <w:rPr>
          <w:rFonts w:ascii="Roboto" w:hAnsi="Roboto" w:cstheme="minorHAnsi"/>
        </w:rPr>
        <w:fldChar w:fldCharType="end"/>
      </w:r>
      <w:bookmarkStart w:id="155" w:name="a172349"/>
      <w:bookmarkStart w:id="156" w:name="_Toc222900788"/>
      <w:r w:rsidRPr="00922D70">
        <w:rPr>
          <w:rFonts w:ascii="Roboto" w:hAnsi="Roboto" w:cstheme="minorHAnsi"/>
        </w:rPr>
        <w:t>Transparency (notifying Data Subjects)</w:t>
      </w:r>
      <w:bookmarkEnd w:id="155"/>
      <w:bookmarkEnd w:id="156"/>
    </w:p>
    <w:p w14:paraId="1C5830B7" w14:textId="77777777" w:rsidR="00B26461" w:rsidRPr="00922D70" w:rsidRDefault="009523E4" w:rsidP="00A5779C">
      <w:pPr>
        <w:pStyle w:val="ScheduleUntitledsubclause1"/>
        <w:numPr>
          <w:ilvl w:val="1"/>
          <w:numId w:val="52"/>
        </w:numPr>
        <w:rPr>
          <w:rFonts w:ascii="Roboto" w:hAnsi="Roboto" w:cstheme="minorHAnsi"/>
        </w:rPr>
      </w:pPr>
      <w:bookmarkStart w:id="157" w:name="a848571"/>
      <w:r w:rsidRPr="00922D70">
        <w:rPr>
          <w:rFonts w:ascii="Roboto" w:hAnsi="Roboto" w:cstheme="minorHAnsi"/>
        </w:rPr>
        <w:t>The UK GDPR requires a Controller to provide detailed, specific information to a Data Subject depending on whether the information was collected directly from the Data Subject or from elsewhere. The information must be provided through an appropriate Privacy Notice which must be concise, transparent, intelligible, easily accessible, and in clear and plain language so that a Data Subject can easily understand them.</w:t>
      </w:r>
      <w:bookmarkEnd w:id="157"/>
    </w:p>
    <w:p w14:paraId="7E51A9CE" w14:textId="77777777" w:rsidR="00B26461" w:rsidRPr="00922D70" w:rsidRDefault="009523E4" w:rsidP="00A5779C">
      <w:pPr>
        <w:pStyle w:val="ScheduleUntitledsubclause1"/>
        <w:numPr>
          <w:ilvl w:val="1"/>
          <w:numId w:val="52"/>
        </w:numPr>
        <w:rPr>
          <w:rFonts w:ascii="Roboto" w:hAnsi="Roboto" w:cstheme="minorHAnsi"/>
        </w:rPr>
      </w:pPr>
      <w:bookmarkStart w:id="158" w:name="a862442"/>
      <w:r w:rsidRPr="00922D70">
        <w:rPr>
          <w:rFonts w:ascii="Roboto" w:hAnsi="Roboto" w:cstheme="minorHAnsi"/>
        </w:rPr>
        <w:lastRenderedPageBreak/>
        <w:t xml:space="preserve">Whenever we collect Personal Data directly from a Data Subject, including for HR or employment purposes, we must provide the Data Subject with all the information required by the UK GDPR including the identity of the Controller and DPO, and how and why we will use, Process, disclose, protect and retain that Personal Data through a Privacy Notice which must be presented when the Data Subject first provides the Personal Data. </w:t>
      </w:r>
      <w:bookmarkEnd w:id="158"/>
    </w:p>
    <w:p w14:paraId="1DEC2F10" w14:textId="77777777" w:rsidR="00B26461" w:rsidRPr="00922D70" w:rsidRDefault="009523E4" w:rsidP="00A5779C">
      <w:pPr>
        <w:pStyle w:val="ScheduleUntitledsubclause1"/>
        <w:numPr>
          <w:ilvl w:val="1"/>
          <w:numId w:val="52"/>
        </w:numPr>
        <w:rPr>
          <w:rFonts w:ascii="Roboto" w:hAnsi="Roboto" w:cstheme="minorHAnsi"/>
        </w:rPr>
      </w:pPr>
      <w:bookmarkStart w:id="159" w:name="a308264"/>
      <w:r w:rsidRPr="00922D70">
        <w:rPr>
          <w:rFonts w:ascii="Roboto" w:hAnsi="Roboto" w:cstheme="minorHAnsi"/>
        </w:rPr>
        <w:t xml:space="preserve">When Personal Data is collected indirectly (for example, from a third party or publicly available source), we must provide the Data Subject with all the information required by the UK GDPR as soon as possible after collecting or receiving the data. We must also check that the Personal Data was collected by the third party in accordance with the UK GDPR and on a basis which contemplates our proposed Processing of that Personal Data. </w:t>
      </w:r>
      <w:bookmarkEnd w:id="159"/>
    </w:p>
    <w:p w14:paraId="08D62998" w14:textId="77777777" w:rsidR="00B26461" w:rsidRPr="00922D70" w:rsidRDefault="009523E4" w:rsidP="00A5779C">
      <w:pPr>
        <w:pStyle w:val="ScheduleUntitledsubclause1"/>
        <w:numPr>
          <w:ilvl w:val="1"/>
          <w:numId w:val="52"/>
        </w:numPr>
        <w:rPr>
          <w:rFonts w:ascii="Roboto" w:hAnsi="Roboto" w:cstheme="minorHAnsi"/>
        </w:rPr>
      </w:pPr>
      <w:bookmarkStart w:id="160" w:name="a914239"/>
      <w:r w:rsidRPr="00922D70">
        <w:rPr>
          <w:rFonts w:ascii="Roboto" w:hAnsi="Roboto" w:cstheme="minorHAnsi"/>
        </w:rPr>
        <w:t xml:space="preserve">If you are collecting Personal Data from a Data Subject, directly or indirectly, then you must provide the Data Subject with a Privacy Notice in accordance with our Related Policies and Privacy Guidelines. </w:t>
      </w:r>
      <w:bookmarkEnd w:id="160"/>
    </w:p>
    <w:p w14:paraId="5FFF10E9"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"8. Purpose limitation" \l 1</w:instrText>
      </w:r>
      <w:r w:rsidRPr="00922D70">
        <w:rPr>
          <w:rFonts w:ascii="Roboto" w:hAnsi="Roboto" w:cstheme="minorHAnsi"/>
        </w:rPr>
        <w:fldChar w:fldCharType="end"/>
      </w:r>
      <w:bookmarkStart w:id="161" w:name="_Toc222900789"/>
      <w:bookmarkStart w:id="162" w:name="a357237"/>
      <w:r w:rsidRPr="00922D70">
        <w:rPr>
          <w:rFonts w:ascii="Roboto" w:hAnsi="Roboto" w:cstheme="minorHAnsi"/>
        </w:rPr>
        <w:t>Purpose limitation</w:t>
      </w:r>
      <w:bookmarkEnd w:id="161"/>
      <w:r w:rsidRPr="00922D70">
        <w:rPr>
          <w:rFonts w:ascii="Roboto" w:hAnsi="Roboto" w:cstheme="minorHAnsi"/>
        </w:rPr>
        <w:t xml:space="preserve"> </w:t>
      </w:r>
      <w:bookmarkEnd w:id="162"/>
    </w:p>
    <w:p w14:paraId="5738A1BF" w14:textId="77777777" w:rsidR="00B26461" w:rsidRPr="00922D70" w:rsidRDefault="009523E4" w:rsidP="00A5779C">
      <w:pPr>
        <w:pStyle w:val="ScheduleUntitledsubclause1"/>
        <w:numPr>
          <w:ilvl w:val="1"/>
          <w:numId w:val="52"/>
        </w:numPr>
        <w:rPr>
          <w:rFonts w:ascii="Roboto" w:hAnsi="Roboto" w:cstheme="minorHAnsi"/>
        </w:rPr>
      </w:pPr>
      <w:bookmarkStart w:id="163" w:name="a351934"/>
      <w:r w:rsidRPr="00922D70">
        <w:rPr>
          <w:rFonts w:ascii="Roboto" w:hAnsi="Roboto" w:cstheme="minorHAnsi"/>
        </w:rPr>
        <w:t xml:space="preserve">Personal Data must be collected only for specified, explicit and legitimate purposes. It must not be further Processed in any manner incompatible with those purposes. </w:t>
      </w:r>
      <w:bookmarkEnd w:id="163"/>
    </w:p>
    <w:p w14:paraId="32A1F3D4" w14:textId="77777777" w:rsidR="00B26461" w:rsidRPr="00922D70" w:rsidRDefault="009523E4" w:rsidP="00A5779C">
      <w:pPr>
        <w:pStyle w:val="ScheduleUntitledsubclause1"/>
        <w:numPr>
          <w:ilvl w:val="1"/>
          <w:numId w:val="52"/>
        </w:numPr>
        <w:rPr>
          <w:rFonts w:ascii="Roboto" w:hAnsi="Roboto" w:cstheme="minorHAnsi"/>
        </w:rPr>
      </w:pPr>
      <w:bookmarkStart w:id="164" w:name="a476547"/>
      <w:r w:rsidRPr="00922D70">
        <w:rPr>
          <w:rFonts w:ascii="Roboto" w:hAnsi="Roboto" w:cstheme="minorHAnsi"/>
        </w:rPr>
        <w:t>You cannot use Personal Data for new, different or incompatible purposes from that disclosed when it was first obtained unless you have informed the Data Subject of the new purposes and they have Consented where necessary.</w:t>
      </w:r>
      <w:bookmarkEnd w:id="164"/>
    </w:p>
    <w:p w14:paraId="0A13E4E2" w14:textId="77777777" w:rsidR="00B26461" w:rsidRPr="00922D70" w:rsidRDefault="009523E4" w:rsidP="00A5779C">
      <w:pPr>
        <w:pStyle w:val="ScheduleUntitledsubclause1"/>
        <w:numPr>
          <w:ilvl w:val="1"/>
          <w:numId w:val="52"/>
        </w:numPr>
        <w:rPr>
          <w:rFonts w:ascii="Roboto" w:hAnsi="Roboto" w:cstheme="minorHAnsi"/>
        </w:rPr>
      </w:pPr>
      <w:bookmarkStart w:id="165" w:name="a554167"/>
      <w:r w:rsidRPr="00922D70">
        <w:rPr>
          <w:rFonts w:ascii="Roboto" w:hAnsi="Roboto" w:cstheme="minorHAnsi"/>
        </w:rPr>
        <w:t>If you want to use Personal Data for a new or different purpose from that for which it was obtained, you must first contact the DPO for advice on how to do this in compliance with both the law and this Data Protection Policy.</w:t>
      </w:r>
      <w:bookmarkEnd w:id="165"/>
    </w:p>
    <w:p w14:paraId="384075EA"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"9. Data minimisation" \l 1</w:instrText>
      </w:r>
      <w:r w:rsidRPr="00922D70">
        <w:rPr>
          <w:rFonts w:ascii="Roboto" w:hAnsi="Roboto" w:cstheme="minorHAnsi"/>
        </w:rPr>
        <w:fldChar w:fldCharType="end"/>
      </w:r>
      <w:bookmarkStart w:id="166" w:name="a354209"/>
      <w:bookmarkStart w:id="167" w:name="_Toc222900790"/>
      <w:r w:rsidRPr="00922D70">
        <w:rPr>
          <w:rFonts w:ascii="Roboto" w:hAnsi="Roboto" w:cstheme="minorHAnsi"/>
        </w:rPr>
        <w:t>Data minimisation</w:t>
      </w:r>
      <w:bookmarkEnd w:id="166"/>
      <w:bookmarkEnd w:id="167"/>
    </w:p>
    <w:p w14:paraId="1BF8543F" w14:textId="77777777" w:rsidR="00B26461" w:rsidRPr="00922D70" w:rsidRDefault="009523E4" w:rsidP="00A5779C">
      <w:pPr>
        <w:pStyle w:val="ScheduleUntitledsubclause1"/>
        <w:numPr>
          <w:ilvl w:val="1"/>
          <w:numId w:val="52"/>
        </w:numPr>
        <w:rPr>
          <w:rFonts w:ascii="Roboto" w:hAnsi="Roboto" w:cstheme="minorHAnsi"/>
        </w:rPr>
      </w:pPr>
      <w:bookmarkStart w:id="168" w:name="a409828"/>
      <w:r w:rsidRPr="00922D70">
        <w:rPr>
          <w:rFonts w:ascii="Roboto" w:hAnsi="Roboto" w:cstheme="minorHAnsi"/>
        </w:rPr>
        <w:t>Personal Data must be adequate, relevant and limited to what is necessary in relation to the purposes for which it is Processed.</w:t>
      </w:r>
      <w:bookmarkEnd w:id="168"/>
    </w:p>
    <w:p w14:paraId="20C4BE3E" w14:textId="77777777" w:rsidR="00B26461" w:rsidRPr="00922D70" w:rsidRDefault="009523E4" w:rsidP="00A5779C">
      <w:pPr>
        <w:pStyle w:val="ScheduleUntitledsubclause1"/>
        <w:numPr>
          <w:ilvl w:val="1"/>
          <w:numId w:val="52"/>
        </w:numPr>
        <w:rPr>
          <w:rFonts w:ascii="Roboto" w:hAnsi="Roboto" w:cstheme="minorHAnsi"/>
        </w:rPr>
      </w:pPr>
      <w:bookmarkStart w:id="169" w:name="a467108"/>
      <w:r w:rsidRPr="00922D70">
        <w:rPr>
          <w:rFonts w:ascii="Roboto" w:hAnsi="Roboto" w:cstheme="minorHAnsi"/>
        </w:rPr>
        <w:t xml:space="preserve">You may only Process Personal Data when performing your job duties requires it. You cannot Process Personal Data for any reason unrelated to your job duties. </w:t>
      </w:r>
      <w:bookmarkEnd w:id="169"/>
    </w:p>
    <w:p w14:paraId="5AAA5962" w14:textId="77777777" w:rsidR="002C4458" w:rsidRPr="00922D70" w:rsidRDefault="009523E4" w:rsidP="00A5779C">
      <w:pPr>
        <w:pStyle w:val="ScheduleUntitledsubclause1"/>
        <w:numPr>
          <w:ilvl w:val="1"/>
          <w:numId w:val="52"/>
        </w:numPr>
        <w:rPr>
          <w:rFonts w:ascii="Roboto" w:hAnsi="Roboto" w:cstheme="minorHAnsi"/>
        </w:rPr>
      </w:pPr>
      <w:bookmarkStart w:id="170" w:name="a625066"/>
      <w:r w:rsidRPr="00922D70">
        <w:rPr>
          <w:rFonts w:ascii="Roboto" w:hAnsi="Roboto" w:cstheme="minorHAnsi"/>
        </w:rPr>
        <w:t xml:space="preserve">You may only collect Personal Data that you require for your job duties: </w:t>
      </w:r>
    </w:p>
    <w:p w14:paraId="5BE99763" w14:textId="77777777" w:rsidR="002C4458" w:rsidRPr="00922D70" w:rsidRDefault="009523E4" w:rsidP="002C4458">
      <w:pPr>
        <w:pStyle w:val="ScheduleUntitledsubclause1"/>
        <w:numPr>
          <w:ilvl w:val="2"/>
          <w:numId w:val="52"/>
        </w:numPr>
        <w:rPr>
          <w:rFonts w:ascii="Roboto" w:hAnsi="Roboto" w:cstheme="minorHAnsi"/>
        </w:rPr>
      </w:pPr>
      <w:r w:rsidRPr="00922D70">
        <w:rPr>
          <w:rFonts w:ascii="Roboto" w:hAnsi="Roboto" w:cstheme="minorHAnsi"/>
        </w:rPr>
        <w:t>do not collect excessive data</w:t>
      </w:r>
      <w:r w:rsidR="002C4458" w:rsidRPr="00922D70">
        <w:rPr>
          <w:rFonts w:ascii="Roboto" w:hAnsi="Roboto" w:cstheme="minorHAnsi"/>
        </w:rPr>
        <w:t xml:space="preserve">; and </w:t>
      </w:r>
      <w:r w:rsidRPr="00922D70">
        <w:rPr>
          <w:rFonts w:ascii="Roboto" w:hAnsi="Roboto" w:cstheme="minorHAnsi"/>
        </w:rPr>
        <w:t xml:space="preserve"> </w:t>
      </w:r>
    </w:p>
    <w:p w14:paraId="36C323B2" w14:textId="5C8BFF2A" w:rsidR="00B26461" w:rsidRPr="00922D70" w:rsidRDefault="002C4458" w:rsidP="002C4458">
      <w:pPr>
        <w:pStyle w:val="ScheduleUntitledsubclause1"/>
        <w:numPr>
          <w:ilvl w:val="2"/>
          <w:numId w:val="52"/>
        </w:numPr>
        <w:rPr>
          <w:rFonts w:ascii="Roboto" w:hAnsi="Roboto" w:cstheme="minorHAnsi"/>
        </w:rPr>
      </w:pPr>
      <w:r w:rsidRPr="00922D70">
        <w:rPr>
          <w:rFonts w:ascii="Roboto" w:hAnsi="Roboto" w:cstheme="minorHAnsi"/>
        </w:rPr>
        <w:t>e</w:t>
      </w:r>
      <w:r w:rsidR="009523E4" w:rsidRPr="00922D70">
        <w:rPr>
          <w:rFonts w:ascii="Roboto" w:hAnsi="Roboto" w:cstheme="minorHAnsi"/>
        </w:rPr>
        <w:t>nsure any Personal Data collected is adequate and relevant for the intended purposes.</w:t>
      </w:r>
      <w:bookmarkEnd w:id="170"/>
    </w:p>
    <w:p w14:paraId="773D2EF7" w14:textId="77777777" w:rsidR="00B26461" w:rsidRPr="00922D70" w:rsidRDefault="009523E4" w:rsidP="00A5779C">
      <w:pPr>
        <w:pStyle w:val="ScheduleUntitledsubclause1"/>
        <w:numPr>
          <w:ilvl w:val="1"/>
          <w:numId w:val="52"/>
        </w:numPr>
        <w:rPr>
          <w:rFonts w:ascii="Roboto" w:hAnsi="Roboto" w:cstheme="minorHAnsi"/>
        </w:rPr>
      </w:pPr>
      <w:bookmarkStart w:id="171" w:name="a367729"/>
      <w:r w:rsidRPr="00922D70">
        <w:rPr>
          <w:rFonts w:ascii="Roboto" w:hAnsi="Roboto" w:cstheme="minorHAnsi"/>
        </w:rPr>
        <w:t xml:space="preserve">You must ensure that when Personal Data is no longer needed for specified purposes, it is deleted or anonymised in accordance with the Company's data retention guidelines. </w:t>
      </w:r>
      <w:bookmarkEnd w:id="171"/>
    </w:p>
    <w:p w14:paraId="013FA8A1"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"10. Accuracy" \l 1</w:instrText>
      </w:r>
      <w:r w:rsidRPr="00922D70">
        <w:rPr>
          <w:rFonts w:ascii="Roboto" w:hAnsi="Roboto" w:cstheme="minorHAnsi"/>
        </w:rPr>
        <w:fldChar w:fldCharType="end"/>
      </w:r>
      <w:bookmarkStart w:id="172" w:name="a814309"/>
      <w:bookmarkStart w:id="173" w:name="_Toc222900791"/>
      <w:r w:rsidRPr="00922D70">
        <w:rPr>
          <w:rFonts w:ascii="Roboto" w:hAnsi="Roboto" w:cstheme="minorHAnsi"/>
        </w:rPr>
        <w:t>Accuracy</w:t>
      </w:r>
      <w:bookmarkEnd w:id="172"/>
      <w:bookmarkEnd w:id="173"/>
    </w:p>
    <w:p w14:paraId="0234D560" w14:textId="77777777" w:rsidR="00B26461" w:rsidRPr="00922D70" w:rsidRDefault="009523E4" w:rsidP="00A5779C">
      <w:pPr>
        <w:pStyle w:val="ScheduleUntitledsubclause1"/>
        <w:numPr>
          <w:ilvl w:val="1"/>
          <w:numId w:val="52"/>
        </w:numPr>
        <w:rPr>
          <w:rFonts w:ascii="Roboto" w:hAnsi="Roboto" w:cstheme="minorHAnsi"/>
        </w:rPr>
      </w:pPr>
      <w:bookmarkStart w:id="174" w:name="a935521"/>
      <w:r w:rsidRPr="00922D70">
        <w:rPr>
          <w:rFonts w:ascii="Roboto" w:hAnsi="Roboto" w:cstheme="minorHAnsi"/>
        </w:rPr>
        <w:t>Personal Data must be accurate and, where necessary, kept up to date. It must be corrected or deleted without delay when inaccurate.</w:t>
      </w:r>
      <w:bookmarkEnd w:id="174"/>
    </w:p>
    <w:p w14:paraId="3FEA6FC9" w14:textId="5F0C4841" w:rsidR="00B26461" w:rsidRPr="00922D70" w:rsidRDefault="009523E4" w:rsidP="00A5779C">
      <w:pPr>
        <w:pStyle w:val="ScheduleUntitledsubclause1"/>
        <w:numPr>
          <w:ilvl w:val="1"/>
          <w:numId w:val="52"/>
        </w:numPr>
        <w:rPr>
          <w:rFonts w:ascii="Roboto" w:hAnsi="Roboto" w:cstheme="minorHAnsi"/>
        </w:rPr>
      </w:pPr>
      <w:bookmarkStart w:id="175" w:name="a404480"/>
      <w:r w:rsidRPr="00922D70">
        <w:rPr>
          <w:rFonts w:ascii="Roboto" w:hAnsi="Roboto" w:cstheme="minorHAnsi"/>
        </w:rPr>
        <w:lastRenderedPageBreak/>
        <w:t xml:space="preserve">You must ensure that the Personal Data we </w:t>
      </w:r>
      <w:r w:rsidR="00466DF1" w:rsidRPr="00922D70">
        <w:rPr>
          <w:rFonts w:ascii="Roboto" w:hAnsi="Roboto" w:cstheme="minorHAnsi"/>
        </w:rPr>
        <w:t>use,</w:t>
      </w:r>
      <w:r w:rsidRPr="00922D70">
        <w:rPr>
          <w:rFonts w:ascii="Roboto" w:hAnsi="Roboto" w:cstheme="minorHAnsi"/>
        </w:rPr>
        <w:t xml:space="preserve"> and hold is accurate, complete, kept up to date and relevant to the purpose for which we collected it. You must check the accuracy of any Personal Data at the point of collection and at regular intervals afterwards. You must take all reasonable steps to destroy or amend inaccurate or out-of-date Personal Data.</w:t>
      </w:r>
      <w:bookmarkEnd w:id="175"/>
    </w:p>
    <w:p w14:paraId="1FCF41EE"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"11. Storage limitation" \l 1</w:instrText>
      </w:r>
      <w:r w:rsidRPr="00922D70">
        <w:rPr>
          <w:rFonts w:ascii="Roboto" w:hAnsi="Roboto" w:cstheme="minorHAnsi"/>
        </w:rPr>
        <w:fldChar w:fldCharType="end"/>
      </w:r>
      <w:bookmarkStart w:id="176" w:name="a130890"/>
      <w:bookmarkStart w:id="177" w:name="_Toc222900792"/>
      <w:r w:rsidRPr="00922D70">
        <w:rPr>
          <w:rFonts w:ascii="Roboto" w:hAnsi="Roboto" w:cstheme="minorHAnsi"/>
        </w:rPr>
        <w:t>Storage limitation</w:t>
      </w:r>
      <w:bookmarkEnd w:id="176"/>
      <w:bookmarkEnd w:id="177"/>
    </w:p>
    <w:p w14:paraId="6D2112C3" w14:textId="77777777" w:rsidR="00B26461" w:rsidRPr="00922D70" w:rsidRDefault="009523E4" w:rsidP="00A5779C">
      <w:pPr>
        <w:pStyle w:val="ScheduleUntitledsubclause1"/>
        <w:numPr>
          <w:ilvl w:val="1"/>
          <w:numId w:val="52"/>
        </w:numPr>
        <w:rPr>
          <w:rFonts w:ascii="Roboto" w:hAnsi="Roboto" w:cstheme="minorHAnsi"/>
        </w:rPr>
      </w:pPr>
      <w:bookmarkStart w:id="178" w:name="a450396"/>
      <w:r w:rsidRPr="00922D70">
        <w:rPr>
          <w:rFonts w:ascii="Roboto" w:hAnsi="Roboto" w:cstheme="minorHAnsi"/>
        </w:rPr>
        <w:t>Personal Data must not be kept in an identifiable form for longer than is necessary for the purposes for which the data is processed.</w:t>
      </w:r>
      <w:bookmarkEnd w:id="178"/>
    </w:p>
    <w:p w14:paraId="28D9B1BC" w14:textId="5FB954E7" w:rsidR="00B26461" w:rsidRPr="00922D70" w:rsidRDefault="009523E4" w:rsidP="00A5779C">
      <w:pPr>
        <w:pStyle w:val="ScheduleUntitledsubclause1"/>
        <w:numPr>
          <w:ilvl w:val="1"/>
          <w:numId w:val="52"/>
        </w:numPr>
        <w:rPr>
          <w:rFonts w:ascii="Roboto" w:hAnsi="Roboto" w:cstheme="minorHAnsi"/>
        </w:rPr>
      </w:pPr>
      <w:bookmarkStart w:id="179" w:name="a997153"/>
      <w:r w:rsidRPr="00922D70">
        <w:rPr>
          <w:rFonts w:ascii="Roboto" w:hAnsi="Roboto" w:cstheme="minorHAnsi"/>
        </w:rPr>
        <w:t xml:space="preserve">The Company will maintain retention policies and procedures to ensure Personal Data is deleted after an appropriate time, unless a law requires that data to be kept for a minimum time. You must comply with </w:t>
      </w:r>
      <w:bookmarkEnd w:id="179"/>
      <w:r w:rsidR="004E103C" w:rsidRPr="00922D70">
        <w:rPr>
          <w:rFonts w:ascii="Roboto" w:hAnsi="Roboto" w:cstheme="minorHAnsi"/>
        </w:rPr>
        <w:t xml:space="preserve">any of the Company’s policies on data retention.  </w:t>
      </w:r>
    </w:p>
    <w:p w14:paraId="42844C8B" w14:textId="77777777" w:rsidR="00B26461" w:rsidRPr="00922D70" w:rsidRDefault="009523E4" w:rsidP="00A5779C">
      <w:pPr>
        <w:pStyle w:val="ScheduleUntitledsubclause1"/>
        <w:numPr>
          <w:ilvl w:val="1"/>
          <w:numId w:val="52"/>
        </w:numPr>
        <w:rPr>
          <w:rFonts w:ascii="Roboto" w:hAnsi="Roboto" w:cstheme="minorHAnsi"/>
        </w:rPr>
      </w:pPr>
      <w:bookmarkStart w:id="180" w:name="a697927"/>
      <w:r w:rsidRPr="00922D70">
        <w:rPr>
          <w:rFonts w:ascii="Roboto" w:hAnsi="Roboto" w:cstheme="minorHAnsi"/>
        </w:rPr>
        <w:t xml:space="preserve">You must not keep Personal Data in a form which permits the identification of the Data Subject for longer than needed for the legitimate business purpose or purposes for which we originally collected it including for the purpose of satisfying any legal, accounting or reporting requirements. </w:t>
      </w:r>
      <w:bookmarkEnd w:id="180"/>
    </w:p>
    <w:p w14:paraId="687942C4" w14:textId="77777777" w:rsidR="00B26461" w:rsidRPr="00922D70" w:rsidRDefault="009523E4" w:rsidP="00A5779C">
      <w:pPr>
        <w:pStyle w:val="ScheduleUntitledsubclause1"/>
        <w:numPr>
          <w:ilvl w:val="1"/>
          <w:numId w:val="52"/>
        </w:numPr>
        <w:rPr>
          <w:rFonts w:ascii="Roboto" w:hAnsi="Roboto" w:cstheme="minorHAnsi"/>
        </w:rPr>
      </w:pPr>
      <w:bookmarkStart w:id="181" w:name="a103091"/>
      <w:r w:rsidRPr="00922D70">
        <w:rPr>
          <w:rFonts w:ascii="Roboto" w:hAnsi="Roboto" w:cstheme="minorHAnsi"/>
        </w:rPr>
        <w:t xml:space="preserve">You will take all reasonable steps to destroy or erase from our systems all Personal Data that we no longer require in accordance with all the Company's applicable records retention schedules and policies. This includes requiring third parties to delete that data where applicable. </w:t>
      </w:r>
      <w:bookmarkEnd w:id="181"/>
    </w:p>
    <w:p w14:paraId="0F0343FB" w14:textId="77777777" w:rsidR="00B26461" w:rsidRPr="00922D70" w:rsidRDefault="009523E4" w:rsidP="00A5779C">
      <w:pPr>
        <w:pStyle w:val="ScheduleUntitledsubclause1"/>
        <w:numPr>
          <w:ilvl w:val="1"/>
          <w:numId w:val="52"/>
        </w:numPr>
        <w:rPr>
          <w:rFonts w:ascii="Roboto" w:hAnsi="Roboto" w:cstheme="minorHAnsi"/>
        </w:rPr>
      </w:pPr>
      <w:bookmarkStart w:id="182" w:name="a585560"/>
      <w:r w:rsidRPr="00922D70">
        <w:rPr>
          <w:rFonts w:ascii="Roboto" w:hAnsi="Roboto" w:cstheme="minorHAnsi"/>
        </w:rPr>
        <w:t xml:space="preserve">You will ensure Data Subjects are provided with information about the period for which data is stored and how that period is determined in any applicable Privacy Notice. </w:t>
      </w:r>
      <w:bookmarkEnd w:id="182"/>
    </w:p>
    <w:p w14:paraId="0B53A172"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"12. Security integrity and confidentiality" \l 1</w:instrText>
      </w:r>
      <w:r w:rsidRPr="00922D70">
        <w:rPr>
          <w:rFonts w:ascii="Roboto" w:hAnsi="Roboto" w:cstheme="minorHAnsi"/>
        </w:rPr>
        <w:fldChar w:fldCharType="end"/>
      </w:r>
      <w:bookmarkStart w:id="183" w:name="a688430"/>
      <w:bookmarkStart w:id="184" w:name="_Toc222900793"/>
      <w:r w:rsidRPr="00922D70">
        <w:rPr>
          <w:rFonts w:ascii="Roboto" w:hAnsi="Roboto" w:cstheme="minorHAnsi"/>
        </w:rPr>
        <w:t>Security integrity and confidentiality</w:t>
      </w:r>
      <w:bookmarkEnd w:id="183"/>
      <w:bookmarkEnd w:id="184"/>
    </w:p>
    <w:p w14:paraId="22653ACD" w14:textId="77777777" w:rsidR="00B26461" w:rsidRPr="00922D70" w:rsidRDefault="009523E4" w:rsidP="00A5779C">
      <w:pPr>
        <w:pStyle w:val="ScheduleUntitledsubclause1"/>
        <w:numPr>
          <w:ilvl w:val="1"/>
          <w:numId w:val="52"/>
        </w:numPr>
        <w:rPr>
          <w:rFonts w:ascii="Roboto" w:hAnsi="Roboto" w:cstheme="minorHAnsi"/>
        </w:rPr>
      </w:pPr>
      <w:bookmarkStart w:id="185" w:name="a391840"/>
      <w:r w:rsidRPr="00922D70">
        <w:rPr>
          <w:rFonts w:ascii="Roboto" w:hAnsi="Roboto" w:cstheme="minorHAnsi"/>
        </w:rPr>
        <w:t>Personal Data must be secured by appropriate technical and organisational measures against unauthorised or unlawful Processing, and against accidental loss, destruction or damage.</w:t>
      </w:r>
      <w:bookmarkEnd w:id="185"/>
    </w:p>
    <w:p w14:paraId="208DA0A4" w14:textId="77777777" w:rsidR="00B26461" w:rsidRPr="00922D70" w:rsidRDefault="009523E4" w:rsidP="00A5779C">
      <w:pPr>
        <w:pStyle w:val="ScheduleUntitledsubclause1"/>
        <w:numPr>
          <w:ilvl w:val="1"/>
          <w:numId w:val="52"/>
        </w:numPr>
        <w:rPr>
          <w:rFonts w:ascii="Roboto" w:hAnsi="Roboto" w:cstheme="minorHAnsi"/>
        </w:rPr>
      </w:pPr>
      <w:bookmarkStart w:id="186" w:name="a874949"/>
      <w:r w:rsidRPr="00922D70">
        <w:rPr>
          <w:rFonts w:ascii="Roboto" w:hAnsi="Roboto" w:cstheme="minorHAnsi"/>
        </w:rPr>
        <w:t>We will develop, implement and maintain safeguards appropriate to our size, scope and business, our available resources, the amount of Personal Data that we own or maintain on behalf of others, and identified risks (including use of encryption and Pseudonymisation where applicable). We will regularly evaluate and test the effectiveness of those safeguards to ensure security of our Processing of Personal Data. You are responsible for protecting the Personal Data we hold. You must implement reasonable and appropriate security measures against unlawful or unauthorised Processing of Personal Data and against the accidental loss of, or damage to, Personal Data. You must exercise particular care in protecting Special Categories of Personal Data and Criminal Convictions Data from loss and unauthorised access, use or disclosure.</w:t>
      </w:r>
      <w:bookmarkEnd w:id="186"/>
    </w:p>
    <w:p w14:paraId="74588912" w14:textId="77777777" w:rsidR="00B26461" w:rsidRPr="00922D70" w:rsidRDefault="009523E4" w:rsidP="00A5779C">
      <w:pPr>
        <w:pStyle w:val="ScheduleUntitledsubclause1"/>
        <w:numPr>
          <w:ilvl w:val="1"/>
          <w:numId w:val="52"/>
        </w:numPr>
        <w:rPr>
          <w:rFonts w:ascii="Roboto" w:hAnsi="Roboto" w:cstheme="minorHAnsi"/>
        </w:rPr>
      </w:pPr>
      <w:bookmarkStart w:id="187" w:name="a430938"/>
      <w:r w:rsidRPr="00922D70">
        <w:rPr>
          <w:rFonts w:ascii="Roboto" w:hAnsi="Roboto" w:cstheme="minorHAnsi"/>
        </w:rPr>
        <w:t>You must follow all procedures and technologies we put in place to maintain the security of all Personal Data from the point of collection to the point of destruction. You may only transfer Personal Data to third-party service providers who agree to comply with the required policies and procedures and who agree to put adequate measures in place, as requested.</w:t>
      </w:r>
      <w:bookmarkEnd w:id="187"/>
    </w:p>
    <w:p w14:paraId="038F5B0C" w14:textId="77777777" w:rsidR="00B26461" w:rsidRPr="00922D70" w:rsidRDefault="009523E4" w:rsidP="00A5779C">
      <w:pPr>
        <w:pStyle w:val="ScheduleUntitledsubclause1"/>
        <w:numPr>
          <w:ilvl w:val="1"/>
          <w:numId w:val="52"/>
        </w:numPr>
        <w:rPr>
          <w:rFonts w:ascii="Roboto" w:hAnsi="Roboto" w:cstheme="minorHAnsi"/>
        </w:rPr>
      </w:pPr>
      <w:bookmarkStart w:id="188" w:name="a431906"/>
      <w:r w:rsidRPr="00922D70">
        <w:rPr>
          <w:rFonts w:ascii="Roboto" w:hAnsi="Roboto" w:cstheme="minorHAnsi"/>
        </w:rPr>
        <w:t>You must maintain data security by protecting the confidentiality, integrity and availability of the Personal Data, defined as follows:</w:t>
      </w:r>
      <w:bookmarkEnd w:id="188"/>
    </w:p>
    <w:p w14:paraId="2DA4973B" w14:textId="77777777" w:rsidR="00B26461" w:rsidRPr="00922D70" w:rsidRDefault="009523E4" w:rsidP="00A5779C">
      <w:pPr>
        <w:pStyle w:val="ScheduleUntitledsubclause2"/>
        <w:numPr>
          <w:ilvl w:val="2"/>
          <w:numId w:val="52"/>
        </w:numPr>
        <w:rPr>
          <w:rFonts w:ascii="Roboto" w:hAnsi="Roboto" w:cstheme="minorHAnsi"/>
        </w:rPr>
      </w:pPr>
      <w:bookmarkStart w:id="189" w:name="a646611"/>
      <w:r w:rsidRPr="00922D70">
        <w:rPr>
          <w:rFonts w:ascii="Roboto" w:hAnsi="Roboto" w:cstheme="minorHAnsi"/>
        </w:rPr>
        <w:t>Confidentiality: only people who have a need to know and are authorised to use the Personal Data can access it;</w:t>
      </w:r>
      <w:bookmarkEnd w:id="189"/>
    </w:p>
    <w:p w14:paraId="1E4A6AEF" w14:textId="77777777" w:rsidR="00B26461" w:rsidRPr="00922D70" w:rsidRDefault="009523E4" w:rsidP="00A5779C">
      <w:pPr>
        <w:pStyle w:val="ScheduleUntitledsubclause2"/>
        <w:numPr>
          <w:ilvl w:val="2"/>
          <w:numId w:val="52"/>
        </w:numPr>
        <w:rPr>
          <w:rFonts w:ascii="Roboto" w:hAnsi="Roboto" w:cstheme="minorHAnsi"/>
        </w:rPr>
      </w:pPr>
      <w:bookmarkStart w:id="190" w:name="a491299"/>
      <w:r w:rsidRPr="00922D70">
        <w:rPr>
          <w:rFonts w:ascii="Roboto" w:hAnsi="Roboto" w:cstheme="minorHAnsi"/>
        </w:rPr>
        <w:lastRenderedPageBreak/>
        <w:t>Integrity: Personal Data is accurate and suitable for the purpose for which it is processed; and</w:t>
      </w:r>
      <w:bookmarkEnd w:id="190"/>
    </w:p>
    <w:p w14:paraId="27F504A7" w14:textId="77777777" w:rsidR="00B26461" w:rsidRPr="00922D70" w:rsidRDefault="009523E4" w:rsidP="00A5779C">
      <w:pPr>
        <w:pStyle w:val="ScheduleUntitledsubclause2"/>
        <w:numPr>
          <w:ilvl w:val="2"/>
          <w:numId w:val="52"/>
        </w:numPr>
        <w:rPr>
          <w:rFonts w:ascii="Roboto" w:hAnsi="Roboto" w:cstheme="minorHAnsi"/>
        </w:rPr>
      </w:pPr>
      <w:bookmarkStart w:id="191" w:name="a841975"/>
      <w:r w:rsidRPr="00922D70">
        <w:rPr>
          <w:rFonts w:ascii="Roboto" w:hAnsi="Roboto" w:cstheme="minorHAnsi"/>
        </w:rPr>
        <w:t xml:space="preserve">Availability: authorised users are able to access the Personal Data when they need it for authorised purposes. </w:t>
      </w:r>
      <w:bookmarkEnd w:id="191"/>
    </w:p>
    <w:p w14:paraId="7DC04C7C" w14:textId="26FA808F" w:rsidR="00B26461" w:rsidRPr="00922D70" w:rsidRDefault="009523E4" w:rsidP="00A5779C">
      <w:pPr>
        <w:pStyle w:val="ScheduleUntitledsubclause1"/>
        <w:numPr>
          <w:ilvl w:val="1"/>
          <w:numId w:val="52"/>
        </w:numPr>
        <w:rPr>
          <w:rFonts w:ascii="Roboto" w:hAnsi="Roboto" w:cstheme="minorHAnsi"/>
        </w:rPr>
      </w:pPr>
      <w:bookmarkStart w:id="192" w:name="a782005"/>
      <w:r w:rsidRPr="00922D70">
        <w:rPr>
          <w:rFonts w:ascii="Roboto" w:hAnsi="Roboto" w:cstheme="minorHAnsi"/>
        </w:rPr>
        <w:t xml:space="preserve">You must comply with and not attempt to circumvent the administrative, physical and technical safeguards we implement and maintain in accordance with the UK GDPR and relevant standards to protect Personal Data. </w:t>
      </w:r>
      <w:bookmarkEnd w:id="192"/>
    </w:p>
    <w:p w14:paraId="55433EBC"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"13. Reporting a Personal Data Breach" \l 1</w:instrText>
      </w:r>
      <w:r w:rsidRPr="00922D70">
        <w:rPr>
          <w:rFonts w:ascii="Roboto" w:hAnsi="Roboto" w:cstheme="minorHAnsi"/>
        </w:rPr>
        <w:fldChar w:fldCharType="end"/>
      </w:r>
      <w:bookmarkStart w:id="193" w:name="a309402"/>
      <w:bookmarkStart w:id="194" w:name="_Toc222900794"/>
      <w:r w:rsidRPr="00922D70">
        <w:rPr>
          <w:rFonts w:ascii="Roboto" w:hAnsi="Roboto" w:cstheme="minorHAnsi"/>
        </w:rPr>
        <w:t>Reporting a Personal Data Breach</w:t>
      </w:r>
      <w:bookmarkEnd w:id="193"/>
      <w:bookmarkEnd w:id="194"/>
    </w:p>
    <w:p w14:paraId="0FCA9EB9" w14:textId="77777777" w:rsidR="00B26461" w:rsidRPr="00922D70" w:rsidRDefault="009523E4" w:rsidP="00A5779C">
      <w:pPr>
        <w:pStyle w:val="ScheduleUntitledsubclause1"/>
        <w:numPr>
          <w:ilvl w:val="1"/>
          <w:numId w:val="52"/>
        </w:numPr>
        <w:rPr>
          <w:rFonts w:ascii="Roboto" w:hAnsi="Roboto" w:cstheme="minorHAnsi"/>
        </w:rPr>
      </w:pPr>
      <w:bookmarkStart w:id="195" w:name="a333644"/>
      <w:r w:rsidRPr="00922D70">
        <w:rPr>
          <w:rFonts w:ascii="Roboto" w:hAnsi="Roboto" w:cstheme="minorHAnsi"/>
        </w:rPr>
        <w:t xml:space="preserve">The UK GDPR requires Controllers to notify any Personal Data Breach to the Information Commissioner and, in certain instances, the Data Subject. </w:t>
      </w:r>
      <w:bookmarkEnd w:id="195"/>
    </w:p>
    <w:p w14:paraId="6B37CC50" w14:textId="77777777" w:rsidR="00B26461" w:rsidRPr="00922D70" w:rsidRDefault="009523E4" w:rsidP="00A5779C">
      <w:pPr>
        <w:pStyle w:val="ScheduleUntitledsubclause1"/>
        <w:numPr>
          <w:ilvl w:val="1"/>
          <w:numId w:val="52"/>
        </w:numPr>
        <w:rPr>
          <w:rFonts w:ascii="Roboto" w:hAnsi="Roboto" w:cstheme="minorHAnsi"/>
        </w:rPr>
      </w:pPr>
      <w:bookmarkStart w:id="196" w:name="a611742"/>
      <w:r w:rsidRPr="00922D70">
        <w:rPr>
          <w:rFonts w:ascii="Roboto" w:hAnsi="Roboto" w:cstheme="minorHAnsi"/>
        </w:rPr>
        <w:t>We have put in place procedures to deal with any suspected Personal Data Breach and will notify the Data Subject or any applicable regulator where we are legally required to do so.</w:t>
      </w:r>
      <w:bookmarkEnd w:id="196"/>
    </w:p>
    <w:p w14:paraId="56A6003D" w14:textId="3A346D46" w:rsidR="00B26461" w:rsidRPr="00922D70" w:rsidRDefault="009523E4" w:rsidP="00A5779C">
      <w:pPr>
        <w:pStyle w:val="ScheduleUntitledsubclause1"/>
        <w:numPr>
          <w:ilvl w:val="1"/>
          <w:numId w:val="52"/>
        </w:numPr>
        <w:rPr>
          <w:rFonts w:ascii="Roboto" w:hAnsi="Roboto" w:cstheme="minorHAnsi"/>
        </w:rPr>
      </w:pPr>
      <w:bookmarkStart w:id="197" w:name="a513406"/>
      <w:r w:rsidRPr="00922D70">
        <w:rPr>
          <w:rFonts w:ascii="Roboto" w:hAnsi="Roboto" w:cstheme="minorHAnsi"/>
        </w:rPr>
        <w:t xml:space="preserve">If you know or suspect that a Personal Data Breach has occurred, do not attempt to investigate the matter yourself. Immediately contact the person or team designated as the key point of contact for Personal Data Breaches (the DPO). You should preserve all evidence relating to the potential Personal Data Breach. </w:t>
      </w:r>
      <w:bookmarkEnd w:id="197"/>
    </w:p>
    <w:p w14:paraId="396402A5"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"14. Transfer limitation" \l 1</w:instrText>
      </w:r>
      <w:r w:rsidRPr="00922D70">
        <w:rPr>
          <w:rFonts w:ascii="Roboto" w:hAnsi="Roboto" w:cstheme="minorHAnsi"/>
        </w:rPr>
        <w:fldChar w:fldCharType="end"/>
      </w:r>
      <w:bookmarkStart w:id="198" w:name="_Toc222900795"/>
      <w:bookmarkStart w:id="199" w:name="a137780"/>
      <w:r w:rsidRPr="00922D70">
        <w:rPr>
          <w:rFonts w:ascii="Roboto" w:hAnsi="Roboto" w:cstheme="minorHAnsi"/>
        </w:rPr>
        <w:t>Transfer limitation</w:t>
      </w:r>
      <w:bookmarkEnd w:id="198"/>
      <w:r w:rsidRPr="00922D70">
        <w:rPr>
          <w:rFonts w:ascii="Roboto" w:hAnsi="Roboto" w:cstheme="minorHAnsi"/>
        </w:rPr>
        <w:t xml:space="preserve"> </w:t>
      </w:r>
      <w:bookmarkEnd w:id="199"/>
    </w:p>
    <w:p w14:paraId="4CC64FA7" w14:textId="77777777" w:rsidR="00B26461" w:rsidRPr="00922D70" w:rsidRDefault="009523E4" w:rsidP="00A5779C">
      <w:pPr>
        <w:pStyle w:val="ScheduleUntitledsubclause1"/>
        <w:numPr>
          <w:ilvl w:val="1"/>
          <w:numId w:val="52"/>
        </w:numPr>
        <w:rPr>
          <w:rFonts w:ascii="Roboto" w:hAnsi="Roboto" w:cstheme="minorHAnsi"/>
        </w:rPr>
      </w:pPr>
      <w:bookmarkStart w:id="200" w:name="a712661"/>
      <w:r w:rsidRPr="00922D70">
        <w:rPr>
          <w:rFonts w:ascii="Roboto" w:hAnsi="Roboto" w:cstheme="minorHAnsi"/>
        </w:rPr>
        <w:t xml:space="preserve">The UK GDPR restricts data transfers to countries outside the UK to ensure that the level of data protection afforded to individuals by the UK GDPR is not undermined. You transfer Personal Data originating in one country across borders when you transmit, send, view or access that data in or to a different country. </w:t>
      </w:r>
      <w:bookmarkEnd w:id="200"/>
    </w:p>
    <w:p w14:paraId="6EEAA018" w14:textId="77777777" w:rsidR="00B26461" w:rsidRPr="00922D70" w:rsidRDefault="009523E4" w:rsidP="00A5779C">
      <w:pPr>
        <w:pStyle w:val="ScheduleUntitledsubclause1"/>
        <w:numPr>
          <w:ilvl w:val="1"/>
          <w:numId w:val="52"/>
        </w:numPr>
        <w:rPr>
          <w:rFonts w:ascii="Roboto" w:hAnsi="Roboto" w:cstheme="minorHAnsi"/>
        </w:rPr>
      </w:pPr>
      <w:bookmarkStart w:id="201" w:name="a381598"/>
      <w:r w:rsidRPr="00922D70">
        <w:rPr>
          <w:rFonts w:ascii="Roboto" w:hAnsi="Roboto" w:cstheme="minorHAnsi"/>
        </w:rPr>
        <w:t>You must comply with the Company's guidelines on cross-border data transfers.</w:t>
      </w:r>
      <w:bookmarkEnd w:id="201"/>
    </w:p>
    <w:p w14:paraId="3A0C9E2C" w14:textId="77777777" w:rsidR="00B26461" w:rsidRPr="00922D70" w:rsidRDefault="009523E4" w:rsidP="00A5779C">
      <w:pPr>
        <w:pStyle w:val="ScheduleUntitledsubclause1"/>
        <w:numPr>
          <w:ilvl w:val="1"/>
          <w:numId w:val="52"/>
        </w:numPr>
        <w:rPr>
          <w:rFonts w:ascii="Roboto" w:hAnsi="Roboto" w:cstheme="minorHAnsi"/>
        </w:rPr>
      </w:pPr>
      <w:bookmarkStart w:id="202" w:name="a633357"/>
      <w:r w:rsidRPr="00922D70">
        <w:rPr>
          <w:rFonts w:ascii="Roboto" w:hAnsi="Roboto" w:cstheme="minorHAnsi"/>
        </w:rPr>
        <w:t>You may only transfer Personal Data outside the UK if one of the following conditions applies:</w:t>
      </w:r>
      <w:bookmarkEnd w:id="202"/>
    </w:p>
    <w:p w14:paraId="111CD5BB" w14:textId="77777777" w:rsidR="00B26461" w:rsidRPr="00922D70" w:rsidRDefault="009523E4" w:rsidP="00A5779C">
      <w:pPr>
        <w:pStyle w:val="ScheduleUntitledsubclause2"/>
        <w:numPr>
          <w:ilvl w:val="2"/>
          <w:numId w:val="52"/>
        </w:numPr>
        <w:rPr>
          <w:rFonts w:ascii="Roboto" w:hAnsi="Roboto" w:cstheme="minorHAnsi"/>
        </w:rPr>
      </w:pPr>
      <w:bookmarkStart w:id="203" w:name="a402394"/>
      <w:r w:rsidRPr="00922D70">
        <w:rPr>
          <w:rFonts w:ascii="Roboto" w:hAnsi="Roboto" w:cstheme="minorHAnsi"/>
        </w:rPr>
        <w:t xml:space="preserve">the UK has issued regulations confirming that the country to which we transfer the Personal Data ensures an adequate level of protection for the Data Subject's rights and freedoms; </w:t>
      </w:r>
      <w:bookmarkEnd w:id="203"/>
    </w:p>
    <w:p w14:paraId="1A400EF3" w14:textId="77777777" w:rsidR="00B26461" w:rsidRPr="00922D70" w:rsidRDefault="009523E4" w:rsidP="00A5779C">
      <w:pPr>
        <w:pStyle w:val="ScheduleUntitledsubclause2"/>
        <w:numPr>
          <w:ilvl w:val="2"/>
          <w:numId w:val="52"/>
        </w:numPr>
        <w:rPr>
          <w:rFonts w:ascii="Roboto" w:hAnsi="Roboto" w:cstheme="minorHAnsi"/>
        </w:rPr>
      </w:pPr>
      <w:bookmarkStart w:id="204" w:name="a140210"/>
      <w:r w:rsidRPr="00922D70">
        <w:rPr>
          <w:rFonts w:ascii="Roboto" w:hAnsi="Roboto" w:cstheme="minorHAnsi"/>
        </w:rPr>
        <w:t>appropriate safeguards are in place such as binding corporate rules, standard contractual clauses approved for use in the UK, an approved code of conduct or a certification mechanism, a copy of which can be obtained from the DPO;</w:t>
      </w:r>
      <w:bookmarkEnd w:id="204"/>
    </w:p>
    <w:p w14:paraId="268A339B" w14:textId="77777777" w:rsidR="00B26461" w:rsidRPr="00922D70" w:rsidRDefault="009523E4" w:rsidP="00A5779C">
      <w:pPr>
        <w:pStyle w:val="ScheduleUntitledsubclause2"/>
        <w:numPr>
          <w:ilvl w:val="2"/>
          <w:numId w:val="52"/>
        </w:numPr>
        <w:rPr>
          <w:rFonts w:ascii="Roboto" w:hAnsi="Roboto" w:cstheme="minorHAnsi"/>
        </w:rPr>
      </w:pPr>
      <w:bookmarkStart w:id="205" w:name="a533863"/>
      <w:r w:rsidRPr="00922D70">
        <w:rPr>
          <w:rFonts w:ascii="Roboto" w:hAnsi="Roboto" w:cstheme="minorHAnsi"/>
        </w:rPr>
        <w:t>the Data Subject has provided Explicit Consent to the proposed transfer after being informed of any potential risks; or</w:t>
      </w:r>
      <w:bookmarkEnd w:id="205"/>
    </w:p>
    <w:p w14:paraId="1EEA850C" w14:textId="77777777" w:rsidR="00B26461" w:rsidRPr="00922D70" w:rsidRDefault="009523E4" w:rsidP="00A5779C">
      <w:pPr>
        <w:pStyle w:val="ScheduleUntitledsubclause2"/>
        <w:numPr>
          <w:ilvl w:val="2"/>
          <w:numId w:val="52"/>
        </w:numPr>
        <w:rPr>
          <w:rFonts w:ascii="Roboto" w:hAnsi="Roboto" w:cstheme="minorHAnsi"/>
        </w:rPr>
      </w:pPr>
      <w:bookmarkStart w:id="206" w:name="a603701"/>
      <w:r w:rsidRPr="00922D70">
        <w:rPr>
          <w:rFonts w:ascii="Roboto" w:hAnsi="Roboto" w:cstheme="minorHAnsi"/>
        </w:rPr>
        <w:t xml:space="preserve">the transfer is necessary for one of the other reasons set out in the UK GDPR including: </w:t>
      </w:r>
      <w:bookmarkEnd w:id="206"/>
    </w:p>
    <w:p w14:paraId="25FED8A1" w14:textId="77777777" w:rsidR="00B26461" w:rsidRPr="00922D70" w:rsidRDefault="009523E4" w:rsidP="00A5779C">
      <w:pPr>
        <w:pStyle w:val="ScheduleUntitledsubclause3"/>
        <w:numPr>
          <w:ilvl w:val="3"/>
          <w:numId w:val="52"/>
        </w:numPr>
        <w:rPr>
          <w:rFonts w:ascii="Roboto" w:hAnsi="Roboto" w:cstheme="minorHAnsi"/>
        </w:rPr>
      </w:pPr>
      <w:bookmarkStart w:id="207" w:name="a767868"/>
      <w:r w:rsidRPr="00922D70">
        <w:rPr>
          <w:rFonts w:ascii="Roboto" w:hAnsi="Roboto" w:cstheme="minorHAnsi"/>
        </w:rPr>
        <w:t xml:space="preserve">the performance of a contract between us and the Data Subject; </w:t>
      </w:r>
      <w:bookmarkEnd w:id="207"/>
    </w:p>
    <w:p w14:paraId="3CC965F7" w14:textId="77777777" w:rsidR="00B26461" w:rsidRPr="00922D70" w:rsidRDefault="009523E4" w:rsidP="00A5779C">
      <w:pPr>
        <w:pStyle w:val="ScheduleUntitledsubclause3"/>
        <w:numPr>
          <w:ilvl w:val="3"/>
          <w:numId w:val="52"/>
        </w:numPr>
        <w:rPr>
          <w:rFonts w:ascii="Roboto" w:hAnsi="Roboto" w:cstheme="minorHAnsi"/>
        </w:rPr>
      </w:pPr>
      <w:bookmarkStart w:id="208" w:name="a498545"/>
      <w:r w:rsidRPr="00922D70">
        <w:rPr>
          <w:rFonts w:ascii="Roboto" w:hAnsi="Roboto" w:cstheme="minorHAnsi"/>
        </w:rPr>
        <w:t xml:space="preserve">reasons of public interest; </w:t>
      </w:r>
      <w:bookmarkEnd w:id="208"/>
    </w:p>
    <w:p w14:paraId="15598787" w14:textId="77777777" w:rsidR="00B26461" w:rsidRPr="00922D70" w:rsidRDefault="009523E4" w:rsidP="00A5779C">
      <w:pPr>
        <w:pStyle w:val="ScheduleUntitledsubclause3"/>
        <w:numPr>
          <w:ilvl w:val="3"/>
          <w:numId w:val="52"/>
        </w:numPr>
        <w:rPr>
          <w:rFonts w:ascii="Roboto" w:hAnsi="Roboto" w:cstheme="minorHAnsi"/>
        </w:rPr>
      </w:pPr>
      <w:bookmarkStart w:id="209" w:name="a124323"/>
      <w:r w:rsidRPr="00922D70">
        <w:rPr>
          <w:rFonts w:ascii="Roboto" w:hAnsi="Roboto" w:cstheme="minorHAnsi"/>
        </w:rPr>
        <w:t xml:space="preserve">to establish, exercise or defend legal claims; </w:t>
      </w:r>
      <w:bookmarkEnd w:id="209"/>
    </w:p>
    <w:p w14:paraId="26B114DF" w14:textId="77777777" w:rsidR="00B26461" w:rsidRPr="00922D70" w:rsidRDefault="009523E4" w:rsidP="00A5779C">
      <w:pPr>
        <w:pStyle w:val="ScheduleUntitledsubclause3"/>
        <w:numPr>
          <w:ilvl w:val="3"/>
          <w:numId w:val="52"/>
        </w:numPr>
        <w:rPr>
          <w:rFonts w:ascii="Roboto" w:hAnsi="Roboto" w:cstheme="minorHAnsi"/>
        </w:rPr>
      </w:pPr>
      <w:bookmarkStart w:id="210" w:name="a512046"/>
      <w:r w:rsidRPr="00922D70">
        <w:rPr>
          <w:rFonts w:ascii="Roboto" w:hAnsi="Roboto" w:cstheme="minorHAnsi"/>
        </w:rPr>
        <w:t xml:space="preserve">to protect the vital interests of the Data Subject where the Data Subject is physically or legally incapable of giving Consent; and </w:t>
      </w:r>
      <w:bookmarkEnd w:id="210"/>
    </w:p>
    <w:p w14:paraId="727A65C8" w14:textId="77777777" w:rsidR="00B26461" w:rsidRPr="00922D70" w:rsidRDefault="009523E4" w:rsidP="00A5779C">
      <w:pPr>
        <w:pStyle w:val="ScheduleUntitledsubclause3"/>
        <w:numPr>
          <w:ilvl w:val="3"/>
          <w:numId w:val="52"/>
        </w:numPr>
        <w:rPr>
          <w:rFonts w:ascii="Roboto" w:hAnsi="Roboto" w:cstheme="minorHAnsi"/>
        </w:rPr>
      </w:pPr>
      <w:bookmarkStart w:id="211" w:name="a311109"/>
      <w:r w:rsidRPr="00922D70">
        <w:rPr>
          <w:rFonts w:ascii="Roboto" w:hAnsi="Roboto" w:cstheme="minorHAnsi"/>
        </w:rPr>
        <w:t>in some limited cases, for our legitimate interest.</w:t>
      </w:r>
      <w:bookmarkEnd w:id="211"/>
    </w:p>
    <w:p w14:paraId="5C9FA164"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lastRenderedPageBreak/>
        <w:fldChar w:fldCharType="begin"/>
      </w:r>
      <w:r w:rsidRPr="00922D70">
        <w:rPr>
          <w:rFonts w:ascii="Roboto" w:hAnsi="Roboto" w:cstheme="minorHAnsi"/>
        </w:rPr>
        <w:instrText>TC "15. Data Subject's rights and requests" \l 1</w:instrText>
      </w:r>
      <w:r w:rsidRPr="00922D70">
        <w:rPr>
          <w:rFonts w:ascii="Roboto" w:hAnsi="Roboto" w:cstheme="minorHAnsi"/>
        </w:rPr>
        <w:fldChar w:fldCharType="end"/>
      </w:r>
      <w:bookmarkStart w:id="212" w:name="a634588"/>
      <w:bookmarkStart w:id="213" w:name="_Toc222900796"/>
      <w:r w:rsidRPr="00922D70">
        <w:rPr>
          <w:rFonts w:ascii="Roboto" w:hAnsi="Roboto" w:cstheme="minorHAnsi"/>
        </w:rPr>
        <w:t>Data Subject's rights and requests</w:t>
      </w:r>
      <w:bookmarkEnd w:id="212"/>
      <w:bookmarkEnd w:id="213"/>
    </w:p>
    <w:p w14:paraId="72FF5D5B" w14:textId="77777777" w:rsidR="00B26461" w:rsidRPr="00922D70" w:rsidRDefault="009523E4" w:rsidP="00A5779C">
      <w:pPr>
        <w:pStyle w:val="ScheduleUntitledsubclause1"/>
        <w:numPr>
          <w:ilvl w:val="1"/>
          <w:numId w:val="52"/>
        </w:numPr>
        <w:rPr>
          <w:rFonts w:ascii="Roboto" w:hAnsi="Roboto" w:cstheme="minorHAnsi"/>
        </w:rPr>
      </w:pPr>
      <w:bookmarkStart w:id="214" w:name="a354146"/>
      <w:r w:rsidRPr="00922D70">
        <w:rPr>
          <w:rFonts w:ascii="Roboto" w:hAnsi="Roboto" w:cstheme="minorHAnsi"/>
        </w:rPr>
        <w:t>A Data Subject has rights when it comes to how we handle their Personal Data. These include rights to:</w:t>
      </w:r>
      <w:bookmarkEnd w:id="214"/>
    </w:p>
    <w:p w14:paraId="49AD58B4" w14:textId="77777777" w:rsidR="00B26461" w:rsidRPr="00922D70" w:rsidRDefault="009523E4" w:rsidP="00A5779C">
      <w:pPr>
        <w:pStyle w:val="ScheduleUntitledsubclause2"/>
        <w:numPr>
          <w:ilvl w:val="2"/>
          <w:numId w:val="52"/>
        </w:numPr>
        <w:rPr>
          <w:rFonts w:ascii="Roboto" w:hAnsi="Roboto" w:cstheme="minorHAnsi"/>
        </w:rPr>
      </w:pPr>
      <w:bookmarkStart w:id="215" w:name="a805364"/>
      <w:r w:rsidRPr="00922D70">
        <w:rPr>
          <w:rFonts w:ascii="Roboto" w:hAnsi="Roboto" w:cstheme="minorHAnsi"/>
        </w:rPr>
        <w:t>withdraw Consent to Processing at any time;</w:t>
      </w:r>
      <w:bookmarkEnd w:id="215"/>
    </w:p>
    <w:p w14:paraId="1A30D9EB" w14:textId="77777777" w:rsidR="00B26461" w:rsidRPr="00922D70" w:rsidRDefault="009523E4" w:rsidP="00A5779C">
      <w:pPr>
        <w:pStyle w:val="ScheduleUntitledsubclause2"/>
        <w:numPr>
          <w:ilvl w:val="2"/>
          <w:numId w:val="52"/>
        </w:numPr>
        <w:rPr>
          <w:rFonts w:ascii="Roboto" w:hAnsi="Roboto" w:cstheme="minorHAnsi"/>
        </w:rPr>
      </w:pPr>
      <w:bookmarkStart w:id="216" w:name="a663503"/>
      <w:r w:rsidRPr="00922D70">
        <w:rPr>
          <w:rFonts w:ascii="Roboto" w:hAnsi="Roboto" w:cstheme="minorHAnsi"/>
        </w:rPr>
        <w:t>receive certain information about the Controller's Processing activities;</w:t>
      </w:r>
      <w:bookmarkEnd w:id="216"/>
    </w:p>
    <w:p w14:paraId="5F24CEC2" w14:textId="77777777" w:rsidR="00B26461" w:rsidRPr="00922D70" w:rsidRDefault="009523E4" w:rsidP="00A5779C">
      <w:pPr>
        <w:pStyle w:val="ScheduleUntitledsubclause2"/>
        <w:numPr>
          <w:ilvl w:val="2"/>
          <w:numId w:val="52"/>
        </w:numPr>
        <w:rPr>
          <w:rFonts w:ascii="Roboto" w:hAnsi="Roboto" w:cstheme="minorHAnsi"/>
        </w:rPr>
      </w:pPr>
      <w:bookmarkStart w:id="217" w:name="a839169"/>
      <w:r w:rsidRPr="00922D70">
        <w:rPr>
          <w:rFonts w:ascii="Roboto" w:hAnsi="Roboto" w:cstheme="minorHAnsi"/>
        </w:rPr>
        <w:t>request access to their Personal Data that we hold (including receiving a copy of their Personal Data);</w:t>
      </w:r>
      <w:bookmarkEnd w:id="217"/>
    </w:p>
    <w:p w14:paraId="221CBFC5" w14:textId="77777777" w:rsidR="00B26461" w:rsidRPr="00922D70" w:rsidRDefault="009523E4" w:rsidP="00A5779C">
      <w:pPr>
        <w:pStyle w:val="ScheduleUntitledsubclause2"/>
        <w:numPr>
          <w:ilvl w:val="2"/>
          <w:numId w:val="52"/>
        </w:numPr>
        <w:rPr>
          <w:rFonts w:ascii="Roboto" w:hAnsi="Roboto" w:cstheme="minorHAnsi"/>
        </w:rPr>
      </w:pPr>
      <w:bookmarkStart w:id="218" w:name="a262326"/>
      <w:r w:rsidRPr="00922D70">
        <w:rPr>
          <w:rFonts w:ascii="Roboto" w:hAnsi="Roboto" w:cstheme="minorHAnsi"/>
        </w:rPr>
        <w:t xml:space="preserve">prevent our use of their Personal Data for direct marketing purposes; </w:t>
      </w:r>
      <w:bookmarkEnd w:id="218"/>
    </w:p>
    <w:p w14:paraId="43F5B37F" w14:textId="77777777" w:rsidR="00B26461" w:rsidRPr="00922D70" w:rsidRDefault="009523E4" w:rsidP="00A5779C">
      <w:pPr>
        <w:pStyle w:val="ScheduleUntitledsubclause2"/>
        <w:numPr>
          <w:ilvl w:val="2"/>
          <w:numId w:val="52"/>
        </w:numPr>
        <w:rPr>
          <w:rFonts w:ascii="Roboto" w:hAnsi="Roboto" w:cstheme="minorHAnsi"/>
        </w:rPr>
      </w:pPr>
      <w:bookmarkStart w:id="219" w:name="a479259"/>
      <w:r w:rsidRPr="00922D70">
        <w:rPr>
          <w:rFonts w:ascii="Roboto" w:hAnsi="Roboto" w:cstheme="minorHAnsi"/>
        </w:rPr>
        <w:t xml:space="preserve">ask us to erase Personal Data if it is no longer necessary in relation to the purposes for which it was collected or Processed or to rectify inaccurate data or to complete incomplete data; </w:t>
      </w:r>
      <w:bookmarkEnd w:id="219"/>
    </w:p>
    <w:p w14:paraId="43F3DB30" w14:textId="77777777" w:rsidR="00B26461" w:rsidRPr="00922D70" w:rsidRDefault="009523E4" w:rsidP="00A5779C">
      <w:pPr>
        <w:pStyle w:val="ScheduleUntitledsubclause2"/>
        <w:numPr>
          <w:ilvl w:val="2"/>
          <w:numId w:val="52"/>
        </w:numPr>
        <w:rPr>
          <w:rFonts w:ascii="Roboto" w:hAnsi="Roboto" w:cstheme="minorHAnsi"/>
        </w:rPr>
      </w:pPr>
      <w:bookmarkStart w:id="220" w:name="a442909"/>
      <w:r w:rsidRPr="00922D70">
        <w:rPr>
          <w:rFonts w:ascii="Roboto" w:hAnsi="Roboto" w:cstheme="minorHAnsi"/>
        </w:rPr>
        <w:t>restrict Processing in specific circumstances;</w:t>
      </w:r>
      <w:bookmarkEnd w:id="220"/>
    </w:p>
    <w:p w14:paraId="7D2CA849" w14:textId="77777777" w:rsidR="00B26461" w:rsidRPr="00922D70" w:rsidRDefault="009523E4" w:rsidP="00A5779C">
      <w:pPr>
        <w:pStyle w:val="ScheduleUntitledsubclause2"/>
        <w:numPr>
          <w:ilvl w:val="2"/>
          <w:numId w:val="52"/>
        </w:numPr>
        <w:rPr>
          <w:rFonts w:ascii="Roboto" w:hAnsi="Roboto" w:cstheme="minorHAnsi"/>
        </w:rPr>
      </w:pPr>
      <w:bookmarkStart w:id="221" w:name="a977921"/>
      <w:r w:rsidRPr="00922D70">
        <w:rPr>
          <w:rFonts w:ascii="Roboto" w:hAnsi="Roboto" w:cstheme="minorHAnsi"/>
        </w:rPr>
        <w:t>object to Processing which has been justified on the basis of our legitimate interests or in the public interest;</w:t>
      </w:r>
      <w:bookmarkEnd w:id="221"/>
    </w:p>
    <w:p w14:paraId="3540EF48" w14:textId="77777777" w:rsidR="00B26461" w:rsidRPr="00922D70" w:rsidRDefault="009523E4" w:rsidP="00A5779C">
      <w:pPr>
        <w:pStyle w:val="ScheduleUntitledsubclause2"/>
        <w:numPr>
          <w:ilvl w:val="2"/>
          <w:numId w:val="52"/>
        </w:numPr>
        <w:rPr>
          <w:rFonts w:ascii="Roboto" w:hAnsi="Roboto" w:cstheme="minorHAnsi"/>
        </w:rPr>
      </w:pPr>
      <w:bookmarkStart w:id="222" w:name="a820496"/>
      <w:r w:rsidRPr="00922D70">
        <w:rPr>
          <w:rFonts w:ascii="Roboto" w:hAnsi="Roboto" w:cstheme="minorHAnsi"/>
        </w:rPr>
        <w:t xml:space="preserve">request a copy of an agreement under which Personal Data is transferred outside of the UK; </w:t>
      </w:r>
      <w:bookmarkEnd w:id="222"/>
    </w:p>
    <w:p w14:paraId="17287340" w14:textId="77777777" w:rsidR="00B26461" w:rsidRPr="00922D70" w:rsidRDefault="009523E4" w:rsidP="00A5779C">
      <w:pPr>
        <w:pStyle w:val="ScheduleUntitledsubclause2"/>
        <w:numPr>
          <w:ilvl w:val="2"/>
          <w:numId w:val="52"/>
        </w:numPr>
        <w:rPr>
          <w:rFonts w:ascii="Roboto" w:hAnsi="Roboto" w:cstheme="minorHAnsi"/>
        </w:rPr>
      </w:pPr>
      <w:bookmarkStart w:id="223" w:name="a233766"/>
      <w:r w:rsidRPr="00922D70">
        <w:rPr>
          <w:rFonts w:ascii="Roboto" w:hAnsi="Roboto" w:cstheme="minorHAnsi"/>
        </w:rPr>
        <w:t>object to decisions based solely on Automated Processing, including profiling (ADM);</w:t>
      </w:r>
      <w:bookmarkEnd w:id="223"/>
    </w:p>
    <w:p w14:paraId="05DA2CC7" w14:textId="77777777" w:rsidR="00B26461" w:rsidRPr="00922D70" w:rsidRDefault="009523E4" w:rsidP="00A5779C">
      <w:pPr>
        <w:pStyle w:val="ScheduleUntitledsubclause2"/>
        <w:numPr>
          <w:ilvl w:val="2"/>
          <w:numId w:val="52"/>
        </w:numPr>
        <w:rPr>
          <w:rFonts w:ascii="Roboto" w:hAnsi="Roboto" w:cstheme="minorHAnsi"/>
        </w:rPr>
      </w:pPr>
      <w:bookmarkStart w:id="224" w:name="a525753"/>
      <w:r w:rsidRPr="00922D70">
        <w:rPr>
          <w:rFonts w:ascii="Roboto" w:hAnsi="Roboto" w:cstheme="minorHAnsi"/>
        </w:rPr>
        <w:t>prevent Processing that is likely to cause damage or distress to the Data Subject or anyone else;</w:t>
      </w:r>
      <w:bookmarkEnd w:id="224"/>
    </w:p>
    <w:p w14:paraId="1DF48F8F" w14:textId="77777777" w:rsidR="00B26461" w:rsidRPr="00922D70" w:rsidRDefault="009523E4" w:rsidP="00A5779C">
      <w:pPr>
        <w:pStyle w:val="ScheduleUntitledsubclause2"/>
        <w:numPr>
          <w:ilvl w:val="2"/>
          <w:numId w:val="52"/>
        </w:numPr>
        <w:rPr>
          <w:rFonts w:ascii="Roboto" w:hAnsi="Roboto" w:cstheme="minorHAnsi"/>
        </w:rPr>
      </w:pPr>
      <w:bookmarkStart w:id="225" w:name="a132304"/>
      <w:r w:rsidRPr="00922D70">
        <w:rPr>
          <w:rFonts w:ascii="Roboto" w:hAnsi="Roboto" w:cstheme="minorHAnsi"/>
        </w:rPr>
        <w:t>be notified of a Personal Data Breach which is likely to result in high risk to their rights and freedoms;</w:t>
      </w:r>
      <w:bookmarkEnd w:id="225"/>
    </w:p>
    <w:p w14:paraId="4A341C71" w14:textId="77777777" w:rsidR="00B26461" w:rsidRPr="00922D70" w:rsidRDefault="009523E4" w:rsidP="00A5779C">
      <w:pPr>
        <w:pStyle w:val="ScheduleUntitledsubclause2"/>
        <w:numPr>
          <w:ilvl w:val="2"/>
          <w:numId w:val="52"/>
        </w:numPr>
        <w:rPr>
          <w:rFonts w:ascii="Roboto" w:hAnsi="Roboto" w:cstheme="minorHAnsi"/>
        </w:rPr>
      </w:pPr>
      <w:bookmarkStart w:id="226" w:name="a406640"/>
      <w:r w:rsidRPr="00922D70">
        <w:rPr>
          <w:rFonts w:ascii="Roboto" w:hAnsi="Roboto" w:cstheme="minorHAnsi"/>
        </w:rPr>
        <w:t xml:space="preserve">make a complaint to the supervisory authority; </w:t>
      </w:r>
      <w:bookmarkEnd w:id="226"/>
    </w:p>
    <w:p w14:paraId="018E51C3" w14:textId="24154F9D" w:rsidR="00B26461" w:rsidRPr="00922D70" w:rsidRDefault="009523E4" w:rsidP="000F75BF">
      <w:pPr>
        <w:pStyle w:val="ScheduleUntitledsubclause2"/>
        <w:numPr>
          <w:ilvl w:val="2"/>
          <w:numId w:val="52"/>
        </w:numPr>
        <w:rPr>
          <w:rFonts w:ascii="Roboto" w:hAnsi="Roboto" w:cstheme="minorHAnsi"/>
        </w:rPr>
      </w:pPr>
      <w:bookmarkStart w:id="227" w:name="a661885"/>
      <w:r w:rsidRPr="00922D70">
        <w:rPr>
          <w:rFonts w:ascii="Roboto" w:hAnsi="Roboto" w:cstheme="minorHAnsi"/>
        </w:rPr>
        <w:t>in limited circumstances, receive or ask for their Personal Data to be transferred to a third party in a structured, commonly used and machine-readable format</w:t>
      </w:r>
      <w:bookmarkEnd w:id="227"/>
      <w:r w:rsidR="000F75BF" w:rsidRPr="00922D70">
        <w:rPr>
          <w:rFonts w:ascii="Roboto" w:hAnsi="Roboto" w:cstheme="minorHAnsi"/>
        </w:rPr>
        <w:t>.</w:t>
      </w:r>
    </w:p>
    <w:p w14:paraId="4BE34F6D" w14:textId="77777777" w:rsidR="00B26461" w:rsidRPr="00922D70" w:rsidRDefault="009523E4" w:rsidP="00A5779C">
      <w:pPr>
        <w:pStyle w:val="ScheduleUntitledsubclause1"/>
        <w:numPr>
          <w:ilvl w:val="1"/>
          <w:numId w:val="52"/>
        </w:numPr>
        <w:rPr>
          <w:rFonts w:ascii="Roboto" w:hAnsi="Roboto" w:cstheme="minorHAnsi"/>
        </w:rPr>
      </w:pPr>
      <w:bookmarkStart w:id="228" w:name="a519147"/>
      <w:r w:rsidRPr="00922D70">
        <w:rPr>
          <w:rFonts w:ascii="Roboto" w:hAnsi="Roboto" w:cstheme="minorHAnsi"/>
        </w:rPr>
        <w:t xml:space="preserve">You must verify the identity of an individual requesting data under any of the rights listed above (do not allow third parties to persuade you into disclosing Personal Data without proper authorisation). </w:t>
      </w:r>
      <w:bookmarkEnd w:id="228"/>
    </w:p>
    <w:p w14:paraId="6A6ADB2B" w14:textId="3308392D" w:rsidR="00B26461" w:rsidRPr="00922D70" w:rsidRDefault="009523E4" w:rsidP="00A5779C">
      <w:pPr>
        <w:pStyle w:val="ScheduleUntitledsubclause1"/>
        <w:numPr>
          <w:ilvl w:val="1"/>
          <w:numId w:val="52"/>
        </w:numPr>
        <w:rPr>
          <w:rFonts w:ascii="Roboto" w:hAnsi="Roboto" w:cstheme="minorHAnsi"/>
        </w:rPr>
      </w:pPr>
      <w:bookmarkStart w:id="229" w:name="a410841"/>
      <w:r w:rsidRPr="00922D70">
        <w:rPr>
          <w:rFonts w:ascii="Roboto" w:hAnsi="Roboto" w:cstheme="minorHAnsi"/>
        </w:rPr>
        <w:t>You must immediately forward any Data Subject request you receive to the DPO</w:t>
      </w:r>
      <w:r w:rsidR="000F75BF" w:rsidRPr="00922D70">
        <w:rPr>
          <w:rFonts w:ascii="Roboto" w:hAnsi="Roboto" w:cstheme="minorHAnsi"/>
        </w:rPr>
        <w:t xml:space="preserve"> </w:t>
      </w:r>
      <w:r w:rsidRPr="00922D70">
        <w:rPr>
          <w:rFonts w:ascii="Roboto" w:hAnsi="Roboto" w:cstheme="minorHAnsi"/>
        </w:rPr>
        <w:t>and comply with the Company's Response procedures for data subject requests.</w:t>
      </w:r>
      <w:bookmarkEnd w:id="229"/>
    </w:p>
    <w:p w14:paraId="2066EC5F"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"16. Accountability" \l 1</w:instrText>
      </w:r>
      <w:r w:rsidRPr="00922D70">
        <w:rPr>
          <w:rFonts w:ascii="Roboto" w:hAnsi="Roboto" w:cstheme="minorHAnsi"/>
        </w:rPr>
        <w:fldChar w:fldCharType="end"/>
      </w:r>
      <w:bookmarkStart w:id="230" w:name="a412615"/>
      <w:bookmarkStart w:id="231" w:name="_Toc222900797"/>
      <w:r w:rsidRPr="00922D70">
        <w:rPr>
          <w:rFonts w:ascii="Roboto" w:hAnsi="Roboto" w:cstheme="minorHAnsi"/>
        </w:rPr>
        <w:t>Accountability</w:t>
      </w:r>
      <w:bookmarkEnd w:id="230"/>
      <w:bookmarkEnd w:id="231"/>
    </w:p>
    <w:p w14:paraId="2786B3A2" w14:textId="77777777" w:rsidR="00B26461" w:rsidRPr="00922D70" w:rsidRDefault="009523E4" w:rsidP="00A5779C">
      <w:pPr>
        <w:pStyle w:val="ScheduleUntitledsubclause1"/>
        <w:numPr>
          <w:ilvl w:val="1"/>
          <w:numId w:val="52"/>
        </w:numPr>
        <w:rPr>
          <w:rFonts w:ascii="Roboto" w:hAnsi="Roboto" w:cstheme="minorHAnsi"/>
        </w:rPr>
      </w:pPr>
      <w:bookmarkStart w:id="232" w:name="a666988"/>
      <w:r w:rsidRPr="00922D70">
        <w:rPr>
          <w:rFonts w:ascii="Roboto" w:hAnsi="Roboto" w:cstheme="minorHAnsi"/>
        </w:rPr>
        <w:t xml:space="preserve">The Controller must implement appropriate technical and organisational measures in an effective manner to ensure compliance with data protection principles. The Controller is responsible for, and must be able to demonstrate, compliance with the data protection principles. </w:t>
      </w:r>
      <w:bookmarkEnd w:id="232"/>
    </w:p>
    <w:p w14:paraId="75A60D63" w14:textId="77777777" w:rsidR="00B26461" w:rsidRPr="00922D70" w:rsidRDefault="009523E4" w:rsidP="00A5779C">
      <w:pPr>
        <w:pStyle w:val="ScheduleUntitledsubclause1"/>
        <w:numPr>
          <w:ilvl w:val="1"/>
          <w:numId w:val="52"/>
        </w:numPr>
        <w:rPr>
          <w:rFonts w:ascii="Roboto" w:hAnsi="Roboto" w:cstheme="minorHAnsi"/>
        </w:rPr>
      </w:pPr>
      <w:bookmarkStart w:id="233" w:name="a416328"/>
      <w:r w:rsidRPr="00922D70">
        <w:rPr>
          <w:rFonts w:ascii="Roboto" w:hAnsi="Roboto" w:cstheme="minorHAnsi"/>
        </w:rPr>
        <w:t>The Company must have adequate resources and controls in place to ensure and to document UK GDPR compliance including:</w:t>
      </w:r>
      <w:bookmarkEnd w:id="233"/>
    </w:p>
    <w:p w14:paraId="7E5C905D" w14:textId="77777777" w:rsidR="00B26461" w:rsidRPr="00922D70" w:rsidRDefault="009523E4" w:rsidP="00A5779C">
      <w:pPr>
        <w:pStyle w:val="ScheduleUntitledsubclause2"/>
        <w:numPr>
          <w:ilvl w:val="2"/>
          <w:numId w:val="52"/>
        </w:numPr>
        <w:rPr>
          <w:rFonts w:ascii="Roboto" w:hAnsi="Roboto" w:cstheme="minorHAnsi"/>
        </w:rPr>
      </w:pPr>
      <w:bookmarkStart w:id="234" w:name="a469732"/>
      <w:r w:rsidRPr="00922D70">
        <w:rPr>
          <w:rFonts w:ascii="Roboto" w:hAnsi="Roboto" w:cstheme="minorHAnsi"/>
        </w:rPr>
        <w:t xml:space="preserve">appointing a suitably qualified DPO (where necessary) and an executive accountable for data privacy; </w:t>
      </w:r>
      <w:bookmarkEnd w:id="234"/>
    </w:p>
    <w:p w14:paraId="401B344D" w14:textId="77777777" w:rsidR="00B26461" w:rsidRPr="00922D70" w:rsidRDefault="009523E4" w:rsidP="00A5779C">
      <w:pPr>
        <w:pStyle w:val="ScheduleUntitledsubclause2"/>
        <w:numPr>
          <w:ilvl w:val="2"/>
          <w:numId w:val="52"/>
        </w:numPr>
        <w:rPr>
          <w:rFonts w:ascii="Roboto" w:hAnsi="Roboto" w:cstheme="minorHAnsi"/>
        </w:rPr>
      </w:pPr>
      <w:bookmarkStart w:id="235" w:name="a283166"/>
      <w:r w:rsidRPr="00922D70">
        <w:rPr>
          <w:rFonts w:ascii="Roboto" w:hAnsi="Roboto" w:cstheme="minorHAnsi"/>
        </w:rPr>
        <w:t xml:space="preserve">implementing Privacy by Design when Processing Personal Data and completing DPIAs where Processing presents a high risk to rights and freedoms of Data Subjects; </w:t>
      </w:r>
      <w:bookmarkEnd w:id="235"/>
    </w:p>
    <w:p w14:paraId="6EB232D4" w14:textId="77777777" w:rsidR="00B26461" w:rsidRPr="00922D70" w:rsidRDefault="009523E4" w:rsidP="00A5779C">
      <w:pPr>
        <w:pStyle w:val="ScheduleUntitledsubclause2"/>
        <w:numPr>
          <w:ilvl w:val="2"/>
          <w:numId w:val="52"/>
        </w:numPr>
        <w:rPr>
          <w:rFonts w:ascii="Roboto" w:hAnsi="Roboto" w:cstheme="minorHAnsi"/>
        </w:rPr>
      </w:pPr>
      <w:bookmarkStart w:id="236" w:name="a868077"/>
      <w:r w:rsidRPr="00922D70">
        <w:rPr>
          <w:rFonts w:ascii="Roboto" w:hAnsi="Roboto" w:cstheme="minorHAnsi"/>
        </w:rPr>
        <w:lastRenderedPageBreak/>
        <w:t>integrating data protection into internal documents including this Data Protection Policy, Related Policies, Privacy Guidelines or Privacy Notices;</w:t>
      </w:r>
      <w:bookmarkEnd w:id="236"/>
    </w:p>
    <w:p w14:paraId="4554EC72" w14:textId="77777777" w:rsidR="00B26461" w:rsidRPr="00922D70" w:rsidRDefault="009523E4" w:rsidP="00A5779C">
      <w:pPr>
        <w:pStyle w:val="ScheduleUntitledsubclause2"/>
        <w:numPr>
          <w:ilvl w:val="2"/>
          <w:numId w:val="52"/>
        </w:numPr>
        <w:rPr>
          <w:rFonts w:ascii="Roboto" w:hAnsi="Roboto" w:cstheme="minorHAnsi"/>
        </w:rPr>
      </w:pPr>
      <w:bookmarkStart w:id="237" w:name="a597165"/>
      <w:r w:rsidRPr="00922D70">
        <w:rPr>
          <w:rFonts w:ascii="Roboto" w:hAnsi="Roboto" w:cstheme="minorHAnsi"/>
        </w:rPr>
        <w:t xml:space="preserve">regularly training Company Personnel on the UK GDPR, this Data Protection Policy, Related Policies and Privacy Guidelines, and data protection matters including, for example, a Data Subject's rights, Consent, legal basis, DPIA and Personal Data Breaches. The Company must maintain a record of training attendance by Company Personnel; and </w:t>
      </w:r>
      <w:bookmarkEnd w:id="237"/>
    </w:p>
    <w:p w14:paraId="65FFADF3" w14:textId="77777777" w:rsidR="00B26461" w:rsidRPr="00922D70" w:rsidRDefault="009523E4" w:rsidP="00A5779C">
      <w:pPr>
        <w:pStyle w:val="ScheduleUntitledsubclause2"/>
        <w:numPr>
          <w:ilvl w:val="2"/>
          <w:numId w:val="52"/>
        </w:numPr>
        <w:rPr>
          <w:rFonts w:ascii="Roboto" w:hAnsi="Roboto" w:cstheme="minorHAnsi"/>
        </w:rPr>
      </w:pPr>
      <w:bookmarkStart w:id="238" w:name="a857975"/>
      <w:r w:rsidRPr="00922D70">
        <w:rPr>
          <w:rFonts w:ascii="Roboto" w:hAnsi="Roboto" w:cstheme="minorHAnsi"/>
        </w:rPr>
        <w:t>regularly testing the privacy measures implemented and conducting periodic reviews and audits to assess compliance, including using results of testing to demonstrate compliance improvement effort.</w:t>
      </w:r>
      <w:bookmarkEnd w:id="238"/>
    </w:p>
    <w:p w14:paraId="1CC129A2"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"17. Record keeping" \l 1</w:instrText>
      </w:r>
      <w:r w:rsidRPr="00922D70">
        <w:rPr>
          <w:rFonts w:ascii="Roboto" w:hAnsi="Roboto" w:cstheme="minorHAnsi"/>
        </w:rPr>
        <w:fldChar w:fldCharType="end"/>
      </w:r>
      <w:bookmarkStart w:id="239" w:name="a371247"/>
      <w:bookmarkStart w:id="240" w:name="_Toc222900798"/>
      <w:r w:rsidRPr="00922D70">
        <w:rPr>
          <w:rFonts w:ascii="Roboto" w:hAnsi="Roboto" w:cstheme="minorHAnsi"/>
        </w:rPr>
        <w:t>Record keeping</w:t>
      </w:r>
      <w:bookmarkEnd w:id="239"/>
      <w:bookmarkEnd w:id="240"/>
    </w:p>
    <w:p w14:paraId="3966E3F9" w14:textId="77777777" w:rsidR="00B26461" w:rsidRPr="00922D70" w:rsidRDefault="009523E4" w:rsidP="00A5779C">
      <w:pPr>
        <w:pStyle w:val="ScheduleUntitledsubclause1"/>
        <w:numPr>
          <w:ilvl w:val="1"/>
          <w:numId w:val="52"/>
        </w:numPr>
        <w:rPr>
          <w:rFonts w:ascii="Roboto" w:hAnsi="Roboto" w:cstheme="minorHAnsi"/>
        </w:rPr>
      </w:pPr>
      <w:bookmarkStart w:id="241" w:name="a933359"/>
      <w:r w:rsidRPr="00922D70">
        <w:rPr>
          <w:rFonts w:ascii="Roboto" w:hAnsi="Roboto" w:cstheme="minorHAnsi"/>
        </w:rPr>
        <w:t xml:space="preserve">The UK GDPR requires us to keep full and accurate records of all our data Processing activities. </w:t>
      </w:r>
      <w:bookmarkEnd w:id="241"/>
    </w:p>
    <w:p w14:paraId="3B44A32B" w14:textId="039CA401" w:rsidR="00B26461" w:rsidRPr="00922D70" w:rsidRDefault="009523E4" w:rsidP="00A5779C">
      <w:pPr>
        <w:pStyle w:val="ScheduleUntitledsubclause1"/>
        <w:numPr>
          <w:ilvl w:val="1"/>
          <w:numId w:val="52"/>
        </w:numPr>
        <w:rPr>
          <w:rFonts w:ascii="Roboto" w:hAnsi="Roboto" w:cstheme="minorHAnsi"/>
        </w:rPr>
      </w:pPr>
      <w:bookmarkStart w:id="242" w:name="a622287"/>
      <w:r w:rsidRPr="00922D70">
        <w:rPr>
          <w:rFonts w:ascii="Roboto" w:hAnsi="Roboto" w:cstheme="minorHAnsi"/>
        </w:rPr>
        <w:t>You must keep and maintain accurate corporate records reflecting our Processing including records of Data Subjects' Consents and procedures for obtaining Consents in accordance with the Company's record-keeping guidelines.</w:t>
      </w:r>
      <w:bookmarkEnd w:id="242"/>
    </w:p>
    <w:p w14:paraId="53348F0C" w14:textId="77777777" w:rsidR="00B26461" w:rsidRPr="00922D70" w:rsidRDefault="009523E4" w:rsidP="00A5779C">
      <w:pPr>
        <w:pStyle w:val="ScheduleUntitledsubclause1"/>
        <w:numPr>
          <w:ilvl w:val="1"/>
          <w:numId w:val="52"/>
        </w:numPr>
        <w:rPr>
          <w:rFonts w:ascii="Roboto" w:hAnsi="Roboto" w:cstheme="minorHAnsi"/>
        </w:rPr>
      </w:pPr>
      <w:bookmarkStart w:id="243" w:name="a979252"/>
      <w:r w:rsidRPr="00922D70">
        <w:rPr>
          <w:rFonts w:ascii="Roboto" w:hAnsi="Roboto" w:cstheme="minorHAnsi"/>
        </w:rPr>
        <w:t xml:space="preserve">These records should include, at a minimum: </w:t>
      </w:r>
      <w:bookmarkEnd w:id="243"/>
    </w:p>
    <w:p w14:paraId="2260A4D0" w14:textId="77777777" w:rsidR="00B26461" w:rsidRPr="00922D70" w:rsidRDefault="009523E4" w:rsidP="00A5779C">
      <w:pPr>
        <w:pStyle w:val="ScheduleUntitledsubclause2"/>
        <w:numPr>
          <w:ilvl w:val="2"/>
          <w:numId w:val="52"/>
        </w:numPr>
        <w:rPr>
          <w:rFonts w:ascii="Roboto" w:hAnsi="Roboto" w:cstheme="minorHAnsi"/>
        </w:rPr>
      </w:pPr>
      <w:bookmarkStart w:id="244" w:name="a630865"/>
      <w:r w:rsidRPr="00922D70">
        <w:rPr>
          <w:rFonts w:ascii="Roboto" w:hAnsi="Roboto" w:cstheme="minorHAnsi"/>
        </w:rPr>
        <w:t>the name and contact details of the Controller and the DPO; and</w:t>
      </w:r>
      <w:bookmarkEnd w:id="244"/>
    </w:p>
    <w:p w14:paraId="709F9727" w14:textId="77777777" w:rsidR="00B26461" w:rsidRPr="00922D70" w:rsidRDefault="009523E4" w:rsidP="00A5779C">
      <w:pPr>
        <w:pStyle w:val="ScheduleUntitledsubclause2"/>
        <w:numPr>
          <w:ilvl w:val="2"/>
          <w:numId w:val="52"/>
        </w:numPr>
        <w:rPr>
          <w:rFonts w:ascii="Roboto" w:hAnsi="Roboto" w:cstheme="minorHAnsi"/>
        </w:rPr>
      </w:pPr>
      <w:bookmarkStart w:id="245" w:name="a247416"/>
      <w:r w:rsidRPr="00922D70">
        <w:rPr>
          <w:rFonts w:ascii="Roboto" w:hAnsi="Roboto" w:cstheme="minorHAnsi"/>
        </w:rPr>
        <w:t xml:space="preserve">clear descriptions of: </w:t>
      </w:r>
      <w:bookmarkEnd w:id="245"/>
    </w:p>
    <w:p w14:paraId="357699F8" w14:textId="77777777" w:rsidR="00B26461" w:rsidRPr="00922D70" w:rsidRDefault="009523E4" w:rsidP="00A5779C">
      <w:pPr>
        <w:pStyle w:val="ScheduleUntitledsubclause3"/>
        <w:numPr>
          <w:ilvl w:val="3"/>
          <w:numId w:val="52"/>
        </w:numPr>
        <w:rPr>
          <w:rFonts w:ascii="Roboto" w:hAnsi="Roboto" w:cstheme="minorHAnsi"/>
        </w:rPr>
      </w:pPr>
      <w:bookmarkStart w:id="246" w:name="a123606"/>
      <w:r w:rsidRPr="00922D70">
        <w:rPr>
          <w:rFonts w:ascii="Roboto" w:hAnsi="Roboto" w:cstheme="minorHAnsi"/>
        </w:rPr>
        <w:t>the Personal Data types;</w:t>
      </w:r>
      <w:bookmarkEnd w:id="246"/>
    </w:p>
    <w:p w14:paraId="21FDA107" w14:textId="77777777" w:rsidR="00B26461" w:rsidRPr="00922D70" w:rsidRDefault="009523E4" w:rsidP="00A5779C">
      <w:pPr>
        <w:pStyle w:val="ScheduleUntitledsubclause3"/>
        <w:numPr>
          <w:ilvl w:val="3"/>
          <w:numId w:val="52"/>
        </w:numPr>
        <w:rPr>
          <w:rFonts w:ascii="Roboto" w:hAnsi="Roboto" w:cstheme="minorHAnsi"/>
        </w:rPr>
      </w:pPr>
      <w:bookmarkStart w:id="247" w:name="a119489"/>
      <w:r w:rsidRPr="00922D70">
        <w:rPr>
          <w:rFonts w:ascii="Roboto" w:hAnsi="Roboto" w:cstheme="minorHAnsi"/>
        </w:rPr>
        <w:t>the Data Subject types;</w:t>
      </w:r>
      <w:bookmarkEnd w:id="247"/>
    </w:p>
    <w:p w14:paraId="1A174C88" w14:textId="77777777" w:rsidR="00B26461" w:rsidRPr="00922D70" w:rsidRDefault="009523E4" w:rsidP="00A5779C">
      <w:pPr>
        <w:pStyle w:val="ScheduleUntitledsubclause3"/>
        <w:numPr>
          <w:ilvl w:val="3"/>
          <w:numId w:val="52"/>
        </w:numPr>
        <w:rPr>
          <w:rFonts w:ascii="Roboto" w:hAnsi="Roboto" w:cstheme="minorHAnsi"/>
        </w:rPr>
      </w:pPr>
      <w:bookmarkStart w:id="248" w:name="a528279"/>
      <w:r w:rsidRPr="00922D70">
        <w:rPr>
          <w:rFonts w:ascii="Roboto" w:hAnsi="Roboto" w:cstheme="minorHAnsi"/>
        </w:rPr>
        <w:t>the Processing activities;</w:t>
      </w:r>
      <w:bookmarkEnd w:id="248"/>
    </w:p>
    <w:p w14:paraId="0ADFBFB9" w14:textId="77777777" w:rsidR="00B26461" w:rsidRPr="00922D70" w:rsidRDefault="009523E4" w:rsidP="00A5779C">
      <w:pPr>
        <w:pStyle w:val="ScheduleUntitledsubclause3"/>
        <w:numPr>
          <w:ilvl w:val="3"/>
          <w:numId w:val="52"/>
        </w:numPr>
        <w:rPr>
          <w:rFonts w:ascii="Roboto" w:hAnsi="Roboto" w:cstheme="minorHAnsi"/>
        </w:rPr>
      </w:pPr>
      <w:bookmarkStart w:id="249" w:name="a948237"/>
      <w:r w:rsidRPr="00922D70">
        <w:rPr>
          <w:rFonts w:ascii="Roboto" w:hAnsi="Roboto" w:cstheme="minorHAnsi"/>
        </w:rPr>
        <w:t>the Processing purposes;</w:t>
      </w:r>
      <w:bookmarkEnd w:id="249"/>
    </w:p>
    <w:p w14:paraId="44CAC62B" w14:textId="77777777" w:rsidR="00B26461" w:rsidRPr="00922D70" w:rsidRDefault="009523E4" w:rsidP="00A5779C">
      <w:pPr>
        <w:pStyle w:val="ScheduleUntitledsubclause3"/>
        <w:numPr>
          <w:ilvl w:val="3"/>
          <w:numId w:val="52"/>
        </w:numPr>
        <w:rPr>
          <w:rFonts w:ascii="Roboto" w:hAnsi="Roboto" w:cstheme="minorHAnsi"/>
        </w:rPr>
      </w:pPr>
      <w:bookmarkStart w:id="250" w:name="a674235"/>
      <w:r w:rsidRPr="00922D70">
        <w:rPr>
          <w:rFonts w:ascii="Roboto" w:hAnsi="Roboto" w:cstheme="minorHAnsi"/>
        </w:rPr>
        <w:t>the third-party recipients of the Personal Data;</w:t>
      </w:r>
      <w:bookmarkEnd w:id="250"/>
    </w:p>
    <w:p w14:paraId="32212EAC" w14:textId="77777777" w:rsidR="00B26461" w:rsidRPr="00922D70" w:rsidRDefault="009523E4" w:rsidP="00A5779C">
      <w:pPr>
        <w:pStyle w:val="ScheduleUntitledsubclause3"/>
        <w:numPr>
          <w:ilvl w:val="3"/>
          <w:numId w:val="52"/>
        </w:numPr>
        <w:rPr>
          <w:rFonts w:ascii="Roboto" w:hAnsi="Roboto" w:cstheme="minorHAnsi"/>
        </w:rPr>
      </w:pPr>
      <w:bookmarkStart w:id="251" w:name="a875452"/>
      <w:r w:rsidRPr="00922D70">
        <w:rPr>
          <w:rFonts w:ascii="Roboto" w:hAnsi="Roboto" w:cstheme="minorHAnsi"/>
        </w:rPr>
        <w:t>the Personal Data storage locations;</w:t>
      </w:r>
      <w:bookmarkEnd w:id="251"/>
    </w:p>
    <w:p w14:paraId="3E08482A" w14:textId="77777777" w:rsidR="00B26461" w:rsidRPr="00922D70" w:rsidRDefault="009523E4" w:rsidP="00A5779C">
      <w:pPr>
        <w:pStyle w:val="ScheduleUntitledsubclause3"/>
        <w:numPr>
          <w:ilvl w:val="3"/>
          <w:numId w:val="52"/>
        </w:numPr>
        <w:rPr>
          <w:rFonts w:ascii="Roboto" w:hAnsi="Roboto" w:cstheme="minorHAnsi"/>
        </w:rPr>
      </w:pPr>
      <w:bookmarkStart w:id="252" w:name="a182441"/>
      <w:r w:rsidRPr="00922D70">
        <w:rPr>
          <w:rFonts w:ascii="Roboto" w:hAnsi="Roboto" w:cstheme="minorHAnsi"/>
        </w:rPr>
        <w:t>the Personal Data transfers;</w:t>
      </w:r>
      <w:bookmarkEnd w:id="252"/>
    </w:p>
    <w:p w14:paraId="5EC53844" w14:textId="77777777" w:rsidR="00B26461" w:rsidRPr="00922D70" w:rsidRDefault="009523E4" w:rsidP="00A5779C">
      <w:pPr>
        <w:pStyle w:val="ScheduleUntitledsubclause3"/>
        <w:numPr>
          <w:ilvl w:val="3"/>
          <w:numId w:val="52"/>
        </w:numPr>
        <w:rPr>
          <w:rFonts w:ascii="Roboto" w:hAnsi="Roboto" w:cstheme="minorHAnsi"/>
        </w:rPr>
      </w:pPr>
      <w:bookmarkStart w:id="253" w:name="a369752"/>
      <w:r w:rsidRPr="00922D70">
        <w:rPr>
          <w:rFonts w:ascii="Roboto" w:hAnsi="Roboto" w:cstheme="minorHAnsi"/>
        </w:rPr>
        <w:t xml:space="preserve">the Personal Data's retention period; and </w:t>
      </w:r>
      <w:bookmarkEnd w:id="253"/>
    </w:p>
    <w:p w14:paraId="4F0C6DB5" w14:textId="77777777" w:rsidR="00B26461" w:rsidRPr="00922D70" w:rsidRDefault="009523E4" w:rsidP="00A5779C">
      <w:pPr>
        <w:pStyle w:val="ScheduleUntitledsubclause3"/>
        <w:numPr>
          <w:ilvl w:val="3"/>
          <w:numId w:val="52"/>
        </w:numPr>
        <w:rPr>
          <w:rFonts w:ascii="Roboto" w:hAnsi="Roboto" w:cstheme="minorHAnsi"/>
        </w:rPr>
      </w:pPr>
      <w:bookmarkStart w:id="254" w:name="a403675"/>
      <w:r w:rsidRPr="00922D70">
        <w:rPr>
          <w:rFonts w:ascii="Roboto" w:hAnsi="Roboto" w:cstheme="minorHAnsi"/>
        </w:rPr>
        <w:t xml:space="preserve">the security measures in place. </w:t>
      </w:r>
      <w:bookmarkEnd w:id="254"/>
    </w:p>
    <w:p w14:paraId="2AD98CE6" w14:textId="77777777" w:rsidR="00B26461" w:rsidRPr="00922D70" w:rsidRDefault="009523E4" w:rsidP="00A5779C">
      <w:pPr>
        <w:pStyle w:val="ScheduleUntitledsubclause1"/>
        <w:numPr>
          <w:ilvl w:val="1"/>
          <w:numId w:val="52"/>
        </w:numPr>
        <w:rPr>
          <w:rFonts w:ascii="Roboto" w:hAnsi="Roboto" w:cstheme="minorHAnsi"/>
        </w:rPr>
      </w:pPr>
      <w:bookmarkStart w:id="255" w:name="a812860"/>
      <w:r w:rsidRPr="00922D70">
        <w:rPr>
          <w:rFonts w:ascii="Roboto" w:hAnsi="Roboto" w:cstheme="minorHAnsi"/>
        </w:rPr>
        <w:t xml:space="preserve">To create the records, data maps should be created which should include the detail set out above together with appropriate data flows. </w:t>
      </w:r>
      <w:bookmarkEnd w:id="255"/>
    </w:p>
    <w:p w14:paraId="76FF2CB7"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"18. Training and audit" \l 1</w:instrText>
      </w:r>
      <w:r w:rsidRPr="00922D70">
        <w:rPr>
          <w:rFonts w:ascii="Roboto" w:hAnsi="Roboto" w:cstheme="minorHAnsi"/>
        </w:rPr>
        <w:fldChar w:fldCharType="end"/>
      </w:r>
      <w:bookmarkStart w:id="256" w:name="a268628"/>
      <w:bookmarkStart w:id="257" w:name="_Toc222900799"/>
      <w:r w:rsidRPr="00922D70">
        <w:rPr>
          <w:rFonts w:ascii="Roboto" w:hAnsi="Roboto" w:cstheme="minorHAnsi"/>
        </w:rPr>
        <w:t>Training and audit</w:t>
      </w:r>
      <w:bookmarkEnd w:id="256"/>
      <w:bookmarkEnd w:id="257"/>
    </w:p>
    <w:p w14:paraId="36636E87" w14:textId="77777777" w:rsidR="00B26461" w:rsidRPr="00922D70" w:rsidRDefault="009523E4" w:rsidP="00A5779C">
      <w:pPr>
        <w:pStyle w:val="ScheduleUntitledsubclause1"/>
        <w:numPr>
          <w:ilvl w:val="1"/>
          <w:numId w:val="52"/>
        </w:numPr>
        <w:rPr>
          <w:rFonts w:ascii="Roboto" w:hAnsi="Roboto" w:cstheme="minorHAnsi"/>
        </w:rPr>
      </w:pPr>
      <w:bookmarkStart w:id="258" w:name="a107906"/>
      <w:r w:rsidRPr="00922D70">
        <w:rPr>
          <w:rFonts w:ascii="Roboto" w:hAnsi="Roboto" w:cstheme="minorHAnsi"/>
        </w:rPr>
        <w:t xml:space="preserve">We are required to ensure all Company Personnel have undergone adequate training to enable them to comply with data privacy laws. We must also regularly test our systems and processes to assess compliance. </w:t>
      </w:r>
      <w:bookmarkEnd w:id="258"/>
    </w:p>
    <w:p w14:paraId="1F94093C" w14:textId="79A2B925" w:rsidR="00B26461" w:rsidRPr="00922D70" w:rsidRDefault="009523E4" w:rsidP="00A5779C">
      <w:pPr>
        <w:pStyle w:val="ScheduleUntitledsubclause1"/>
        <w:numPr>
          <w:ilvl w:val="1"/>
          <w:numId w:val="52"/>
        </w:numPr>
        <w:rPr>
          <w:rFonts w:ascii="Roboto" w:hAnsi="Roboto" w:cstheme="minorHAnsi"/>
        </w:rPr>
      </w:pPr>
      <w:bookmarkStart w:id="259" w:name="a941815"/>
      <w:r w:rsidRPr="00922D70">
        <w:rPr>
          <w:rFonts w:ascii="Roboto" w:hAnsi="Roboto" w:cstheme="minorHAnsi"/>
        </w:rPr>
        <w:t>You must undergo all mandatory data privacy-related training and ensure your team undergoes similar mandatory training.</w:t>
      </w:r>
      <w:bookmarkEnd w:id="259"/>
    </w:p>
    <w:p w14:paraId="0D33149F" w14:textId="77777777" w:rsidR="00B26461" w:rsidRPr="00922D70" w:rsidRDefault="009523E4" w:rsidP="00A5779C">
      <w:pPr>
        <w:pStyle w:val="ScheduleUntitledsubclause1"/>
        <w:numPr>
          <w:ilvl w:val="1"/>
          <w:numId w:val="52"/>
        </w:numPr>
        <w:rPr>
          <w:rFonts w:ascii="Roboto" w:hAnsi="Roboto" w:cstheme="minorHAnsi"/>
        </w:rPr>
      </w:pPr>
      <w:bookmarkStart w:id="260" w:name="a697032"/>
      <w:r w:rsidRPr="00922D70">
        <w:rPr>
          <w:rFonts w:ascii="Roboto" w:hAnsi="Roboto" w:cstheme="minorHAnsi"/>
        </w:rPr>
        <w:lastRenderedPageBreak/>
        <w:t xml:space="preserve">You must regularly review all the systems and processes under your control to ensure they comply with this Data Protection Policy and check that adequate governance controls and resources are in place to ensure proper use and protection of Personal Data. </w:t>
      </w:r>
      <w:bookmarkEnd w:id="260"/>
    </w:p>
    <w:p w14:paraId="7BAAD8B9"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"19. Privacy by Design and Data Protection Impact Assessment (DPIA)" \l 1</w:instrText>
      </w:r>
      <w:r w:rsidRPr="00922D70">
        <w:rPr>
          <w:rFonts w:ascii="Roboto" w:hAnsi="Roboto" w:cstheme="minorHAnsi"/>
        </w:rPr>
        <w:fldChar w:fldCharType="end"/>
      </w:r>
      <w:bookmarkStart w:id="261" w:name="a979397"/>
      <w:bookmarkStart w:id="262" w:name="_Toc222900800"/>
      <w:r w:rsidRPr="00922D70">
        <w:rPr>
          <w:rFonts w:ascii="Roboto" w:hAnsi="Roboto" w:cstheme="minorHAnsi"/>
        </w:rPr>
        <w:t>Privacy by Design and Data Protection Impact Assessment (DPIA)</w:t>
      </w:r>
      <w:bookmarkEnd w:id="261"/>
      <w:bookmarkEnd w:id="262"/>
    </w:p>
    <w:p w14:paraId="64491D8D" w14:textId="77777777" w:rsidR="00B26461" w:rsidRPr="00922D70" w:rsidRDefault="009523E4" w:rsidP="00A5779C">
      <w:pPr>
        <w:pStyle w:val="ScheduleUntitledsubclause1"/>
        <w:numPr>
          <w:ilvl w:val="1"/>
          <w:numId w:val="52"/>
        </w:numPr>
        <w:rPr>
          <w:rFonts w:ascii="Roboto" w:hAnsi="Roboto" w:cstheme="minorHAnsi"/>
        </w:rPr>
      </w:pPr>
      <w:bookmarkStart w:id="263" w:name="a199430"/>
      <w:r w:rsidRPr="00922D70">
        <w:rPr>
          <w:rFonts w:ascii="Roboto" w:hAnsi="Roboto" w:cstheme="minorHAnsi"/>
        </w:rPr>
        <w:t xml:space="preserve">We are required to implement Privacy by Design measures when Processing Personal Data by implementing appropriate technical and organisational measures (like Pseudonymisation) in an effective manner, to ensure compliance with data privacy principles. </w:t>
      </w:r>
      <w:bookmarkEnd w:id="263"/>
    </w:p>
    <w:p w14:paraId="63FF9D3C" w14:textId="77777777" w:rsidR="00B26461" w:rsidRPr="00922D70" w:rsidRDefault="009523E4" w:rsidP="00A5779C">
      <w:pPr>
        <w:pStyle w:val="ScheduleUntitledsubclause1"/>
        <w:numPr>
          <w:ilvl w:val="1"/>
          <w:numId w:val="52"/>
        </w:numPr>
        <w:rPr>
          <w:rFonts w:ascii="Roboto" w:hAnsi="Roboto" w:cstheme="minorHAnsi"/>
        </w:rPr>
      </w:pPr>
      <w:bookmarkStart w:id="264" w:name="a775656"/>
      <w:r w:rsidRPr="00922D70">
        <w:rPr>
          <w:rFonts w:ascii="Roboto" w:hAnsi="Roboto" w:cstheme="minorHAnsi"/>
        </w:rPr>
        <w:t>You must assess what Privacy by Design measures can be implemented on all programmes, systems or processes that Process Personal Data by taking into account the following:</w:t>
      </w:r>
      <w:bookmarkEnd w:id="264"/>
    </w:p>
    <w:p w14:paraId="60400007" w14:textId="04F85481" w:rsidR="00B26461" w:rsidRPr="00922D70" w:rsidRDefault="00943466" w:rsidP="00A5779C">
      <w:pPr>
        <w:pStyle w:val="ScheduleUntitledsubclause2"/>
        <w:numPr>
          <w:ilvl w:val="2"/>
          <w:numId w:val="52"/>
        </w:numPr>
        <w:rPr>
          <w:rFonts w:ascii="Roboto" w:hAnsi="Roboto" w:cstheme="minorHAnsi"/>
        </w:rPr>
      </w:pPr>
      <w:bookmarkStart w:id="265" w:name="a967599"/>
      <w:r w:rsidRPr="00922D70">
        <w:rPr>
          <w:rFonts w:ascii="Roboto" w:hAnsi="Roboto" w:cstheme="minorHAnsi"/>
        </w:rPr>
        <w:t>th</w:t>
      </w:r>
      <w:r w:rsidR="009523E4" w:rsidRPr="00922D70">
        <w:rPr>
          <w:rFonts w:ascii="Roboto" w:hAnsi="Roboto" w:cstheme="minorHAnsi"/>
        </w:rPr>
        <w:t>e state of the art</w:t>
      </w:r>
      <w:bookmarkEnd w:id="265"/>
      <w:r w:rsidRPr="00922D70">
        <w:rPr>
          <w:rFonts w:ascii="Roboto" w:hAnsi="Roboto" w:cstheme="minorHAnsi"/>
        </w:rPr>
        <w:t>;</w:t>
      </w:r>
    </w:p>
    <w:p w14:paraId="124E08B4" w14:textId="63E3D345" w:rsidR="00B26461" w:rsidRPr="00922D70" w:rsidRDefault="00943466" w:rsidP="00A5779C">
      <w:pPr>
        <w:pStyle w:val="ScheduleUntitledsubclause2"/>
        <w:numPr>
          <w:ilvl w:val="2"/>
          <w:numId w:val="52"/>
        </w:numPr>
        <w:rPr>
          <w:rFonts w:ascii="Roboto" w:hAnsi="Roboto" w:cstheme="minorHAnsi"/>
        </w:rPr>
      </w:pPr>
      <w:bookmarkStart w:id="266" w:name="a869466"/>
      <w:r w:rsidRPr="00922D70">
        <w:rPr>
          <w:rFonts w:ascii="Roboto" w:hAnsi="Roboto" w:cstheme="minorHAnsi"/>
        </w:rPr>
        <w:t>t</w:t>
      </w:r>
      <w:r w:rsidR="009523E4" w:rsidRPr="00922D70">
        <w:rPr>
          <w:rFonts w:ascii="Roboto" w:hAnsi="Roboto" w:cstheme="minorHAnsi"/>
        </w:rPr>
        <w:t>he cost of implementation</w:t>
      </w:r>
      <w:bookmarkEnd w:id="266"/>
      <w:r w:rsidRPr="00922D70">
        <w:rPr>
          <w:rFonts w:ascii="Roboto" w:hAnsi="Roboto" w:cstheme="minorHAnsi"/>
        </w:rPr>
        <w:t>;</w:t>
      </w:r>
    </w:p>
    <w:p w14:paraId="56B0940B" w14:textId="7E3CB620" w:rsidR="00B26461" w:rsidRPr="00922D70" w:rsidRDefault="00943466" w:rsidP="00A5779C">
      <w:pPr>
        <w:pStyle w:val="ScheduleUntitledsubclause2"/>
        <w:numPr>
          <w:ilvl w:val="2"/>
          <w:numId w:val="52"/>
        </w:numPr>
        <w:rPr>
          <w:rFonts w:ascii="Roboto" w:hAnsi="Roboto" w:cstheme="minorHAnsi"/>
        </w:rPr>
      </w:pPr>
      <w:bookmarkStart w:id="267" w:name="a884412"/>
      <w:r w:rsidRPr="00922D70">
        <w:rPr>
          <w:rFonts w:ascii="Roboto" w:hAnsi="Roboto" w:cstheme="minorHAnsi"/>
        </w:rPr>
        <w:t>t</w:t>
      </w:r>
      <w:r w:rsidR="009523E4" w:rsidRPr="00922D70">
        <w:rPr>
          <w:rFonts w:ascii="Roboto" w:hAnsi="Roboto" w:cstheme="minorHAnsi"/>
        </w:rPr>
        <w:t>he nature, scope, context and purposes of Processing</w:t>
      </w:r>
      <w:bookmarkEnd w:id="267"/>
      <w:r w:rsidRPr="00922D70">
        <w:rPr>
          <w:rFonts w:ascii="Roboto" w:hAnsi="Roboto" w:cstheme="minorHAnsi"/>
        </w:rPr>
        <w:t>;</w:t>
      </w:r>
      <w:r w:rsidR="00700946" w:rsidRPr="00922D70">
        <w:rPr>
          <w:rFonts w:ascii="Roboto" w:hAnsi="Roboto" w:cstheme="minorHAnsi"/>
        </w:rPr>
        <w:t xml:space="preserve"> and </w:t>
      </w:r>
    </w:p>
    <w:p w14:paraId="4F2C3BBE" w14:textId="4F0A98F9" w:rsidR="00B26461" w:rsidRPr="00922D70" w:rsidRDefault="00700946" w:rsidP="00A5779C">
      <w:pPr>
        <w:pStyle w:val="ScheduleUntitledsubclause2"/>
        <w:numPr>
          <w:ilvl w:val="2"/>
          <w:numId w:val="52"/>
        </w:numPr>
        <w:rPr>
          <w:rFonts w:ascii="Roboto" w:hAnsi="Roboto" w:cstheme="minorHAnsi"/>
        </w:rPr>
      </w:pPr>
      <w:bookmarkStart w:id="268" w:name="a622197"/>
      <w:r w:rsidRPr="00922D70">
        <w:rPr>
          <w:rFonts w:ascii="Roboto" w:hAnsi="Roboto" w:cstheme="minorHAnsi"/>
        </w:rPr>
        <w:t>t</w:t>
      </w:r>
      <w:r w:rsidR="009523E4" w:rsidRPr="00922D70">
        <w:rPr>
          <w:rFonts w:ascii="Roboto" w:hAnsi="Roboto" w:cstheme="minorHAnsi"/>
        </w:rPr>
        <w:t>he risks of varying likelihood and severity for rights and freedoms of the Data Subject posed by the Processing.</w:t>
      </w:r>
      <w:bookmarkEnd w:id="268"/>
    </w:p>
    <w:p w14:paraId="6EFCC861" w14:textId="77777777" w:rsidR="00B26461" w:rsidRPr="00922D70" w:rsidRDefault="009523E4" w:rsidP="00A5779C">
      <w:pPr>
        <w:pStyle w:val="ScheduleUntitledsubclause1"/>
        <w:numPr>
          <w:ilvl w:val="1"/>
          <w:numId w:val="52"/>
        </w:numPr>
        <w:rPr>
          <w:rFonts w:ascii="Roboto" w:hAnsi="Roboto" w:cstheme="minorHAnsi"/>
        </w:rPr>
      </w:pPr>
      <w:bookmarkStart w:id="269" w:name="a795424"/>
      <w:r w:rsidRPr="00922D70">
        <w:rPr>
          <w:rFonts w:ascii="Roboto" w:hAnsi="Roboto" w:cstheme="minorHAnsi"/>
        </w:rPr>
        <w:t xml:space="preserve">The Controller must also conduct a DPIA in respect to high-risk Processing. </w:t>
      </w:r>
      <w:bookmarkEnd w:id="269"/>
    </w:p>
    <w:p w14:paraId="72A021B4" w14:textId="77777777" w:rsidR="00B26461" w:rsidRPr="00922D70" w:rsidRDefault="009523E4" w:rsidP="00A5779C">
      <w:pPr>
        <w:pStyle w:val="ScheduleUntitledsubclause1"/>
        <w:numPr>
          <w:ilvl w:val="1"/>
          <w:numId w:val="52"/>
        </w:numPr>
        <w:rPr>
          <w:rFonts w:ascii="Roboto" w:hAnsi="Roboto" w:cstheme="minorHAnsi"/>
        </w:rPr>
      </w:pPr>
      <w:bookmarkStart w:id="270" w:name="a342003"/>
      <w:r w:rsidRPr="00922D70">
        <w:rPr>
          <w:rFonts w:ascii="Roboto" w:hAnsi="Roboto" w:cstheme="minorHAnsi"/>
        </w:rPr>
        <w:t>You should conduct a DPIA (and discuss your findings with the DPO) when implementing major system or business change programs involving the Processing of Personal Data including:</w:t>
      </w:r>
      <w:bookmarkEnd w:id="270"/>
    </w:p>
    <w:p w14:paraId="0439E8F6" w14:textId="7D534CA8" w:rsidR="00B26461" w:rsidRPr="00922D70" w:rsidRDefault="00700946" w:rsidP="00A5779C">
      <w:pPr>
        <w:pStyle w:val="ScheduleUntitledsubclause2"/>
        <w:numPr>
          <w:ilvl w:val="2"/>
          <w:numId w:val="52"/>
        </w:numPr>
        <w:rPr>
          <w:rFonts w:ascii="Roboto" w:hAnsi="Roboto" w:cstheme="minorHAnsi"/>
        </w:rPr>
      </w:pPr>
      <w:bookmarkStart w:id="271" w:name="a404349"/>
      <w:r w:rsidRPr="00922D70">
        <w:rPr>
          <w:rFonts w:ascii="Roboto" w:hAnsi="Roboto" w:cstheme="minorHAnsi"/>
        </w:rPr>
        <w:t>u</w:t>
      </w:r>
      <w:r w:rsidR="009523E4" w:rsidRPr="00922D70">
        <w:rPr>
          <w:rFonts w:ascii="Roboto" w:hAnsi="Roboto" w:cstheme="minorHAnsi"/>
        </w:rPr>
        <w:t>se of new technologies (programs, systems or processes, including the use of AI), or changing technologies (programs, systems or processes)</w:t>
      </w:r>
      <w:bookmarkEnd w:id="271"/>
      <w:r w:rsidRPr="00922D70">
        <w:rPr>
          <w:rFonts w:ascii="Roboto" w:hAnsi="Roboto" w:cstheme="minorHAnsi"/>
        </w:rPr>
        <w:t xml:space="preserve">; </w:t>
      </w:r>
    </w:p>
    <w:p w14:paraId="3CAACE81" w14:textId="42C6D660" w:rsidR="00B26461" w:rsidRPr="00922D70" w:rsidRDefault="00F976FE" w:rsidP="00A5779C">
      <w:pPr>
        <w:pStyle w:val="ScheduleUntitledsubclause2"/>
        <w:numPr>
          <w:ilvl w:val="2"/>
          <w:numId w:val="52"/>
        </w:numPr>
        <w:rPr>
          <w:rFonts w:ascii="Roboto" w:hAnsi="Roboto" w:cstheme="minorHAnsi"/>
        </w:rPr>
      </w:pPr>
      <w:bookmarkStart w:id="272" w:name="a208011"/>
      <w:r w:rsidRPr="00922D70">
        <w:rPr>
          <w:rFonts w:ascii="Roboto" w:hAnsi="Roboto" w:cstheme="minorHAnsi"/>
        </w:rPr>
        <w:t>A</w:t>
      </w:r>
      <w:r w:rsidR="009523E4" w:rsidRPr="00922D70">
        <w:rPr>
          <w:rFonts w:ascii="Roboto" w:hAnsi="Roboto" w:cstheme="minorHAnsi"/>
        </w:rPr>
        <w:t>utomated Processing including profiling and ADM</w:t>
      </w:r>
      <w:bookmarkEnd w:id="272"/>
      <w:r w:rsidRPr="00922D70">
        <w:rPr>
          <w:rFonts w:ascii="Roboto" w:hAnsi="Roboto" w:cstheme="minorHAnsi"/>
        </w:rPr>
        <w:t xml:space="preserve">; </w:t>
      </w:r>
    </w:p>
    <w:p w14:paraId="7FC0F9FC" w14:textId="39FCF830" w:rsidR="00B26461" w:rsidRPr="00922D70" w:rsidRDefault="00F976FE" w:rsidP="00A5779C">
      <w:pPr>
        <w:pStyle w:val="ScheduleUntitledsubclause2"/>
        <w:numPr>
          <w:ilvl w:val="2"/>
          <w:numId w:val="52"/>
        </w:numPr>
        <w:rPr>
          <w:rFonts w:ascii="Roboto" w:hAnsi="Roboto" w:cstheme="minorHAnsi"/>
        </w:rPr>
      </w:pPr>
      <w:bookmarkStart w:id="273" w:name="a779838"/>
      <w:r w:rsidRPr="00922D70">
        <w:rPr>
          <w:rFonts w:ascii="Roboto" w:hAnsi="Roboto" w:cstheme="minorHAnsi"/>
        </w:rPr>
        <w:t>l</w:t>
      </w:r>
      <w:r w:rsidR="009523E4" w:rsidRPr="00922D70">
        <w:rPr>
          <w:rFonts w:ascii="Roboto" w:hAnsi="Roboto" w:cstheme="minorHAnsi"/>
        </w:rPr>
        <w:t>arge-scale Processing of Special Categories of Personal Data or Criminal Convictions Data</w:t>
      </w:r>
      <w:bookmarkEnd w:id="273"/>
      <w:r w:rsidRPr="00922D70">
        <w:rPr>
          <w:rFonts w:ascii="Roboto" w:hAnsi="Roboto" w:cstheme="minorHAnsi"/>
        </w:rPr>
        <w:t xml:space="preserve">; and </w:t>
      </w:r>
    </w:p>
    <w:p w14:paraId="2943318F" w14:textId="3AEC6CAB" w:rsidR="00B26461" w:rsidRPr="00922D70" w:rsidRDefault="00F976FE" w:rsidP="00A5779C">
      <w:pPr>
        <w:pStyle w:val="ScheduleUntitledsubclause2"/>
        <w:numPr>
          <w:ilvl w:val="2"/>
          <w:numId w:val="52"/>
        </w:numPr>
        <w:rPr>
          <w:rFonts w:ascii="Roboto" w:hAnsi="Roboto" w:cstheme="minorHAnsi"/>
        </w:rPr>
      </w:pPr>
      <w:bookmarkStart w:id="274" w:name="a144562"/>
      <w:r w:rsidRPr="00922D70">
        <w:rPr>
          <w:rFonts w:ascii="Roboto" w:hAnsi="Roboto" w:cstheme="minorHAnsi"/>
        </w:rPr>
        <w:t>l</w:t>
      </w:r>
      <w:r w:rsidR="009523E4" w:rsidRPr="00922D70">
        <w:rPr>
          <w:rFonts w:ascii="Roboto" w:hAnsi="Roboto" w:cstheme="minorHAnsi"/>
        </w:rPr>
        <w:t>arge-scale, systematic monitoring of a publicly accessible area.</w:t>
      </w:r>
      <w:bookmarkEnd w:id="274"/>
    </w:p>
    <w:p w14:paraId="11D0FBEA" w14:textId="77777777" w:rsidR="00B26461" w:rsidRPr="00922D70" w:rsidRDefault="009523E4" w:rsidP="00A5779C">
      <w:pPr>
        <w:pStyle w:val="ScheduleUntitledsubclause1"/>
        <w:numPr>
          <w:ilvl w:val="1"/>
          <w:numId w:val="52"/>
        </w:numPr>
        <w:rPr>
          <w:rFonts w:ascii="Roboto" w:hAnsi="Roboto" w:cstheme="minorHAnsi"/>
        </w:rPr>
      </w:pPr>
      <w:bookmarkStart w:id="275" w:name="a298209"/>
      <w:r w:rsidRPr="00922D70">
        <w:rPr>
          <w:rFonts w:ascii="Roboto" w:hAnsi="Roboto" w:cstheme="minorHAnsi"/>
        </w:rPr>
        <w:t>A DPIA must include:</w:t>
      </w:r>
      <w:bookmarkEnd w:id="275"/>
    </w:p>
    <w:p w14:paraId="195D05FE" w14:textId="24EE43B9" w:rsidR="00B26461" w:rsidRPr="00922D70" w:rsidRDefault="00F976FE" w:rsidP="00A5779C">
      <w:pPr>
        <w:pStyle w:val="ScheduleUntitledsubclause2"/>
        <w:numPr>
          <w:ilvl w:val="2"/>
          <w:numId w:val="52"/>
        </w:numPr>
        <w:rPr>
          <w:rFonts w:ascii="Roboto" w:hAnsi="Roboto" w:cstheme="minorHAnsi"/>
        </w:rPr>
      </w:pPr>
      <w:bookmarkStart w:id="276" w:name="a254512"/>
      <w:r w:rsidRPr="00922D70">
        <w:rPr>
          <w:rFonts w:ascii="Roboto" w:hAnsi="Roboto" w:cstheme="minorHAnsi"/>
        </w:rPr>
        <w:t>a</w:t>
      </w:r>
      <w:r w:rsidR="009523E4" w:rsidRPr="00922D70">
        <w:rPr>
          <w:rFonts w:ascii="Roboto" w:hAnsi="Roboto" w:cstheme="minorHAnsi"/>
        </w:rPr>
        <w:t xml:space="preserve"> description of the Processing, its purposes and the Controller's legitimate interests if appropriate</w:t>
      </w:r>
      <w:bookmarkEnd w:id="276"/>
      <w:r w:rsidRPr="00922D70">
        <w:rPr>
          <w:rFonts w:ascii="Roboto" w:hAnsi="Roboto" w:cstheme="minorHAnsi"/>
        </w:rPr>
        <w:t xml:space="preserve">; </w:t>
      </w:r>
    </w:p>
    <w:p w14:paraId="20BBADC7" w14:textId="10F7699E" w:rsidR="00B26461" w:rsidRPr="00922D70" w:rsidRDefault="00F976FE" w:rsidP="00A5779C">
      <w:pPr>
        <w:pStyle w:val="ScheduleUntitledsubclause2"/>
        <w:numPr>
          <w:ilvl w:val="2"/>
          <w:numId w:val="52"/>
        </w:numPr>
        <w:rPr>
          <w:rFonts w:ascii="Roboto" w:hAnsi="Roboto" w:cstheme="minorHAnsi"/>
        </w:rPr>
      </w:pPr>
      <w:bookmarkStart w:id="277" w:name="a894886"/>
      <w:r w:rsidRPr="00922D70">
        <w:rPr>
          <w:rFonts w:ascii="Roboto" w:hAnsi="Roboto" w:cstheme="minorHAnsi"/>
        </w:rPr>
        <w:t>a</w:t>
      </w:r>
      <w:r w:rsidR="009523E4" w:rsidRPr="00922D70">
        <w:rPr>
          <w:rFonts w:ascii="Roboto" w:hAnsi="Roboto" w:cstheme="minorHAnsi"/>
        </w:rPr>
        <w:t>n assessment of the necessity and proportionality of the Processing in relation to its purpose</w:t>
      </w:r>
      <w:bookmarkEnd w:id="277"/>
      <w:r w:rsidRPr="00922D70">
        <w:rPr>
          <w:rFonts w:ascii="Roboto" w:hAnsi="Roboto" w:cstheme="minorHAnsi"/>
        </w:rPr>
        <w:t xml:space="preserve">; </w:t>
      </w:r>
    </w:p>
    <w:p w14:paraId="5B06703A" w14:textId="40F37B70" w:rsidR="00B26461" w:rsidRPr="00922D70" w:rsidRDefault="00F976FE" w:rsidP="00A5779C">
      <w:pPr>
        <w:pStyle w:val="ScheduleUntitledsubclause2"/>
        <w:numPr>
          <w:ilvl w:val="2"/>
          <w:numId w:val="52"/>
        </w:numPr>
        <w:rPr>
          <w:rFonts w:ascii="Roboto" w:hAnsi="Roboto" w:cstheme="minorHAnsi"/>
        </w:rPr>
      </w:pPr>
      <w:bookmarkStart w:id="278" w:name="a884886"/>
      <w:r w:rsidRPr="00922D70">
        <w:rPr>
          <w:rFonts w:ascii="Roboto" w:hAnsi="Roboto" w:cstheme="minorHAnsi"/>
        </w:rPr>
        <w:t>a</w:t>
      </w:r>
      <w:r w:rsidR="009523E4" w:rsidRPr="00922D70">
        <w:rPr>
          <w:rFonts w:ascii="Roboto" w:hAnsi="Roboto" w:cstheme="minorHAnsi"/>
        </w:rPr>
        <w:t>n assessment of the risk to individuals</w:t>
      </w:r>
      <w:bookmarkEnd w:id="278"/>
      <w:r w:rsidRPr="00922D70">
        <w:rPr>
          <w:rFonts w:ascii="Roboto" w:hAnsi="Roboto" w:cstheme="minorHAnsi"/>
        </w:rPr>
        <w:t>; and</w:t>
      </w:r>
    </w:p>
    <w:p w14:paraId="210C3F1C" w14:textId="6B59E791" w:rsidR="00B26461" w:rsidRPr="00922D70" w:rsidRDefault="00F976FE" w:rsidP="00A5779C">
      <w:pPr>
        <w:pStyle w:val="ScheduleUntitledsubclause2"/>
        <w:numPr>
          <w:ilvl w:val="2"/>
          <w:numId w:val="52"/>
        </w:numPr>
        <w:rPr>
          <w:rFonts w:ascii="Roboto" w:hAnsi="Roboto" w:cstheme="minorHAnsi"/>
        </w:rPr>
      </w:pPr>
      <w:bookmarkStart w:id="279" w:name="a383033"/>
      <w:r w:rsidRPr="00922D70">
        <w:rPr>
          <w:rFonts w:ascii="Roboto" w:hAnsi="Roboto" w:cstheme="minorHAnsi"/>
        </w:rPr>
        <w:t>t</w:t>
      </w:r>
      <w:r w:rsidR="009523E4" w:rsidRPr="00922D70">
        <w:rPr>
          <w:rFonts w:ascii="Roboto" w:hAnsi="Roboto" w:cstheme="minorHAnsi"/>
        </w:rPr>
        <w:t>he risk mitigation measures in place and demonstration of compliance.</w:t>
      </w:r>
      <w:bookmarkEnd w:id="279"/>
    </w:p>
    <w:p w14:paraId="6DDDC712" w14:textId="682F0E04" w:rsidR="00B26461" w:rsidRPr="00922D70" w:rsidRDefault="009523E4" w:rsidP="00A5779C">
      <w:pPr>
        <w:pStyle w:val="ScheduleUntitledsubclause1"/>
        <w:numPr>
          <w:ilvl w:val="1"/>
          <w:numId w:val="52"/>
        </w:numPr>
        <w:rPr>
          <w:rFonts w:ascii="Roboto" w:hAnsi="Roboto" w:cstheme="minorHAnsi"/>
        </w:rPr>
      </w:pPr>
      <w:bookmarkStart w:id="280" w:name="a642395"/>
      <w:r w:rsidRPr="00922D70">
        <w:rPr>
          <w:rFonts w:ascii="Roboto" w:hAnsi="Roboto" w:cstheme="minorHAnsi"/>
        </w:rPr>
        <w:t>You must comply with the Company's guidelines on DPIA and Privacy by Design.</w:t>
      </w:r>
      <w:bookmarkEnd w:id="280"/>
    </w:p>
    <w:p w14:paraId="702AFCB1" w14:textId="7039ABFB"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"20. Automated Processing (including profiling) and Automated Decision-Making" \l 1</w:instrText>
      </w:r>
      <w:r w:rsidRPr="00922D70">
        <w:rPr>
          <w:rFonts w:ascii="Roboto" w:hAnsi="Roboto" w:cstheme="minorHAnsi"/>
        </w:rPr>
        <w:fldChar w:fldCharType="end"/>
      </w:r>
      <w:bookmarkStart w:id="281" w:name="a642556"/>
      <w:bookmarkStart w:id="282" w:name="_Toc222900801"/>
      <w:r w:rsidRPr="00922D70">
        <w:rPr>
          <w:rFonts w:ascii="Roboto" w:hAnsi="Roboto" w:cstheme="minorHAnsi"/>
        </w:rPr>
        <w:t>Automated Processing (including profiling) and Automated Decision-Making</w:t>
      </w:r>
      <w:r w:rsidRPr="00922D70">
        <w:rPr>
          <w:rFonts w:ascii="Roboto" w:hAnsi="Roboto" w:cstheme="minorHAnsi"/>
        </w:rPr>
        <w:fldChar w:fldCharType="begin"/>
      </w:r>
      <w:r w:rsidRPr="00922D70">
        <w:rPr>
          <w:rFonts w:ascii="Roboto" w:hAnsi="Roboto" w:cstheme="minorHAnsi"/>
        </w:rPr>
        <w:instrText>MACROBUTTON optional</w:instrText>
      </w:r>
      <w:r w:rsidRPr="00922D70">
        <w:rPr>
          <w:rFonts w:ascii="Roboto" w:hAnsi="Roboto" w:cstheme="minorHAnsi"/>
        </w:rPr>
        <w:fldChar w:fldCharType="end"/>
      </w:r>
      <w:bookmarkEnd w:id="281"/>
      <w:bookmarkEnd w:id="282"/>
    </w:p>
    <w:p w14:paraId="3C2CF595" w14:textId="77777777" w:rsidR="00B26461" w:rsidRPr="00922D70" w:rsidRDefault="009523E4" w:rsidP="00A5779C">
      <w:pPr>
        <w:pStyle w:val="ScheduleUntitledsubclause1"/>
        <w:numPr>
          <w:ilvl w:val="1"/>
          <w:numId w:val="52"/>
        </w:numPr>
        <w:rPr>
          <w:rFonts w:ascii="Roboto" w:hAnsi="Roboto" w:cstheme="minorHAnsi"/>
        </w:rPr>
      </w:pPr>
      <w:bookmarkStart w:id="283" w:name="a736604"/>
      <w:r w:rsidRPr="00922D70">
        <w:rPr>
          <w:rFonts w:ascii="Roboto" w:hAnsi="Roboto" w:cstheme="minorHAnsi"/>
        </w:rPr>
        <w:t xml:space="preserve">Generally, ADM is prohibited when a decision has a legal or similar significant effect on an individual unless: </w:t>
      </w:r>
      <w:bookmarkEnd w:id="283"/>
    </w:p>
    <w:p w14:paraId="23D62288" w14:textId="77777777" w:rsidR="00B26461" w:rsidRPr="00922D70" w:rsidRDefault="009523E4" w:rsidP="00A5779C">
      <w:pPr>
        <w:pStyle w:val="ScheduleUntitledsubclause2"/>
        <w:numPr>
          <w:ilvl w:val="2"/>
          <w:numId w:val="52"/>
        </w:numPr>
        <w:rPr>
          <w:rFonts w:ascii="Roboto" w:hAnsi="Roboto" w:cstheme="minorHAnsi"/>
        </w:rPr>
      </w:pPr>
      <w:bookmarkStart w:id="284" w:name="a537162"/>
      <w:r w:rsidRPr="00922D70">
        <w:rPr>
          <w:rFonts w:ascii="Roboto" w:hAnsi="Roboto" w:cstheme="minorHAnsi"/>
        </w:rPr>
        <w:t xml:space="preserve">a Data Subject has Explicitly Consented; </w:t>
      </w:r>
      <w:bookmarkEnd w:id="284"/>
    </w:p>
    <w:p w14:paraId="68F7873B" w14:textId="77777777" w:rsidR="00B26461" w:rsidRPr="00922D70" w:rsidRDefault="009523E4" w:rsidP="00A5779C">
      <w:pPr>
        <w:pStyle w:val="ScheduleUntitledsubclause2"/>
        <w:numPr>
          <w:ilvl w:val="2"/>
          <w:numId w:val="52"/>
        </w:numPr>
        <w:rPr>
          <w:rFonts w:ascii="Roboto" w:hAnsi="Roboto" w:cstheme="minorHAnsi"/>
        </w:rPr>
      </w:pPr>
      <w:bookmarkStart w:id="285" w:name="a453010"/>
      <w:r w:rsidRPr="00922D70">
        <w:rPr>
          <w:rFonts w:ascii="Roboto" w:hAnsi="Roboto" w:cstheme="minorHAnsi"/>
        </w:rPr>
        <w:t xml:space="preserve">the Processing is authorised by law; or </w:t>
      </w:r>
      <w:bookmarkEnd w:id="285"/>
    </w:p>
    <w:p w14:paraId="7B0BDBBD" w14:textId="77777777" w:rsidR="00B26461" w:rsidRPr="00922D70" w:rsidRDefault="009523E4" w:rsidP="00A5779C">
      <w:pPr>
        <w:pStyle w:val="ScheduleUntitledsubclause2"/>
        <w:numPr>
          <w:ilvl w:val="2"/>
          <w:numId w:val="52"/>
        </w:numPr>
        <w:rPr>
          <w:rFonts w:ascii="Roboto" w:hAnsi="Roboto" w:cstheme="minorHAnsi"/>
        </w:rPr>
      </w:pPr>
      <w:bookmarkStart w:id="286" w:name="a397235"/>
      <w:r w:rsidRPr="00922D70">
        <w:rPr>
          <w:rFonts w:ascii="Roboto" w:hAnsi="Roboto" w:cstheme="minorHAnsi"/>
        </w:rPr>
        <w:lastRenderedPageBreak/>
        <w:t xml:space="preserve">the Processing is necessary for the performance of or entering into a contract. </w:t>
      </w:r>
      <w:bookmarkEnd w:id="286"/>
    </w:p>
    <w:p w14:paraId="10F9E4CA" w14:textId="0E0EB90D" w:rsidR="00B26461" w:rsidRPr="00922D70" w:rsidRDefault="009523E4" w:rsidP="00A5779C">
      <w:pPr>
        <w:pStyle w:val="ScheduleUntitledsubclause1"/>
        <w:numPr>
          <w:ilvl w:val="1"/>
          <w:numId w:val="52"/>
        </w:numPr>
        <w:rPr>
          <w:rFonts w:ascii="Roboto" w:hAnsi="Roboto" w:cstheme="minorHAnsi"/>
        </w:rPr>
      </w:pPr>
      <w:bookmarkStart w:id="287" w:name="a112652"/>
      <w:r w:rsidRPr="00922D70">
        <w:rPr>
          <w:rFonts w:ascii="Roboto" w:hAnsi="Roboto" w:cstheme="minorHAnsi"/>
        </w:rPr>
        <w:t xml:space="preserve">If certain types of Special Categories of Personal Data or Criminal Convictions Data are being </w:t>
      </w:r>
      <w:r w:rsidR="00736F11" w:rsidRPr="00922D70">
        <w:rPr>
          <w:rFonts w:ascii="Roboto" w:hAnsi="Roboto" w:cstheme="minorHAnsi"/>
        </w:rPr>
        <w:t>P</w:t>
      </w:r>
      <w:r w:rsidRPr="00922D70">
        <w:rPr>
          <w:rFonts w:ascii="Roboto" w:hAnsi="Roboto" w:cstheme="minorHAnsi"/>
        </w:rPr>
        <w:t>rocessed, then grounds (b) or (c) will not be allowed. However, the Special Categories of Personal Data and Criminal Convictions Data can be Processed where it is necessary (unless less intrusive means can be used) for substantial public interest like fraud prevention.</w:t>
      </w:r>
      <w:bookmarkEnd w:id="287"/>
    </w:p>
    <w:p w14:paraId="5DCAC810" w14:textId="1BA3645D" w:rsidR="00B26461" w:rsidRPr="00922D70" w:rsidRDefault="009523E4" w:rsidP="00A5779C">
      <w:pPr>
        <w:pStyle w:val="ScheduleUntitledsubclause1"/>
        <w:numPr>
          <w:ilvl w:val="1"/>
          <w:numId w:val="52"/>
        </w:numPr>
        <w:rPr>
          <w:rFonts w:ascii="Roboto" w:hAnsi="Roboto" w:cstheme="minorHAnsi"/>
        </w:rPr>
      </w:pPr>
      <w:bookmarkStart w:id="288" w:name="a656871"/>
      <w:r w:rsidRPr="00922D70">
        <w:rPr>
          <w:rFonts w:ascii="Roboto" w:hAnsi="Roboto" w:cstheme="minorHAnsi"/>
        </w:rPr>
        <w:t xml:space="preserve">If a decision is to be based solely on Automated Processing (including profiling), then the Data Subject must be informed when you first communicate with them of their </w:t>
      </w:r>
      <w:r w:rsidR="007A31B9" w:rsidRPr="00922D70">
        <w:rPr>
          <w:rFonts w:ascii="Roboto" w:hAnsi="Roboto" w:cstheme="minorHAnsi"/>
        </w:rPr>
        <w:t>R</w:t>
      </w:r>
      <w:r w:rsidRPr="00922D70">
        <w:rPr>
          <w:rFonts w:ascii="Roboto" w:hAnsi="Roboto" w:cstheme="minorHAnsi"/>
        </w:rPr>
        <w:t xml:space="preserve">ight to </w:t>
      </w:r>
      <w:r w:rsidR="007A31B9" w:rsidRPr="00922D70">
        <w:rPr>
          <w:rFonts w:ascii="Roboto" w:hAnsi="Roboto" w:cstheme="minorHAnsi"/>
        </w:rPr>
        <w:t>O</w:t>
      </w:r>
      <w:r w:rsidRPr="00922D70">
        <w:rPr>
          <w:rFonts w:ascii="Roboto" w:hAnsi="Roboto" w:cstheme="minorHAnsi"/>
        </w:rPr>
        <w:t xml:space="preserve">bject. This right must be explicitly brought to their attention and presented clearly and separately from other information. Further, suitable measures must be put in place to safeguard the Data Subject's rights and freedoms and legitimate interests. </w:t>
      </w:r>
      <w:bookmarkEnd w:id="288"/>
    </w:p>
    <w:p w14:paraId="4769EDDF" w14:textId="77777777" w:rsidR="00B26461" w:rsidRPr="00922D70" w:rsidRDefault="009523E4" w:rsidP="00A5779C">
      <w:pPr>
        <w:pStyle w:val="ScheduleUntitledsubclause1"/>
        <w:numPr>
          <w:ilvl w:val="1"/>
          <w:numId w:val="52"/>
        </w:numPr>
        <w:rPr>
          <w:rFonts w:ascii="Roboto" w:hAnsi="Roboto" w:cstheme="minorHAnsi"/>
        </w:rPr>
      </w:pPr>
      <w:bookmarkStart w:id="289" w:name="a114538"/>
      <w:r w:rsidRPr="00922D70">
        <w:rPr>
          <w:rFonts w:ascii="Roboto" w:hAnsi="Roboto" w:cstheme="minorHAnsi"/>
        </w:rPr>
        <w:t xml:space="preserve">We must also inform the Data Subject of the logic involved in the decision making or profiling, the significance and the envisaged consequences, and give the Data Subject the right to request human intervention, express their point of view or challenge the decision. </w:t>
      </w:r>
      <w:bookmarkEnd w:id="289"/>
    </w:p>
    <w:p w14:paraId="45D7589B" w14:textId="77777777" w:rsidR="00B26461" w:rsidRPr="00922D70" w:rsidRDefault="009523E4" w:rsidP="00A5779C">
      <w:pPr>
        <w:pStyle w:val="ScheduleUntitledsubclause1"/>
        <w:numPr>
          <w:ilvl w:val="1"/>
          <w:numId w:val="52"/>
        </w:numPr>
        <w:rPr>
          <w:rFonts w:ascii="Roboto" w:hAnsi="Roboto" w:cstheme="minorHAnsi"/>
        </w:rPr>
      </w:pPr>
      <w:bookmarkStart w:id="290" w:name="a573478"/>
      <w:r w:rsidRPr="00922D70">
        <w:rPr>
          <w:rFonts w:ascii="Roboto" w:hAnsi="Roboto" w:cstheme="minorHAnsi"/>
        </w:rPr>
        <w:t>A DPIA must be carried out before any Automated Processing (including profiling) or ADM activities are undertaken.</w:t>
      </w:r>
      <w:bookmarkEnd w:id="290"/>
    </w:p>
    <w:p w14:paraId="716F0EEB" w14:textId="0A396D2A" w:rsidR="00B26461" w:rsidRPr="00922D70" w:rsidRDefault="009523E4" w:rsidP="00A5779C">
      <w:pPr>
        <w:pStyle w:val="ScheduleUntitledsubclause1"/>
        <w:numPr>
          <w:ilvl w:val="1"/>
          <w:numId w:val="52"/>
        </w:numPr>
        <w:rPr>
          <w:rFonts w:ascii="Roboto" w:hAnsi="Roboto" w:cstheme="minorHAnsi"/>
        </w:rPr>
      </w:pPr>
      <w:bookmarkStart w:id="291" w:name="a589258"/>
      <w:r w:rsidRPr="00922D70">
        <w:rPr>
          <w:rFonts w:ascii="Roboto" w:hAnsi="Roboto" w:cstheme="minorHAnsi"/>
        </w:rPr>
        <w:t xml:space="preserve">Where you are involved in any </w:t>
      </w:r>
      <w:r w:rsidR="00984F13" w:rsidRPr="00922D70">
        <w:rPr>
          <w:rFonts w:ascii="Roboto" w:hAnsi="Roboto" w:cstheme="minorHAnsi"/>
        </w:rPr>
        <w:t>D</w:t>
      </w:r>
      <w:r w:rsidRPr="00922D70">
        <w:rPr>
          <w:rFonts w:ascii="Roboto" w:hAnsi="Roboto" w:cstheme="minorHAnsi"/>
        </w:rPr>
        <w:t>ata Processing activity that involves profiling or ADM, you must comply with the Company's guidelines on profiling or ADM.</w:t>
      </w:r>
      <w:bookmarkEnd w:id="291"/>
    </w:p>
    <w:p w14:paraId="4C9C3AB1" w14:textId="624F3A9F" w:rsidR="00B26461" w:rsidRPr="00922D70" w:rsidRDefault="009523E4" w:rsidP="00A5779C">
      <w:pPr>
        <w:pStyle w:val="ScheduleUntitledsubclause1"/>
        <w:numPr>
          <w:ilvl w:val="1"/>
          <w:numId w:val="52"/>
        </w:numPr>
        <w:rPr>
          <w:rFonts w:ascii="Roboto" w:hAnsi="Roboto" w:cstheme="minorHAnsi"/>
        </w:rPr>
      </w:pPr>
      <w:bookmarkStart w:id="292" w:name="a730752"/>
      <w:r w:rsidRPr="00922D70">
        <w:rPr>
          <w:rFonts w:ascii="Roboto" w:hAnsi="Roboto" w:cstheme="minorHAnsi"/>
        </w:rPr>
        <w:t xml:space="preserve">Where you intend to use any generative AI tool, you must also comply with the Company's Generative </w:t>
      </w:r>
      <w:r w:rsidR="006D27B6" w:rsidRPr="00922D70">
        <w:rPr>
          <w:rFonts w:ascii="Roboto" w:hAnsi="Roboto" w:cstheme="minorHAnsi"/>
        </w:rPr>
        <w:t>A</w:t>
      </w:r>
      <w:r w:rsidRPr="00922D70">
        <w:rPr>
          <w:rFonts w:ascii="Roboto" w:hAnsi="Roboto" w:cstheme="minorHAnsi"/>
        </w:rPr>
        <w:t xml:space="preserve">rtificial </w:t>
      </w:r>
      <w:r w:rsidR="006D27B6" w:rsidRPr="00922D70">
        <w:rPr>
          <w:rFonts w:ascii="Roboto" w:hAnsi="Roboto" w:cstheme="minorHAnsi"/>
        </w:rPr>
        <w:t>I</w:t>
      </w:r>
      <w:r w:rsidRPr="00922D70">
        <w:rPr>
          <w:rFonts w:ascii="Roboto" w:hAnsi="Roboto" w:cstheme="minorHAnsi"/>
        </w:rPr>
        <w:t xml:space="preserve">ntelligence in the </w:t>
      </w:r>
      <w:r w:rsidR="006D27B6" w:rsidRPr="00922D70">
        <w:rPr>
          <w:rFonts w:ascii="Roboto" w:hAnsi="Roboto" w:cstheme="minorHAnsi"/>
        </w:rPr>
        <w:t>W</w:t>
      </w:r>
      <w:r w:rsidRPr="00922D70">
        <w:rPr>
          <w:rFonts w:ascii="Roboto" w:hAnsi="Roboto" w:cstheme="minorHAnsi"/>
        </w:rPr>
        <w:t xml:space="preserve">orkplace </w:t>
      </w:r>
      <w:r w:rsidR="006D27B6" w:rsidRPr="00922D70">
        <w:rPr>
          <w:rFonts w:ascii="Roboto" w:hAnsi="Roboto" w:cstheme="minorHAnsi"/>
        </w:rPr>
        <w:t>P</w:t>
      </w:r>
      <w:r w:rsidRPr="00922D70">
        <w:rPr>
          <w:rFonts w:ascii="Roboto" w:hAnsi="Roboto" w:cstheme="minorHAnsi"/>
        </w:rPr>
        <w:t>olicy.</w:t>
      </w:r>
      <w:bookmarkEnd w:id="292"/>
    </w:p>
    <w:p w14:paraId="208472BE"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"21. Direct marketing" \l 1</w:instrText>
      </w:r>
      <w:r w:rsidRPr="00922D70">
        <w:rPr>
          <w:rFonts w:ascii="Roboto" w:hAnsi="Roboto" w:cstheme="minorHAnsi"/>
        </w:rPr>
        <w:fldChar w:fldCharType="end"/>
      </w:r>
      <w:bookmarkStart w:id="293" w:name="a429431"/>
      <w:bookmarkStart w:id="294" w:name="_Toc222900802"/>
      <w:r w:rsidRPr="00922D70">
        <w:rPr>
          <w:rFonts w:ascii="Roboto" w:hAnsi="Roboto" w:cstheme="minorHAnsi"/>
        </w:rPr>
        <w:t>Direct marketing</w:t>
      </w:r>
      <w:bookmarkEnd w:id="293"/>
      <w:bookmarkEnd w:id="294"/>
    </w:p>
    <w:p w14:paraId="14329FB8" w14:textId="77777777" w:rsidR="00B26461" w:rsidRPr="00922D70" w:rsidRDefault="009523E4" w:rsidP="00A5779C">
      <w:pPr>
        <w:pStyle w:val="ScheduleUntitledsubclause1"/>
        <w:numPr>
          <w:ilvl w:val="1"/>
          <w:numId w:val="52"/>
        </w:numPr>
        <w:rPr>
          <w:rFonts w:ascii="Roboto" w:hAnsi="Roboto" w:cstheme="minorHAnsi"/>
        </w:rPr>
      </w:pPr>
      <w:bookmarkStart w:id="295" w:name="a953961"/>
      <w:r w:rsidRPr="00922D70">
        <w:rPr>
          <w:rFonts w:ascii="Roboto" w:hAnsi="Roboto" w:cstheme="minorHAnsi"/>
        </w:rPr>
        <w:t xml:space="preserve">We are subject to certain rules and privacy laws when engaging in direct marketing to our customers and prospective customers (for example when sending marketing emails or making telephone sales calls). </w:t>
      </w:r>
      <w:bookmarkEnd w:id="295"/>
    </w:p>
    <w:p w14:paraId="75260E43" w14:textId="77777777" w:rsidR="00B26461" w:rsidRPr="00922D70" w:rsidRDefault="009523E4" w:rsidP="00A5779C">
      <w:pPr>
        <w:pStyle w:val="ScheduleUntitledsubclause1"/>
        <w:numPr>
          <w:ilvl w:val="1"/>
          <w:numId w:val="52"/>
        </w:numPr>
        <w:rPr>
          <w:rFonts w:ascii="Roboto" w:hAnsi="Roboto" w:cstheme="minorHAnsi"/>
        </w:rPr>
      </w:pPr>
      <w:bookmarkStart w:id="296" w:name="a908805"/>
      <w:r w:rsidRPr="00922D70">
        <w:rPr>
          <w:rFonts w:ascii="Roboto" w:hAnsi="Roboto" w:cstheme="minorHAnsi"/>
        </w:rPr>
        <w:t>For example, in a business to consumer context, a Data Subject's prior consent is generally required for electronic direct marketing (for example, by email, text or automated calls). The limited exception for existing customers known as "soft opt-in" allows an organisation to send marketing texts or emails without consent if it:</w:t>
      </w:r>
      <w:bookmarkEnd w:id="296"/>
    </w:p>
    <w:p w14:paraId="4FFE17ED" w14:textId="48AE7B5E" w:rsidR="00B26461" w:rsidRPr="00922D70" w:rsidRDefault="001D6BBF" w:rsidP="00A5779C">
      <w:pPr>
        <w:pStyle w:val="ScheduleUntitledsubclause2"/>
        <w:numPr>
          <w:ilvl w:val="2"/>
          <w:numId w:val="52"/>
        </w:numPr>
        <w:rPr>
          <w:rFonts w:ascii="Roboto" w:hAnsi="Roboto" w:cstheme="minorHAnsi"/>
        </w:rPr>
      </w:pPr>
      <w:bookmarkStart w:id="297" w:name="a879822"/>
      <w:r w:rsidRPr="00922D70">
        <w:rPr>
          <w:rFonts w:ascii="Roboto" w:hAnsi="Roboto" w:cstheme="minorHAnsi"/>
        </w:rPr>
        <w:t>h</w:t>
      </w:r>
      <w:r w:rsidR="009523E4" w:rsidRPr="00922D70">
        <w:rPr>
          <w:rFonts w:ascii="Roboto" w:hAnsi="Roboto" w:cstheme="minorHAnsi"/>
        </w:rPr>
        <w:t>as obtained contact details in the course of a sale to that person</w:t>
      </w:r>
      <w:bookmarkEnd w:id="297"/>
      <w:r w:rsidRPr="00922D70">
        <w:rPr>
          <w:rFonts w:ascii="Roboto" w:hAnsi="Roboto" w:cstheme="minorHAnsi"/>
        </w:rPr>
        <w:t xml:space="preserve">; </w:t>
      </w:r>
    </w:p>
    <w:p w14:paraId="61E8B50A" w14:textId="78FCD227" w:rsidR="00B26461" w:rsidRPr="00922D70" w:rsidRDefault="007A7134" w:rsidP="00A5779C">
      <w:pPr>
        <w:pStyle w:val="ScheduleUntitledsubclause2"/>
        <w:numPr>
          <w:ilvl w:val="2"/>
          <w:numId w:val="52"/>
        </w:numPr>
        <w:rPr>
          <w:rFonts w:ascii="Roboto" w:hAnsi="Roboto" w:cstheme="minorHAnsi"/>
        </w:rPr>
      </w:pPr>
      <w:bookmarkStart w:id="298" w:name="a855208"/>
      <w:r w:rsidRPr="00922D70">
        <w:rPr>
          <w:rFonts w:ascii="Roboto" w:hAnsi="Roboto" w:cstheme="minorHAnsi"/>
        </w:rPr>
        <w:t>i</w:t>
      </w:r>
      <w:r w:rsidR="009523E4" w:rsidRPr="00922D70">
        <w:rPr>
          <w:rFonts w:ascii="Roboto" w:hAnsi="Roboto" w:cstheme="minorHAnsi"/>
        </w:rPr>
        <w:t>s marketing similar products or services</w:t>
      </w:r>
      <w:bookmarkEnd w:id="298"/>
      <w:r w:rsidRPr="00922D70">
        <w:rPr>
          <w:rFonts w:ascii="Roboto" w:hAnsi="Roboto" w:cstheme="minorHAnsi"/>
        </w:rPr>
        <w:t xml:space="preserve">; or </w:t>
      </w:r>
    </w:p>
    <w:p w14:paraId="37762796" w14:textId="10496B5E" w:rsidR="00B26461" w:rsidRPr="00922D70" w:rsidRDefault="007A7134" w:rsidP="00A5779C">
      <w:pPr>
        <w:pStyle w:val="ScheduleUntitledsubclause2"/>
        <w:numPr>
          <w:ilvl w:val="2"/>
          <w:numId w:val="52"/>
        </w:numPr>
        <w:rPr>
          <w:rFonts w:ascii="Roboto" w:hAnsi="Roboto" w:cstheme="minorHAnsi"/>
        </w:rPr>
      </w:pPr>
      <w:bookmarkStart w:id="299" w:name="a279815"/>
      <w:r w:rsidRPr="00922D70">
        <w:rPr>
          <w:rFonts w:ascii="Roboto" w:hAnsi="Roboto" w:cstheme="minorHAnsi"/>
        </w:rPr>
        <w:t>g</w:t>
      </w:r>
      <w:r w:rsidR="009523E4" w:rsidRPr="00922D70">
        <w:rPr>
          <w:rFonts w:ascii="Roboto" w:hAnsi="Roboto" w:cstheme="minorHAnsi"/>
        </w:rPr>
        <w:t xml:space="preserve">ave the person an opportunity to opt out of marketing when first collecting the details and in every subsequent marketing message. </w:t>
      </w:r>
      <w:bookmarkEnd w:id="299"/>
    </w:p>
    <w:p w14:paraId="4AD96EFF" w14:textId="06A3FC71" w:rsidR="00B26461" w:rsidRPr="00922D70" w:rsidRDefault="009523E4" w:rsidP="00A5779C">
      <w:pPr>
        <w:pStyle w:val="ScheduleUntitledsubclause1"/>
        <w:numPr>
          <w:ilvl w:val="1"/>
          <w:numId w:val="52"/>
        </w:numPr>
        <w:rPr>
          <w:rFonts w:ascii="Roboto" w:hAnsi="Roboto" w:cstheme="minorHAnsi"/>
        </w:rPr>
      </w:pPr>
      <w:bookmarkStart w:id="300" w:name="a254139"/>
      <w:r w:rsidRPr="00922D70">
        <w:rPr>
          <w:rFonts w:ascii="Roboto" w:hAnsi="Roboto" w:cstheme="minorHAnsi"/>
        </w:rPr>
        <w:t xml:space="preserve">The </w:t>
      </w:r>
      <w:r w:rsidR="007A7134" w:rsidRPr="00922D70">
        <w:rPr>
          <w:rFonts w:ascii="Roboto" w:hAnsi="Roboto" w:cstheme="minorHAnsi"/>
        </w:rPr>
        <w:t>R</w:t>
      </w:r>
      <w:r w:rsidRPr="00922D70">
        <w:rPr>
          <w:rFonts w:ascii="Roboto" w:hAnsi="Roboto" w:cstheme="minorHAnsi"/>
        </w:rPr>
        <w:t xml:space="preserve">ight to </w:t>
      </w:r>
      <w:r w:rsidR="007A7134" w:rsidRPr="00922D70">
        <w:rPr>
          <w:rFonts w:ascii="Roboto" w:hAnsi="Roboto" w:cstheme="minorHAnsi"/>
        </w:rPr>
        <w:t>O</w:t>
      </w:r>
      <w:r w:rsidRPr="00922D70">
        <w:rPr>
          <w:rFonts w:ascii="Roboto" w:hAnsi="Roboto" w:cstheme="minorHAnsi"/>
        </w:rPr>
        <w:t>bject to direct marketing must be explicitly offered to the Data Subject in an intelligible manner so that it is clearly distinguishable from other information.</w:t>
      </w:r>
      <w:bookmarkEnd w:id="300"/>
    </w:p>
    <w:p w14:paraId="12840DBF" w14:textId="77777777" w:rsidR="00B26461" w:rsidRPr="00922D70" w:rsidRDefault="009523E4" w:rsidP="00A5779C">
      <w:pPr>
        <w:pStyle w:val="ScheduleUntitledsubclause1"/>
        <w:numPr>
          <w:ilvl w:val="1"/>
          <w:numId w:val="52"/>
        </w:numPr>
        <w:rPr>
          <w:rFonts w:ascii="Roboto" w:hAnsi="Roboto" w:cstheme="minorHAnsi"/>
        </w:rPr>
      </w:pPr>
      <w:bookmarkStart w:id="301" w:name="a235076"/>
      <w:r w:rsidRPr="00922D70">
        <w:rPr>
          <w:rFonts w:ascii="Roboto" w:hAnsi="Roboto" w:cstheme="minorHAnsi"/>
        </w:rPr>
        <w:t>A Data Subject's objection to direct marketing must always be promptly honoured. If a customer opts out of marketing at any time, their details should be suppressed as soon as possible. Suppression involves retaining just enough information to ensure that marketing preferences are respected in the future.</w:t>
      </w:r>
      <w:bookmarkEnd w:id="301"/>
    </w:p>
    <w:p w14:paraId="6F101B72" w14:textId="31A3040D" w:rsidR="00B26461" w:rsidRPr="00922D70" w:rsidRDefault="009523E4" w:rsidP="00A5779C">
      <w:pPr>
        <w:pStyle w:val="ScheduleUntitledsubclause1"/>
        <w:numPr>
          <w:ilvl w:val="1"/>
          <w:numId w:val="52"/>
        </w:numPr>
        <w:rPr>
          <w:rFonts w:ascii="Roboto" w:hAnsi="Roboto" w:cstheme="minorHAnsi"/>
        </w:rPr>
      </w:pPr>
      <w:bookmarkStart w:id="302" w:name="a906080"/>
      <w:r w:rsidRPr="00922D70">
        <w:rPr>
          <w:rFonts w:ascii="Roboto" w:hAnsi="Roboto" w:cstheme="minorHAnsi"/>
        </w:rPr>
        <w:lastRenderedPageBreak/>
        <w:t>You must comply with the Company's guidelines on direct marketing to customers and you should consult the DPO if you are unsure regarding how to comply with either the Company's guidelines or the law.</w:t>
      </w:r>
      <w:bookmarkEnd w:id="302"/>
    </w:p>
    <w:p w14:paraId="57F9D40E"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"22. Sharing Personal Data" \l 1</w:instrText>
      </w:r>
      <w:r w:rsidRPr="00922D70">
        <w:rPr>
          <w:rFonts w:ascii="Roboto" w:hAnsi="Roboto" w:cstheme="minorHAnsi"/>
        </w:rPr>
        <w:fldChar w:fldCharType="end"/>
      </w:r>
      <w:bookmarkStart w:id="303" w:name="_Toc222900803"/>
      <w:bookmarkStart w:id="304" w:name="a252813"/>
      <w:r w:rsidRPr="00922D70">
        <w:rPr>
          <w:rFonts w:ascii="Roboto" w:hAnsi="Roboto" w:cstheme="minorHAnsi"/>
        </w:rPr>
        <w:t>Sharing Personal Data</w:t>
      </w:r>
      <w:bookmarkEnd w:id="303"/>
      <w:r w:rsidRPr="00922D70">
        <w:rPr>
          <w:rFonts w:ascii="Roboto" w:hAnsi="Roboto" w:cstheme="minorHAnsi"/>
        </w:rPr>
        <w:t xml:space="preserve"> </w:t>
      </w:r>
      <w:bookmarkEnd w:id="304"/>
    </w:p>
    <w:p w14:paraId="26490FCE" w14:textId="77777777" w:rsidR="00B26461" w:rsidRPr="00922D70" w:rsidRDefault="009523E4" w:rsidP="00A5779C">
      <w:pPr>
        <w:pStyle w:val="ScheduleUntitledsubclause1"/>
        <w:numPr>
          <w:ilvl w:val="1"/>
          <w:numId w:val="52"/>
        </w:numPr>
        <w:rPr>
          <w:rFonts w:ascii="Roboto" w:hAnsi="Roboto" w:cstheme="minorHAnsi"/>
        </w:rPr>
      </w:pPr>
      <w:bookmarkStart w:id="305" w:name="a571102"/>
      <w:r w:rsidRPr="00922D70">
        <w:rPr>
          <w:rFonts w:ascii="Roboto" w:hAnsi="Roboto" w:cstheme="minorHAnsi"/>
        </w:rPr>
        <w:t xml:space="preserve">Generally, we are not allowed to share Personal Data with third parties unless certain safeguards and contractual arrangements have been put in place. </w:t>
      </w:r>
      <w:bookmarkEnd w:id="305"/>
    </w:p>
    <w:p w14:paraId="5BF008D5" w14:textId="75FCF036" w:rsidR="00B26461" w:rsidRPr="00922D70" w:rsidRDefault="009523E4" w:rsidP="00A5779C">
      <w:pPr>
        <w:pStyle w:val="ScheduleUntitledsubclause1"/>
        <w:numPr>
          <w:ilvl w:val="1"/>
          <w:numId w:val="52"/>
        </w:numPr>
        <w:rPr>
          <w:rFonts w:ascii="Roboto" w:hAnsi="Roboto" w:cstheme="minorHAnsi"/>
        </w:rPr>
      </w:pPr>
      <w:bookmarkStart w:id="306" w:name="a974428"/>
      <w:r w:rsidRPr="00922D70">
        <w:rPr>
          <w:rFonts w:ascii="Roboto" w:hAnsi="Roboto" w:cstheme="minorHAnsi"/>
        </w:rPr>
        <w:t>You must comply with the Company's guidelines on sharing data with third parties.</w:t>
      </w:r>
      <w:bookmarkEnd w:id="306"/>
    </w:p>
    <w:p w14:paraId="228FB9A8" w14:textId="77777777" w:rsidR="00B26461" w:rsidRPr="00922D70" w:rsidRDefault="009523E4" w:rsidP="00A5779C">
      <w:pPr>
        <w:pStyle w:val="ScheduleUntitledsubclause1"/>
        <w:numPr>
          <w:ilvl w:val="1"/>
          <w:numId w:val="52"/>
        </w:numPr>
        <w:rPr>
          <w:rFonts w:ascii="Roboto" w:hAnsi="Roboto" w:cstheme="minorHAnsi"/>
        </w:rPr>
      </w:pPr>
      <w:bookmarkStart w:id="307" w:name="a589912"/>
      <w:r w:rsidRPr="00922D70">
        <w:rPr>
          <w:rFonts w:ascii="Roboto" w:hAnsi="Roboto" w:cstheme="minorHAnsi"/>
        </w:rPr>
        <w:t>You may only share the Personal Data we hold with another employee, agent or representative of our group (which includes our subsidiaries and our ultimate holding company along with its subsidiaries) if the recipient has a job-related need to know the information and the transfer complies with any applicable cross-border transfer restrictions.</w:t>
      </w:r>
      <w:bookmarkEnd w:id="307"/>
    </w:p>
    <w:p w14:paraId="7ED2398B" w14:textId="77777777" w:rsidR="00B26461" w:rsidRPr="00922D70" w:rsidRDefault="009523E4" w:rsidP="00A5779C">
      <w:pPr>
        <w:pStyle w:val="ScheduleUntitledsubclause1"/>
        <w:numPr>
          <w:ilvl w:val="1"/>
          <w:numId w:val="52"/>
        </w:numPr>
        <w:rPr>
          <w:rFonts w:ascii="Roboto" w:hAnsi="Roboto" w:cstheme="minorHAnsi"/>
        </w:rPr>
      </w:pPr>
      <w:bookmarkStart w:id="308" w:name="a359113"/>
      <w:r w:rsidRPr="00922D70">
        <w:rPr>
          <w:rFonts w:ascii="Roboto" w:hAnsi="Roboto" w:cstheme="minorHAnsi"/>
        </w:rPr>
        <w:t>You may only share the Personal Data we hold with third parties, such as our service providers, if:</w:t>
      </w:r>
      <w:bookmarkEnd w:id="308"/>
    </w:p>
    <w:p w14:paraId="61F68FB1" w14:textId="77777777" w:rsidR="00B26461" w:rsidRPr="00922D70" w:rsidRDefault="009523E4" w:rsidP="00A5779C">
      <w:pPr>
        <w:pStyle w:val="ScheduleUntitledsubclause2"/>
        <w:numPr>
          <w:ilvl w:val="2"/>
          <w:numId w:val="52"/>
        </w:numPr>
        <w:rPr>
          <w:rFonts w:ascii="Roboto" w:hAnsi="Roboto" w:cstheme="minorHAnsi"/>
        </w:rPr>
      </w:pPr>
      <w:bookmarkStart w:id="309" w:name="a614650"/>
      <w:r w:rsidRPr="00922D70">
        <w:rPr>
          <w:rFonts w:ascii="Roboto" w:hAnsi="Roboto" w:cstheme="minorHAnsi"/>
        </w:rPr>
        <w:t xml:space="preserve">they have a need to know the information for the purposes of providing the contracted services; </w:t>
      </w:r>
      <w:bookmarkEnd w:id="309"/>
    </w:p>
    <w:p w14:paraId="4AF35F6D" w14:textId="77777777" w:rsidR="00B26461" w:rsidRPr="00922D70" w:rsidRDefault="009523E4" w:rsidP="00A5779C">
      <w:pPr>
        <w:pStyle w:val="ScheduleUntitledsubclause2"/>
        <w:numPr>
          <w:ilvl w:val="2"/>
          <w:numId w:val="52"/>
        </w:numPr>
        <w:rPr>
          <w:rFonts w:ascii="Roboto" w:hAnsi="Roboto" w:cstheme="minorHAnsi"/>
        </w:rPr>
      </w:pPr>
      <w:bookmarkStart w:id="310" w:name="a114115"/>
      <w:r w:rsidRPr="00922D70">
        <w:rPr>
          <w:rFonts w:ascii="Roboto" w:hAnsi="Roboto" w:cstheme="minorHAnsi"/>
        </w:rPr>
        <w:t>sharing the Personal Data complies with the Privacy Notice provided to the Data Subject and, if required, the Data Subject's Consent has been obtained;</w:t>
      </w:r>
      <w:bookmarkEnd w:id="310"/>
    </w:p>
    <w:p w14:paraId="75A0C88A" w14:textId="77777777" w:rsidR="00B26461" w:rsidRPr="00922D70" w:rsidRDefault="009523E4" w:rsidP="00A5779C">
      <w:pPr>
        <w:pStyle w:val="ScheduleUntitledsubclause2"/>
        <w:numPr>
          <w:ilvl w:val="2"/>
          <w:numId w:val="52"/>
        </w:numPr>
        <w:rPr>
          <w:rFonts w:ascii="Roboto" w:hAnsi="Roboto" w:cstheme="minorHAnsi"/>
        </w:rPr>
      </w:pPr>
      <w:bookmarkStart w:id="311" w:name="a499711"/>
      <w:r w:rsidRPr="00922D70">
        <w:rPr>
          <w:rFonts w:ascii="Roboto" w:hAnsi="Roboto" w:cstheme="minorHAnsi"/>
        </w:rPr>
        <w:t>the third party has agreed to comply with the required data security standards, policies and procedures, and put adequate security measures in place;</w:t>
      </w:r>
      <w:bookmarkEnd w:id="311"/>
    </w:p>
    <w:p w14:paraId="343A3E36" w14:textId="77777777" w:rsidR="00B26461" w:rsidRPr="00922D70" w:rsidRDefault="009523E4" w:rsidP="00A5779C">
      <w:pPr>
        <w:pStyle w:val="ScheduleUntitledsubclause2"/>
        <w:numPr>
          <w:ilvl w:val="2"/>
          <w:numId w:val="52"/>
        </w:numPr>
        <w:rPr>
          <w:rFonts w:ascii="Roboto" w:hAnsi="Roboto" w:cstheme="minorHAnsi"/>
        </w:rPr>
      </w:pPr>
      <w:bookmarkStart w:id="312" w:name="a223019"/>
      <w:r w:rsidRPr="00922D70">
        <w:rPr>
          <w:rFonts w:ascii="Roboto" w:hAnsi="Roboto" w:cstheme="minorHAnsi"/>
        </w:rPr>
        <w:t xml:space="preserve">the transfer complies with any applicable cross-border transfer restrictions; and </w:t>
      </w:r>
      <w:bookmarkEnd w:id="312"/>
    </w:p>
    <w:p w14:paraId="39715CA2" w14:textId="77777777" w:rsidR="00B26461" w:rsidRPr="00922D70" w:rsidRDefault="009523E4" w:rsidP="00A5779C">
      <w:pPr>
        <w:pStyle w:val="ScheduleUntitledsubclause2"/>
        <w:numPr>
          <w:ilvl w:val="2"/>
          <w:numId w:val="52"/>
        </w:numPr>
        <w:rPr>
          <w:rFonts w:ascii="Roboto" w:hAnsi="Roboto" w:cstheme="minorHAnsi"/>
        </w:rPr>
      </w:pPr>
      <w:bookmarkStart w:id="313" w:name="a844188"/>
      <w:r w:rsidRPr="00922D70">
        <w:rPr>
          <w:rFonts w:ascii="Roboto" w:hAnsi="Roboto" w:cstheme="minorHAnsi"/>
        </w:rPr>
        <w:t>a fully executed written contract that contains UK GDPR-approved third party clauses has been obtained.</w:t>
      </w:r>
      <w:bookmarkEnd w:id="313"/>
    </w:p>
    <w:p w14:paraId="4CFB8379" w14:textId="77777777" w:rsidR="00B26461" w:rsidRPr="00922D70" w:rsidRDefault="009523E4" w:rsidP="00A5779C">
      <w:pPr>
        <w:pStyle w:val="ScheduleTitleClause"/>
        <w:numPr>
          <w:ilvl w:val="0"/>
          <w:numId w:val="52"/>
        </w:numPr>
        <w:rPr>
          <w:rFonts w:ascii="Roboto" w:hAnsi="Roboto" w:cstheme="minorHAnsi"/>
        </w:rPr>
      </w:pPr>
      <w:r w:rsidRPr="00922D70">
        <w:rPr>
          <w:rFonts w:ascii="Roboto" w:hAnsi="Roboto" w:cstheme="minorHAnsi"/>
        </w:rPr>
        <w:fldChar w:fldCharType="begin"/>
      </w:r>
      <w:r w:rsidRPr="00922D70">
        <w:rPr>
          <w:rFonts w:ascii="Roboto" w:hAnsi="Roboto" w:cstheme="minorHAnsi"/>
        </w:rPr>
        <w:instrText>TC "23. Changes to this Data Protection Policy" \l 1</w:instrText>
      </w:r>
      <w:r w:rsidRPr="00922D70">
        <w:rPr>
          <w:rFonts w:ascii="Roboto" w:hAnsi="Roboto" w:cstheme="minorHAnsi"/>
        </w:rPr>
        <w:fldChar w:fldCharType="end"/>
      </w:r>
      <w:bookmarkStart w:id="314" w:name="_Toc222900804"/>
      <w:bookmarkStart w:id="315" w:name="a399419"/>
      <w:r w:rsidRPr="00922D70">
        <w:rPr>
          <w:rFonts w:ascii="Roboto" w:hAnsi="Roboto" w:cstheme="minorHAnsi"/>
        </w:rPr>
        <w:t>Changes to this Data Protection Policy</w:t>
      </w:r>
      <w:bookmarkEnd w:id="314"/>
      <w:r w:rsidRPr="00922D70">
        <w:rPr>
          <w:rFonts w:ascii="Roboto" w:hAnsi="Roboto" w:cstheme="minorHAnsi"/>
        </w:rPr>
        <w:t xml:space="preserve"> </w:t>
      </w:r>
      <w:bookmarkEnd w:id="315"/>
    </w:p>
    <w:p w14:paraId="67EFA3E1" w14:textId="061C29A9" w:rsidR="00B26461" w:rsidRPr="00922D70" w:rsidRDefault="009523E4" w:rsidP="00A5779C">
      <w:pPr>
        <w:pStyle w:val="ScheduleUntitledsubclause1"/>
        <w:numPr>
          <w:ilvl w:val="1"/>
          <w:numId w:val="52"/>
        </w:numPr>
        <w:rPr>
          <w:rFonts w:ascii="Roboto" w:hAnsi="Roboto" w:cstheme="minorHAnsi"/>
        </w:rPr>
      </w:pPr>
      <w:bookmarkStart w:id="316" w:name="a508489"/>
      <w:r w:rsidRPr="00922D70">
        <w:rPr>
          <w:rFonts w:ascii="Roboto" w:hAnsi="Roboto" w:cstheme="minorHAnsi"/>
        </w:rPr>
        <w:t xml:space="preserve">We keep this Data Protection Policy under regular review. This version was last updated </w:t>
      </w:r>
      <w:r w:rsidR="00984A23" w:rsidRPr="00922D70">
        <w:rPr>
          <w:rFonts w:ascii="Roboto" w:hAnsi="Roboto" w:cstheme="minorHAnsi"/>
        </w:rPr>
        <w:t>in August 2025</w:t>
      </w:r>
      <w:r w:rsidRPr="00922D70">
        <w:rPr>
          <w:rFonts w:ascii="Roboto" w:hAnsi="Roboto" w:cstheme="minorHAnsi"/>
        </w:rPr>
        <w:t>.</w:t>
      </w:r>
      <w:r w:rsidRPr="00922D70">
        <w:rPr>
          <w:rFonts w:ascii="Roboto" w:eastAsiaTheme="minorHAnsi" w:hAnsi="Roboto" w:cstheme="minorHAnsi"/>
        </w:rPr>
        <w:t xml:space="preserve"> </w:t>
      </w:r>
      <w:r w:rsidRPr="00922D70">
        <w:rPr>
          <w:rFonts w:ascii="Roboto" w:hAnsi="Roboto" w:cstheme="minorHAnsi"/>
        </w:rPr>
        <w:t xml:space="preserve"> </w:t>
      </w:r>
      <w:bookmarkEnd w:id="316"/>
    </w:p>
    <w:p w14:paraId="6F6ED04B" w14:textId="57DFEF94" w:rsidR="00B26461" w:rsidRPr="00922D70" w:rsidRDefault="009523E4" w:rsidP="00A5779C">
      <w:pPr>
        <w:pStyle w:val="ScheduleUntitledsubclause1"/>
        <w:numPr>
          <w:ilvl w:val="1"/>
          <w:numId w:val="52"/>
        </w:numPr>
        <w:rPr>
          <w:rFonts w:ascii="Roboto" w:hAnsi="Roboto" w:cstheme="minorHAnsi"/>
        </w:rPr>
      </w:pPr>
      <w:bookmarkStart w:id="317" w:name="a976875"/>
      <w:r w:rsidRPr="00922D70">
        <w:rPr>
          <w:rFonts w:ascii="Roboto" w:hAnsi="Roboto" w:cstheme="minorHAnsi"/>
        </w:rPr>
        <w:t xml:space="preserve">This Data Protection Policy does not override any applicable national data privacy laws and regulations in countries where the Company operates. </w:t>
      </w:r>
      <w:bookmarkEnd w:id="317"/>
    </w:p>
    <w:sectPr w:rsidR="00B26461" w:rsidRPr="00922D70" w:rsidSect="00164E9E">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44F2" w14:textId="77777777" w:rsidR="00597F55" w:rsidRDefault="00597F55">
      <w:pPr>
        <w:spacing w:after="0" w:line="240" w:lineRule="auto"/>
      </w:pPr>
      <w:r>
        <w:separator/>
      </w:r>
    </w:p>
  </w:endnote>
  <w:endnote w:type="continuationSeparator" w:id="0">
    <w:p w14:paraId="1F1E6012" w14:textId="77777777" w:rsidR="00597F55" w:rsidRDefault="0059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271D" w14:textId="77777777" w:rsidR="00B26461" w:rsidRDefault="00B26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C6CA" w14:textId="77777777" w:rsidR="00B26461" w:rsidRDefault="00B26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59D8" w14:textId="77777777" w:rsidR="00B26461" w:rsidRDefault="00B264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7CBC" w14:textId="77777777" w:rsidR="00685CF9" w:rsidRDefault="009523E4">
    <w:pPr>
      <w:jc w:val="center"/>
    </w:pPr>
    <w:r>
      <w:fldChar w:fldCharType="begin"/>
    </w:r>
    <w:r>
      <w:instrText>PAGE</w:instrText>
    </w:r>
    <w:r>
      <w:fldChar w:fldCharType="separate"/>
    </w:r>
    <w:r>
      <w:t>133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1890" w14:textId="77777777" w:rsidR="00597F55" w:rsidRDefault="00597F55">
      <w:pPr>
        <w:spacing w:after="0" w:line="240" w:lineRule="auto"/>
      </w:pPr>
      <w:r>
        <w:separator/>
      </w:r>
    </w:p>
  </w:footnote>
  <w:footnote w:type="continuationSeparator" w:id="0">
    <w:p w14:paraId="166394D0" w14:textId="77777777" w:rsidR="00597F55" w:rsidRDefault="00597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9F424438">
      <w:start w:val="1"/>
      <w:numFmt w:val="bullet"/>
      <w:pStyle w:val="DefinedTermBullet"/>
      <w:lvlText w:val=""/>
      <w:lvlJc w:val="left"/>
      <w:pPr>
        <w:ind w:left="1440" w:hanging="360"/>
      </w:pPr>
      <w:rPr>
        <w:rFonts w:ascii="Symbol" w:hAnsi="Symbol" w:hint="default"/>
        <w:color w:val="000000"/>
      </w:rPr>
    </w:lvl>
    <w:lvl w:ilvl="1" w:tplc="7788209E" w:tentative="1">
      <w:start w:val="1"/>
      <w:numFmt w:val="bullet"/>
      <w:lvlText w:val="o"/>
      <w:lvlJc w:val="left"/>
      <w:pPr>
        <w:ind w:left="2160" w:hanging="360"/>
      </w:pPr>
      <w:rPr>
        <w:rFonts w:ascii="Courier New" w:hAnsi="Courier New" w:cs="Courier New" w:hint="default"/>
      </w:rPr>
    </w:lvl>
    <w:lvl w:ilvl="2" w:tplc="BAD61C58" w:tentative="1">
      <w:start w:val="1"/>
      <w:numFmt w:val="bullet"/>
      <w:lvlText w:val=""/>
      <w:lvlJc w:val="left"/>
      <w:pPr>
        <w:ind w:left="2880" w:hanging="360"/>
      </w:pPr>
      <w:rPr>
        <w:rFonts w:ascii="Wingdings" w:hAnsi="Wingdings" w:hint="default"/>
      </w:rPr>
    </w:lvl>
    <w:lvl w:ilvl="3" w:tplc="B9BCD4A4" w:tentative="1">
      <w:start w:val="1"/>
      <w:numFmt w:val="bullet"/>
      <w:lvlText w:val=""/>
      <w:lvlJc w:val="left"/>
      <w:pPr>
        <w:ind w:left="3600" w:hanging="360"/>
      </w:pPr>
      <w:rPr>
        <w:rFonts w:ascii="Symbol" w:hAnsi="Symbol" w:hint="default"/>
      </w:rPr>
    </w:lvl>
    <w:lvl w:ilvl="4" w:tplc="528AFE88" w:tentative="1">
      <w:start w:val="1"/>
      <w:numFmt w:val="bullet"/>
      <w:lvlText w:val="o"/>
      <w:lvlJc w:val="left"/>
      <w:pPr>
        <w:ind w:left="4320" w:hanging="360"/>
      </w:pPr>
      <w:rPr>
        <w:rFonts w:ascii="Courier New" w:hAnsi="Courier New" w:cs="Courier New" w:hint="default"/>
      </w:rPr>
    </w:lvl>
    <w:lvl w:ilvl="5" w:tplc="5C7A4888" w:tentative="1">
      <w:start w:val="1"/>
      <w:numFmt w:val="bullet"/>
      <w:lvlText w:val=""/>
      <w:lvlJc w:val="left"/>
      <w:pPr>
        <w:ind w:left="5040" w:hanging="360"/>
      </w:pPr>
      <w:rPr>
        <w:rFonts w:ascii="Wingdings" w:hAnsi="Wingdings" w:hint="default"/>
      </w:rPr>
    </w:lvl>
    <w:lvl w:ilvl="6" w:tplc="E578CF92" w:tentative="1">
      <w:start w:val="1"/>
      <w:numFmt w:val="bullet"/>
      <w:lvlText w:val=""/>
      <w:lvlJc w:val="left"/>
      <w:pPr>
        <w:ind w:left="5760" w:hanging="360"/>
      </w:pPr>
      <w:rPr>
        <w:rFonts w:ascii="Symbol" w:hAnsi="Symbol" w:hint="default"/>
      </w:rPr>
    </w:lvl>
    <w:lvl w:ilvl="7" w:tplc="A476BAFC" w:tentative="1">
      <w:start w:val="1"/>
      <w:numFmt w:val="bullet"/>
      <w:lvlText w:val="o"/>
      <w:lvlJc w:val="left"/>
      <w:pPr>
        <w:ind w:left="6480" w:hanging="360"/>
      </w:pPr>
      <w:rPr>
        <w:rFonts w:ascii="Courier New" w:hAnsi="Courier New" w:cs="Courier New" w:hint="default"/>
      </w:rPr>
    </w:lvl>
    <w:lvl w:ilvl="8" w:tplc="E38C35E4"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74067814">
      <w:start w:val="1"/>
      <w:numFmt w:val="decimal"/>
      <w:pStyle w:val="ScheduleHeading-Single"/>
      <w:lvlText w:val="Schedule"/>
      <w:lvlJc w:val="left"/>
      <w:pPr>
        <w:tabs>
          <w:tab w:val="num" w:pos="720"/>
        </w:tabs>
        <w:ind w:left="720" w:hanging="720"/>
      </w:pPr>
      <w:rPr>
        <w:color w:val="000000"/>
      </w:rPr>
    </w:lvl>
    <w:lvl w:ilvl="1" w:tplc="F43A0C10" w:tentative="1">
      <w:start w:val="1"/>
      <w:numFmt w:val="lowerLetter"/>
      <w:lvlText w:val="%2."/>
      <w:lvlJc w:val="left"/>
      <w:pPr>
        <w:tabs>
          <w:tab w:val="num" w:pos="1440"/>
        </w:tabs>
        <w:ind w:left="1440" w:hanging="360"/>
      </w:pPr>
    </w:lvl>
    <w:lvl w:ilvl="2" w:tplc="0A26AEE4" w:tentative="1">
      <w:start w:val="1"/>
      <w:numFmt w:val="lowerRoman"/>
      <w:lvlText w:val="%3."/>
      <w:lvlJc w:val="right"/>
      <w:pPr>
        <w:tabs>
          <w:tab w:val="num" w:pos="2160"/>
        </w:tabs>
        <w:ind w:left="2160" w:hanging="180"/>
      </w:pPr>
    </w:lvl>
    <w:lvl w:ilvl="3" w:tplc="0E6E1002" w:tentative="1">
      <w:start w:val="1"/>
      <w:numFmt w:val="decimal"/>
      <w:lvlText w:val="%4."/>
      <w:lvlJc w:val="left"/>
      <w:pPr>
        <w:tabs>
          <w:tab w:val="num" w:pos="2880"/>
        </w:tabs>
        <w:ind w:left="2880" w:hanging="360"/>
      </w:pPr>
    </w:lvl>
    <w:lvl w:ilvl="4" w:tplc="5FDE5DEC" w:tentative="1">
      <w:start w:val="1"/>
      <w:numFmt w:val="lowerLetter"/>
      <w:lvlText w:val="%5."/>
      <w:lvlJc w:val="left"/>
      <w:pPr>
        <w:tabs>
          <w:tab w:val="num" w:pos="3600"/>
        </w:tabs>
        <w:ind w:left="3600" w:hanging="360"/>
      </w:pPr>
    </w:lvl>
    <w:lvl w:ilvl="5" w:tplc="8434495E" w:tentative="1">
      <w:start w:val="1"/>
      <w:numFmt w:val="lowerRoman"/>
      <w:lvlText w:val="%6."/>
      <w:lvlJc w:val="right"/>
      <w:pPr>
        <w:tabs>
          <w:tab w:val="num" w:pos="4320"/>
        </w:tabs>
        <w:ind w:left="4320" w:hanging="180"/>
      </w:pPr>
    </w:lvl>
    <w:lvl w:ilvl="6" w:tplc="182A5784" w:tentative="1">
      <w:start w:val="1"/>
      <w:numFmt w:val="decimal"/>
      <w:lvlText w:val="%7."/>
      <w:lvlJc w:val="left"/>
      <w:pPr>
        <w:tabs>
          <w:tab w:val="num" w:pos="5040"/>
        </w:tabs>
        <w:ind w:left="5040" w:hanging="360"/>
      </w:pPr>
    </w:lvl>
    <w:lvl w:ilvl="7" w:tplc="FEB06AB2" w:tentative="1">
      <w:start w:val="1"/>
      <w:numFmt w:val="lowerLetter"/>
      <w:lvlText w:val="%8."/>
      <w:lvlJc w:val="left"/>
      <w:pPr>
        <w:tabs>
          <w:tab w:val="num" w:pos="5760"/>
        </w:tabs>
        <w:ind w:left="5760" w:hanging="360"/>
      </w:pPr>
    </w:lvl>
    <w:lvl w:ilvl="8" w:tplc="AC28FA1E"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707E073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3A9AB666" w:tentative="1">
      <w:start w:val="1"/>
      <w:numFmt w:val="lowerLetter"/>
      <w:lvlText w:val="%2."/>
      <w:lvlJc w:val="left"/>
      <w:pPr>
        <w:ind w:left="1440" w:hanging="360"/>
      </w:pPr>
    </w:lvl>
    <w:lvl w:ilvl="2" w:tplc="008A09EE" w:tentative="1">
      <w:start w:val="1"/>
      <w:numFmt w:val="lowerRoman"/>
      <w:lvlText w:val="%3."/>
      <w:lvlJc w:val="right"/>
      <w:pPr>
        <w:ind w:left="2160" w:hanging="180"/>
      </w:pPr>
    </w:lvl>
    <w:lvl w:ilvl="3" w:tplc="39024ADA" w:tentative="1">
      <w:start w:val="1"/>
      <w:numFmt w:val="decimal"/>
      <w:lvlText w:val="%4."/>
      <w:lvlJc w:val="left"/>
      <w:pPr>
        <w:ind w:left="2880" w:hanging="360"/>
      </w:pPr>
    </w:lvl>
    <w:lvl w:ilvl="4" w:tplc="058E77B4" w:tentative="1">
      <w:start w:val="1"/>
      <w:numFmt w:val="lowerLetter"/>
      <w:lvlText w:val="%5."/>
      <w:lvlJc w:val="left"/>
      <w:pPr>
        <w:ind w:left="3600" w:hanging="360"/>
      </w:pPr>
    </w:lvl>
    <w:lvl w:ilvl="5" w:tplc="9778849C" w:tentative="1">
      <w:start w:val="1"/>
      <w:numFmt w:val="lowerRoman"/>
      <w:lvlText w:val="%6."/>
      <w:lvlJc w:val="right"/>
      <w:pPr>
        <w:ind w:left="4320" w:hanging="180"/>
      </w:pPr>
    </w:lvl>
    <w:lvl w:ilvl="6" w:tplc="C5443A8A" w:tentative="1">
      <w:start w:val="1"/>
      <w:numFmt w:val="decimal"/>
      <w:lvlText w:val="%7."/>
      <w:lvlJc w:val="left"/>
      <w:pPr>
        <w:ind w:left="5040" w:hanging="360"/>
      </w:pPr>
    </w:lvl>
    <w:lvl w:ilvl="7" w:tplc="231674B0" w:tentative="1">
      <w:start w:val="1"/>
      <w:numFmt w:val="lowerLetter"/>
      <w:lvlText w:val="%8."/>
      <w:lvlJc w:val="left"/>
      <w:pPr>
        <w:ind w:left="5760" w:hanging="360"/>
      </w:pPr>
    </w:lvl>
    <w:lvl w:ilvl="8" w:tplc="0D2218D0"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5F84BEFC">
      <w:start w:val="1"/>
      <w:numFmt w:val="decimal"/>
      <w:pStyle w:val="QuestionParagraph"/>
      <w:lvlText w:val="%1."/>
      <w:lvlJc w:val="left"/>
      <w:pPr>
        <w:ind w:left="720" w:hanging="360"/>
      </w:pPr>
      <w:rPr>
        <w:color w:val="000000"/>
      </w:rPr>
    </w:lvl>
    <w:lvl w:ilvl="1" w:tplc="552C0366" w:tentative="1">
      <w:start w:val="1"/>
      <w:numFmt w:val="lowerLetter"/>
      <w:lvlText w:val="%2."/>
      <w:lvlJc w:val="left"/>
      <w:pPr>
        <w:ind w:left="1440" w:hanging="360"/>
      </w:pPr>
    </w:lvl>
    <w:lvl w:ilvl="2" w:tplc="CF56C02E" w:tentative="1">
      <w:start w:val="1"/>
      <w:numFmt w:val="lowerRoman"/>
      <w:lvlText w:val="%3."/>
      <w:lvlJc w:val="right"/>
      <w:pPr>
        <w:ind w:left="2160" w:hanging="180"/>
      </w:pPr>
    </w:lvl>
    <w:lvl w:ilvl="3" w:tplc="5D04FD84" w:tentative="1">
      <w:start w:val="1"/>
      <w:numFmt w:val="decimal"/>
      <w:lvlText w:val="%4."/>
      <w:lvlJc w:val="left"/>
      <w:pPr>
        <w:ind w:left="2880" w:hanging="360"/>
      </w:pPr>
    </w:lvl>
    <w:lvl w:ilvl="4" w:tplc="5C546D56" w:tentative="1">
      <w:start w:val="1"/>
      <w:numFmt w:val="lowerLetter"/>
      <w:lvlText w:val="%5."/>
      <w:lvlJc w:val="left"/>
      <w:pPr>
        <w:ind w:left="3600" w:hanging="360"/>
      </w:pPr>
    </w:lvl>
    <w:lvl w:ilvl="5" w:tplc="F652561E" w:tentative="1">
      <w:start w:val="1"/>
      <w:numFmt w:val="lowerRoman"/>
      <w:lvlText w:val="%6."/>
      <w:lvlJc w:val="right"/>
      <w:pPr>
        <w:ind w:left="4320" w:hanging="180"/>
      </w:pPr>
    </w:lvl>
    <w:lvl w:ilvl="6" w:tplc="4B125110" w:tentative="1">
      <w:start w:val="1"/>
      <w:numFmt w:val="decimal"/>
      <w:lvlText w:val="%7."/>
      <w:lvlJc w:val="left"/>
      <w:pPr>
        <w:ind w:left="5040" w:hanging="360"/>
      </w:pPr>
    </w:lvl>
    <w:lvl w:ilvl="7" w:tplc="6B8E863E" w:tentative="1">
      <w:start w:val="1"/>
      <w:numFmt w:val="lowerLetter"/>
      <w:lvlText w:val="%8."/>
      <w:lvlJc w:val="left"/>
      <w:pPr>
        <w:ind w:left="5760" w:hanging="360"/>
      </w:pPr>
    </w:lvl>
    <w:lvl w:ilvl="8" w:tplc="6904362A"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54E06EBC">
      <w:start w:val="1"/>
      <w:numFmt w:val="bullet"/>
      <w:pStyle w:val="subclause2Bullet2"/>
      <w:lvlText w:val=""/>
      <w:lvlJc w:val="left"/>
      <w:pPr>
        <w:ind w:left="2279" w:hanging="360"/>
      </w:pPr>
      <w:rPr>
        <w:rFonts w:ascii="Symbol" w:hAnsi="Symbol" w:hint="default"/>
        <w:color w:val="000000"/>
      </w:rPr>
    </w:lvl>
    <w:lvl w:ilvl="1" w:tplc="BBAE8228" w:tentative="1">
      <w:start w:val="1"/>
      <w:numFmt w:val="bullet"/>
      <w:lvlText w:val="o"/>
      <w:lvlJc w:val="left"/>
      <w:pPr>
        <w:ind w:left="2999" w:hanging="360"/>
      </w:pPr>
      <w:rPr>
        <w:rFonts w:ascii="Courier New" w:hAnsi="Courier New" w:cs="Courier New" w:hint="default"/>
      </w:rPr>
    </w:lvl>
    <w:lvl w:ilvl="2" w:tplc="9ED26E3A" w:tentative="1">
      <w:start w:val="1"/>
      <w:numFmt w:val="bullet"/>
      <w:lvlText w:val=""/>
      <w:lvlJc w:val="left"/>
      <w:pPr>
        <w:ind w:left="3719" w:hanging="360"/>
      </w:pPr>
      <w:rPr>
        <w:rFonts w:ascii="Wingdings" w:hAnsi="Wingdings" w:hint="default"/>
      </w:rPr>
    </w:lvl>
    <w:lvl w:ilvl="3" w:tplc="2C042166" w:tentative="1">
      <w:start w:val="1"/>
      <w:numFmt w:val="bullet"/>
      <w:lvlText w:val=""/>
      <w:lvlJc w:val="left"/>
      <w:pPr>
        <w:ind w:left="4439" w:hanging="360"/>
      </w:pPr>
      <w:rPr>
        <w:rFonts w:ascii="Symbol" w:hAnsi="Symbol" w:hint="default"/>
      </w:rPr>
    </w:lvl>
    <w:lvl w:ilvl="4" w:tplc="CD9EE61A" w:tentative="1">
      <w:start w:val="1"/>
      <w:numFmt w:val="bullet"/>
      <w:lvlText w:val="o"/>
      <w:lvlJc w:val="left"/>
      <w:pPr>
        <w:ind w:left="5159" w:hanging="360"/>
      </w:pPr>
      <w:rPr>
        <w:rFonts w:ascii="Courier New" w:hAnsi="Courier New" w:cs="Courier New" w:hint="default"/>
      </w:rPr>
    </w:lvl>
    <w:lvl w:ilvl="5" w:tplc="17F67BC6" w:tentative="1">
      <w:start w:val="1"/>
      <w:numFmt w:val="bullet"/>
      <w:lvlText w:val=""/>
      <w:lvlJc w:val="left"/>
      <w:pPr>
        <w:ind w:left="5879" w:hanging="360"/>
      </w:pPr>
      <w:rPr>
        <w:rFonts w:ascii="Wingdings" w:hAnsi="Wingdings" w:hint="default"/>
      </w:rPr>
    </w:lvl>
    <w:lvl w:ilvl="6" w:tplc="0010AEB6" w:tentative="1">
      <w:start w:val="1"/>
      <w:numFmt w:val="bullet"/>
      <w:lvlText w:val=""/>
      <w:lvlJc w:val="left"/>
      <w:pPr>
        <w:ind w:left="6599" w:hanging="360"/>
      </w:pPr>
      <w:rPr>
        <w:rFonts w:ascii="Symbol" w:hAnsi="Symbol" w:hint="default"/>
      </w:rPr>
    </w:lvl>
    <w:lvl w:ilvl="7" w:tplc="22F44D66" w:tentative="1">
      <w:start w:val="1"/>
      <w:numFmt w:val="bullet"/>
      <w:lvlText w:val="o"/>
      <w:lvlJc w:val="left"/>
      <w:pPr>
        <w:ind w:left="7319" w:hanging="360"/>
      </w:pPr>
      <w:rPr>
        <w:rFonts w:ascii="Courier New" w:hAnsi="Courier New" w:cs="Courier New" w:hint="default"/>
      </w:rPr>
    </w:lvl>
    <w:lvl w:ilvl="8" w:tplc="98B034F8"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66F4F9B0">
      <w:start w:val="1"/>
      <w:numFmt w:val="bullet"/>
      <w:pStyle w:val="BulletList2"/>
      <w:lvlText w:val=""/>
      <w:lvlJc w:val="left"/>
      <w:pPr>
        <w:tabs>
          <w:tab w:val="num" w:pos="1077"/>
        </w:tabs>
        <w:ind w:left="1077" w:hanging="357"/>
      </w:pPr>
      <w:rPr>
        <w:rFonts w:ascii="Symbol" w:hAnsi="Symbol" w:hint="default"/>
        <w:color w:val="000000"/>
      </w:rPr>
    </w:lvl>
    <w:lvl w:ilvl="1" w:tplc="828A668E" w:tentative="1">
      <w:start w:val="1"/>
      <w:numFmt w:val="bullet"/>
      <w:lvlText w:val="o"/>
      <w:lvlJc w:val="left"/>
      <w:pPr>
        <w:tabs>
          <w:tab w:val="num" w:pos="1440"/>
        </w:tabs>
        <w:ind w:left="1440" w:hanging="360"/>
      </w:pPr>
      <w:rPr>
        <w:rFonts w:ascii="Courier New" w:hAnsi="Courier New" w:cs="Courier New" w:hint="default"/>
      </w:rPr>
    </w:lvl>
    <w:lvl w:ilvl="2" w:tplc="DB34F298" w:tentative="1">
      <w:start w:val="1"/>
      <w:numFmt w:val="bullet"/>
      <w:lvlText w:val=""/>
      <w:lvlJc w:val="left"/>
      <w:pPr>
        <w:tabs>
          <w:tab w:val="num" w:pos="2160"/>
        </w:tabs>
        <w:ind w:left="2160" w:hanging="360"/>
      </w:pPr>
      <w:rPr>
        <w:rFonts w:ascii="Wingdings" w:hAnsi="Wingdings" w:hint="default"/>
      </w:rPr>
    </w:lvl>
    <w:lvl w:ilvl="3" w:tplc="746CF4E4" w:tentative="1">
      <w:start w:val="1"/>
      <w:numFmt w:val="bullet"/>
      <w:lvlText w:val=""/>
      <w:lvlJc w:val="left"/>
      <w:pPr>
        <w:tabs>
          <w:tab w:val="num" w:pos="2880"/>
        </w:tabs>
        <w:ind w:left="2880" w:hanging="360"/>
      </w:pPr>
      <w:rPr>
        <w:rFonts w:ascii="Symbol" w:hAnsi="Symbol" w:hint="default"/>
      </w:rPr>
    </w:lvl>
    <w:lvl w:ilvl="4" w:tplc="643A5D0C" w:tentative="1">
      <w:start w:val="1"/>
      <w:numFmt w:val="bullet"/>
      <w:lvlText w:val="o"/>
      <w:lvlJc w:val="left"/>
      <w:pPr>
        <w:tabs>
          <w:tab w:val="num" w:pos="3600"/>
        </w:tabs>
        <w:ind w:left="3600" w:hanging="360"/>
      </w:pPr>
      <w:rPr>
        <w:rFonts w:ascii="Courier New" w:hAnsi="Courier New" w:cs="Courier New" w:hint="default"/>
      </w:rPr>
    </w:lvl>
    <w:lvl w:ilvl="5" w:tplc="F47E1D9E" w:tentative="1">
      <w:start w:val="1"/>
      <w:numFmt w:val="bullet"/>
      <w:lvlText w:val=""/>
      <w:lvlJc w:val="left"/>
      <w:pPr>
        <w:tabs>
          <w:tab w:val="num" w:pos="4320"/>
        </w:tabs>
        <w:ind w:left="4320" w:hanging="360"/>
      </w:pPr>
      <w:rPr>
        <w:rFonts w:ascii="Wingdings" w:hAnsi="Wingdings" w:hint="default"/>
      </w:rPr>
    </w:lvl>
    <w:lvl w:ilvl="6" w:tplc="9B6CF7DA" w:tentative="1">
      <w:start w:val="1"/>
      <w:numFmt w:val="bullet"/>
      <w:lvlText w:val=""/>
      <w:lvlJc w:val="left"/>
      <w:pPr>
        <w:tabs>
          <w:tab w:val="num" w:pos="5040"/>
        </w:tabs>
        <w:ind w:left="5040" w:hanging="360"/>
      </w:pPr>
      <w:rPr>
        <w:rFonts w:ascii="Symbol" w:hAnsi="Symbol" w:hint="default"/>
      </w:rPr>
    </w:lvl>
    <w:lvl w:ilvl="7" w:tplc="109C7F4E" w:tentative="1">
      <w:start w:val="1"/>
      <w:numFmt w:val="bullet"/>
      <w:lvlText w:val="o"/>
      <w:lvlJc w:val="left"/>
      <w:pPr>
        <w:tabs>
          <w:tab w:val="num" w:pos="5760"/>
        </w:tabs>
        <w:ind w:left="5760" w:hanging="360"/>
      </w:pPr>
      <w:rPr>
        <w:rFonts w:ascii="Courier New" w:hAnsi="Courier New" w:cs="Courier New" w:hint="default"/>
      </w:rPr>
    </w:lvl>
    <w:lvl w:ilvl="8" w:tplc="51C8B76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9B00C628">
      <w:start w:val="1"/>
      <w:numFmt w:val="bullet"/>
      <w:pStyle w:val="Bullet4"/>
      <w:lvlText w:val=""/>
      <w:lvlJc w:val="left"/>
      <w:pPr>
        <w:tabs>
          <w:tab w:val="num" w:pos="2676"/>
        </w:tabs>
        <w:ind w:left="2676" w:hanging="357"/>
      </w:pPr>
      <w:rPr>
        <w:rFonts w:ascii="Symbol" w:hAnsi="Symbol" w:hint="default"/>
        <w:color w:val="000000"/>
      </w:rPr>
    </w:lvl>
    <w:lvl w:ilvl="1" w:tplc="608E8C3E" w:tentative="1">
      <w:start w:val="1"/>
      <w:numFmt w:val="bullet"/>
      <w:lvlText w:val="o"/>
      <w:lvlJc w:val="left"/>
      <w:pPr>
        <w:tabs>
          <w:tab w:val="num" w:pos="1440"/>
        </w:tabs>
        <w:ind w:left="1440" w:hanging="360"/>
      </w:pPr>
      <w:rPr>
        <w:rFonts w:ascii="Courier New" w:hAnsi="Courier New" w:cs="Courier New" w:hint="default"/>
      </w:rPr>
    </w:lvl>
    <w:lvl w:ilvl="2" w:tplc="9274D79E" w:tentative="1">
      <w:start w:val="1"/>
      <w:numFmt w:val="bullet"/>
      <w:lvlText w:val=""/>
      <w:lvlJc w:val="left"/>
      <w:pPr>
        <w:tabs>
          <w:tab w:val="num" w:pos="2160"/>
        </w:tabs>
        <w:ind w:left="2160" w:hanging="360"/>
      </w:pPr>
      <w:rPr>
        <w:rFonts w:ascii="Wingdings" w:hAnsi="Wingdings" w:hint="default"/>
      </w:rPr>
    </w:lvl>
    <w:lvl w:ilvl="3" w:tplc="6C268F04" w:tentative="1">
      <w:start w:val="1"/>
      <w:numFmt w:val="bullet"/>
      <w:lvlText w:val=""/>
      <w:lvlJc w:val="left"/>
      <w:pPr>
        <w:tabs>
          <w:tab w:val="num" w:pos="2880"/>
        </w:tabs>
        <w:ind w:left="2880" w:hanging="360"/>
      </w:pPr>
      <w:rPr>
        <w:rFonts w:ascii="Symbol" w:hAnsi="Symbol" w:hint="default"/>
      </w:rPr>
    </w:lvl>
    <w:lvl w:ilvl="4" w:tplc="FADC95A6" w:tentative="1">
      <w:start w:val="1"/>
      <w:numFmt w:val="bullet"/>
      <w:lvlText w:val="o"/>
      <w:lvlJc w:val="left"/>
      <w:pPr>
        <w:tabs>
          <w:tab w:val="num" w:pos="3600"/>
        </w:tabs>
        <w:ind w:left="3600" w:hanging="360"/>
      </w:pPr>
      <w:rPr>
        <w:rFonts w:ascii="Courier New" w:hAnsi="Courier New" w:cs="Courier New" w:hint="default"/>
      </w:rPr>
    </w:lvl>
    <w:lvl w:ilvl="5" w:tplc="674086F2" w:tentative="1">
      <w:start w:val="1"/>
      <w:numFmt w:val="bullet"/>
      <w:lvlText w:val=""/>
      <w:lvlJc w:val="left"/>
      <w:pPr>
        <w:tabs>
          <w:tab w:val="num" w:pos="4320"/>
        </w:tabs>
        <w:ind w:left="4320" w:hanging="360"/>
      </w:pPr>
      <w:rPr>
        <w:rFonts w:ascii="Wingdings" w:hAnsi="Wingdings" w:hint="default"/>
      </w:rPr>
    </w:lvl>
    <w:lvl w:ilvl="6" w:tplc="7C5C5E30" w:tentative="1">
      <w:start w:val="1"/>
      <w:numFmt w:val="bullet"/>
      <w:lvlText w:val=""/>
      <w:lvlJc w:val="left"/>
      <w:pPr>
        <w:tabs>
          <w:tab w:val="num" w:pos="5040"/>
        </w:tabs>
        <w:ind w:left="5040" w:hanging="360"/>
      </w:pPr>
      <w:rPr>
        <w:rFonts w:ascii="Symbol" w:hAnsi="Symbol" w:hint="default"/>
      </w:rPr>
    </w:lvl>
    <w:lvl w:ilvl="7" w:tplc="D32E07FE" w:tentative="1">
      <w:start w:val="1"/>
      <w:numFmt w:val="bullet"/>
      <w:lvlText w:val="o"/>
      <w:lvlJc w:val="left"/>
      <w:pPr>
        <w:tabs>
          <w:tab w:val="num" w:pos="5760"/>
        </w:tabs>
        <w:ind w:left="5760" w:hanging="360"/>
      </w:pPr>
      <w:rPr>
        <w:rFonts w:ascii="Courier New" w:hAnsi="Courier New" w:cs="Courier New" w:hint="default"/>
      </w:rPr>
    </w:lvl>
    <w:lvl w:ilvl="8" w:tplc="E5765C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F5D0E402">
      <w:start w:val="1"/>
      <w:numFmt w:val="bullet"/>
      <w:pStyle w:val="ClauseBullet2"/>
      <w:lvlText w:val=""/>
      <w:lvlJc w:val="left"/>
      <w:pPr>
        <w:ind w:left="1440" w:hanging="360"/>
      </w:pPr>
      <w:rPr>
        <w:rFonts w:ascii="Symbol" w:hAnsi="Symbol" w:hint="default"/>
        <w:color w:val="000000"/>
      </w:rPr>
    </w:lvl>
    <w:lvl w:ilvl="1" w:tplc="BB5E89BA" w:tentative="1">
      <w:start w:val="1"/>
      <w:numFmt w:val="bullet"/>
      <w:lvlText w:val="o"/>
      <w:lvlJc w:val="left"/>
      <w:pPr>
        <w:ind w:left="2160" w:hanging="360"/>
      </w:pPr>
      <w:rPr>
        <w:rFonts w:ascii="Courier New" w:hAnsi="Courier New" w:cs="Courier New" w:hint="default"/>
      </w:rPr>
    </w:lvl>
    <w:lvl w:ilvl="2" w:tplc="1548E7F0" w:tentative="1">
      <w:start w:val="1"/>
      <w:numFmt w:val="bullet"/>
      <w:lvlText w:val=""/>
      <w:lvlJc w:val="left"/>
      <w:pPr>
        <w:ind w:left="2880" w:hanging="360"/>
      </w:pPr>
      <w:rPr>
        <w:rFonts w:ascii="Wingdings" w:hAnsi="Wingdings" w:hint="default"/>
      </w:rPr>
    </w:lvl>
    <w:lvl w:ilvl="3" w:tplc="89E6BDA4" w:tentative="1">
      <w:start w:val="1"/>
      <w:numFmt w:val="bullet"/>
      <w:lvlText w:val=""/>
      <w:lvlJc w:val="left"/>
      <w:pPr>
        <w:ind w:left="3600" w:hanging="360"/>
      </w:pPr>
      <w:rPr>
        <w:rFonts w:ascii="Symbol" w:hAnsi="Symbol" w:hint="default"/>
      </w:rPr>
    </w:lvl>
    <w:lvl w:ilvl="4" w:tplc="C930BE24" w:tentative="1">
      <w:start w:val="1"/>
      <w:numFmt w:val="bullet"/>
      <w:lvlText w:val="o"/>
      <w:lvlJc w:val="left"/>
      <w:pPr>
        <w:ind w:left="4320" w:hanging="360"/>
      </w:pPr>
      <w:rPr>
        <w:rFonts w:ascii="Courier New" w:hAnsi="Courier New" w:cs="Courier New" w:hint="default"/>
      </w:rPr>
    </w:lvl>
    <w:lvl w:ilvl="5" w:tplc="EA845B80" w:tentative="1">
      <w:start w:val="1"/>
      <w:numFmt w:val="bullet"/>
      <w:lvlText w:val=""/>
      <w:lvlJc w:val="left"/>
      <w:pPr>
        <w:ind w:left="5040" w:hanging="360"/>
      </w:pPr>
      <w:rPr>
        <w:rFonts w:ascii="Wingdings" w:hAnsi="Wingdings" w:hint="default"/>
      </w:rPr>
    </w:lvl>
    <w:lvl w:ilvl="6" w:tplc="9AEE1BB0" w:tentative="1">
      <w:start w:val="1"/>
      <w:numFmt w:val="bullet"/>
      <w:lvlText w:val=""/>
      <w:lvlJc w:val="left"/>
      <w:pPr>
        <w:ind w:left="5760" w:hanging="360"/>
      </w:pPr>
      <w:rPr>
        <w:rFonts w:ascii="Symbol" w:hAnsi="Symbol" w:hint="default"/>
      </w:rPr>
    </w:lvl>
    <w:lvl w:ilvl="7" w:tplc="A2FAD5CE" w:tentative="1">
      <w:start w:val="1"/>
      <w:numFmt w:val="bullet"/>
      <w:lvlText w:val="o"/>
      <w:lvlJc w:val="left"/>
      <w:pPr>
        <w:ind w:left="6480" w:hanging="360"/>
      </w:pPr>
      <w:rPr>
        <w:rFonts w:ascii="Courier New" w:hAnsi="Courier New" w:cs="Courier New" w:hint="default"/>
      </w:rPr>
    </w:lvl>
    <w:lvl w:ilvl="8" w:tplc="E1228DFE" w:tentative="1">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920448CA">
      <w:start w:val="1"/>
      <w:numFmt w:val="bullet"/>
      <w:pStyle w:val="subclause1Bullet2"/>
      <w:lvlText w:val=""/>
      <w:lvlJc w:val="left"/>
      <w:pPr>
        <w:ind w:left="1440" w:hanging="360"/>
      </w:pPr>
      <w:rPr>
        <w:rFonts w:ascii="Symbol" w:hAnsi="Symbol" w:hint="default"/>
        <w:color w:val="000000"/>
      </w:rPr>
    </w:lvl>
    <w:lvl w:ilvl="1" w:tplc="E744E100" w:tentative="1">
      <w:start w:val="1"/>
      <w:numFmt w:val="bullet"/>
      <w:lvlText w:val="o"/>
      <w:lvlJc w:val="left"/>
      <w:pPr>
        <w:ind w:left="2160" w:hanging="360"/>
      </w:pPr>
      <w:rPr>
        <w:rFonts w:ascii="Courier New" w:hAnsi="Courier New" w:cs="Courier New" w:hint="default"/>
      </w:rPr>
    </w:lvl>
    <w:lvl w:ilvl="2" w:tplc="7BBEAC76" w:tentative="1">
      <w:start w:val="1"/>
      <w:numFmt w:val="bullet"/>
      <w:lvlText w:val=""/>
      <w:lvlJc w:val="left"/>
      <w:pPr>
        <w:ind w:left="2880" w:hanging="360"/>
      </w:pPr>
      <w:rPr>
        <w:rFonts w:ascii="Wingdings" w:hAnsi="Wingdings" w:hint="default"/>
      </w:rPr>
    </w:lvl>
    <w:lvl w:ilvl="3" w:tplc="A94C32EE" w:tentative="1">
      <w:start w:val="1"/>
      <w:numFmt w:val="bullet"/>
      <w:lvlText w:val=""/>
      <w:lvlJc w:val="left"/>
      <w:pPr>
        <w:ind w:left="3600" w:hanging="360"/>
      </w:pPr>
      <w:rPr>
        <w:rFonts w:ascii="Symbol" w:hAnsi="Symbol" w:hint="default"/>
      </w:rPr>
    </w:lvl>
    <w:lvl w:ilvl="4" w:tplc="5AFE5854" w:tentative="1">
      <w:start w:val="1"/>
      <w:numFmt w:val="bullet"/>
      <w:lvlText w:val="o"/>
      <w:lvlJc w:val="left"/>
      <w:pPr>
        <w:ind w:left="4320" w:hanging="360"/>
      </w:pPr>
      <w:rPr>
        <w:rFonts w:ascii="Courier New" w:hAnsi="Courier New" w:cs="Courier New" w:hint="default"/>
      </w:rPr>
    </w:lvl>
    <w:lvl w:ilvl="5" w:tplc="0E124E1E" w:tentative="1">
      <w:start w:val="1"/>
      <w:numFmt w:val="bullet"/>
      <w:lvlText w:val=""/>
      <w:lvlJc w:val="left"/>
      <w:pPr>
        <w:ind w:left="5040" w:hanging="360"/>
      </w:pPr>
      <w:rPr>
        <w:rFonts w:ascii="Wingdings" w:hAnsi="Wingdings" w:hint="default"/>
      </w:rPr>
    </w:lvl>
    <w:lvl w:ilvl="6" w:tplc="2912119C" w:tentative="1">
      <w:start w:val="1"/>
      <w:numFmt w:val="bullet"/>
      <w:lvlText w:val=""/>
      <w:lvlJc w:val="left"/>
      <w:pPr>
        <w:ind w:left="5760" w:hanging="360"/>
      </w:pPr>
      <w:rPr>
        <w:rFonts w:ascii="Symbol" w:hAnsi="Symbol" w:hint="default"/>
      </w:rPr>
    </w:lvl>
    <w:lvl w:ilvl="7" w:tplc="0534E3C2" w:tentative="1">
      <w:start w:val="1"/>
      <w:numFmt w:val="bullet"/>
      <w:lvlText w:val="o"/>
      <w:lvlJc w:val="left"/>
      <w:pPr>
        <w:ind w:left="6480" w:hanging="360"/>
      </w:pPr>
      <w:rPr>
        <w:rFonts w:ascii="Courier New" w:hAnsi="Courier New" w:cs="Courier New" w:hint="default"/>
      </w:rPr>
    </w:lvl>
    <w:lvl w:ilvl="8" w:tplc="4F9A204E" w:tentative="1">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81F8812C">
      <w:start w:val="1"/>
      <w:numFmt w:val="bullet"/>
      <w:pStyle w:val="subclause3Bullet1"/>
      <w:lvlText w:val=""/>
      <w:lvlJc w:val="left"/>
      <w:pPr>
        <w:ind w:left="2988" w:hanging="360"/>
      </w:pPr>
      <w:rPr>
        <w:rFonts w:ascii="Symbol" w:hAnsi="Symbol" w:hint="default"/>
        <w:color w:val="000000"/>
      </w:rPr>
    </w:lvl>
    <w:lvl w:ilvl="1" w:tplc="D688B56A" w:tentative="1">
      <w:start w:val="1"/>
      <w:numFmt w:val="bullet"/>
      <w:lvlText w:val="o"/>
      <w:lvlJc w:val="left"/>
      <w:pPr>
        <w:ind w:left="3708" w:hanging="360"/>
      </w:pPr>
      <w:rPr>
        <w:rFonts w:ascii="Courier New" w:hAnsi="Courier New" w:cs="Courier New" w:hint="default"/>
      </w:rPr>
    </w:lvl>
    <w:lvl w:ilvl="2" w:tplc="3EE894C8" w:tentative="1">
      <w:start w:val="1"/>
      <w:numFmt w:val="bullet"/>
      <w:lvlText w:val=""/>
      <w:lvlJc w:val="left"/>
      <w:pPr>
        <w:ind w:left="4428" w:hanging="360"/>
      </w:pPr>
      <w:rPr>
        <w:rFonts w:ascii="Wingdings" w:hAnsi="Wingdings" w:hint="default"/>
      </w:rPr>
    </w:lvl>
    <w:lvl w:ilvl="3" w:tplc="24867560" w:tentative="1">
      <w:start w:val="1"/>
      <w:numFmt w:val="bullet"/>
      <w:lvlText w:val=""/>
      <w:lvlJc w:val="left"/>
      <w:pPr>
        <w:ind w:left="5148" w:hanging="360"/>
      </w:pPr>
      <w:rPr>
        <w:rFonts w:ascii="Symbol" w:hAnsi="Symbol" w:hint="default"/>
      </w:rPr>
    </w:lvl>
    <w:lvl w:ilvl="4" w:tplc="67CC5292" w:tentative="1">
      <w:start w:val="1"/>
      <w:numFmt w:val="bullet"/>
      <w:lvlText w:val="o"/>
      <w:lvlJc w:val="left"/>
      <w:pPr>
        <w:ind w:left="5868" w:hanging="360"/>
      </w:pPr>
      <w:rPr>
        <w:rFonts w:ascii="Courier New" w:hAnsi="Courier New" w:cs="Courier New" w:hint="default"/>
      </w:rPr>
    </w:lvl>
    <w:lvl w:ilvl="5" w:tplc="08E21E9E" w:tentative="1">
      <w:start w:val="1"/>
      <w:numFmt w:val="bullet"/>
      <w:lvlText w:val=""/>
      <w:lvlJc w:val="left"/>
      <w:pPr>
        <w:ind w:left="6588" w:hanging="360"/>
      </w:pPr>
      <w:rPr>
        <w:rFonts w:ascii="Wingdings" w:hAnsi="Wingdings" w:hint="default"/>
      </w:rPr>
    </w:lvl>
    <w:lvl w:ilvl="6" w:tplc="FF3C2520" w:tentative="1">
      <w:start w:val="1"/>
      <w:numFmt w:val="bullet"/>
      <w:lvlText w:val=""/>
      <w:lvlJc w:val="left"/>
      <w:pPr>
        <w:ind w:left="7308" w:hanging="360"/>
      </w:pPr>
      <w:rPr>
        <w:rFonts w:ascii="Symbol" w:hAnsi="Symbol" w:hint="default"/>
      </w:rPr>
    </w:lvl>
    <w:lvl w:ilvl="7" w:tplc="82A0C946" w:tentative="1">
      <w:start w:val="1"/>
      <w:numFmt w:val="bullet"/>
      <w:lvlText w:val="o"/>
      <w:lvlJc w:val="left"/>
      <w:pPr>
        <w:ind w:left="8028" w:hanging="360"/>
      </w:pPr>
      <w:rPr>
        <w:rFonts w:ascii="Courier New" w:hAnsi="Courier New" w:cs="Courier New" w:hint="default"/>
      </w:rPr>
    </w:lvl>
    <w:lvl w:ilvl="8" w:tplc="314C91D4" w:tentative="1">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A492FCE2">
      <w:start w:val="1"/>
      <w:numFmt w:val="bullet"/>
      <w:pStyle w:val="subclause2Bullet1"/>
      <w:lvlText w:val=""/>
      <w:lvlJc w:val="left"/>
      <w:pPr>
        <w:ind w:left="2279" w:hanging="360"/>
      </w:pPr>
      <w:rPr>
        <w:rFonts w:ascii="Symbol" w:hAnsi="Symbol" w:hint="default"/>
        <w:color w:val="000000"/>
      </w:rPr>
    </w:lvl>
    <w:lvl w:ilvl="1" w:tplc="332A22AA" w:tentative="1">
      <w:start w:val="1"/>
      <w:numFmt w:val="bullet"/>
      <w:lvlText w:val="o"/>
      <w:lvlJc w:val="left"/>
      <w:pPr>
        <w:ind w:left="2999" w:hanging="360"/>
      </w:pPr>
      <w:rPr>
        <w:rFonts w:ascii="Courier New" w:hAnsi="Courier New" w:cs="Courier New" w:hint="default"/>
      </w:rPr>
    </w:lvl>
    <w:lvl w:ilvl="2" w:tplc="35DA6AF0" w:tentative="1">
      <w:start w:val="1"/>
      <w:numFmt w:val="bullet"/>
      <w:lvlText w:val=""/>
      <w:lvlJc w:val="left"/>
      <w:pPr>
        <w:ind w:left="3719" w:hanging="360"/>
      </w:pPr>
      <w:rPr>
        <w:rFonts w:ascii="Wingdings" w:hAnsi="Wingdings" w:hint="default"/>
      </w:rPr>
    </w:lvl>
    <w:lvl w:ilvl="3" w:tplc="1108C4C4" w:tentative="1">
      <w:start w:val="1"/>
      <w:numFmt w:val="bullet"/>
      <w:lvlText w:val=""/>
      <w:lvlJc w:val="left"/>
      <w:pPr>
        <w:ind w:left="4439" w:hanging="360"/>
      </w:pPr>
      <w:rPr>
        <w:rFonts w:ascii="Symbol" w:hAnsi="Symbol" w:hint="default"/>
      </w:rPr>
    </w:lvl>
    <w:lvl w:ilvl="4" w:tplc="503696F4" w:tentative="1">
      <w:start w:val="1"/>
      <w:numFmt w:val="bullet"/>
      <w:lvlText w:val="o"/>
      <w:lvlJc w:val="left"/>
      <w:pPr>
        <w:ind w:left="5159" w:hanging="360"/>
      </w:pPr>
      <w:rPr>
        <w:rFonts w:ascii="Courier New" w:hAnsi="Courier New" w:cs="Courier New" w:hint="default"/>
      </w:rPr>
    </w:lvl>
    <w:lvl w:ilvl="5" w:tplc="7B74800A" w:tentative="1">
      <w:start w:val="1"/>
      <w:numFmt w:val="bullet"/>
      <w:lvlText w:val=""/>
      <w:lvlJc w:val="left"/>
      <w:pPr>
        <w:ind w:left="5879" w:hanging="360"/>
      </w:pPr>
      <w:rPr>
        <w:rFonts w:ascii="Wingdings" w:hAnsi="Wingdings" w:hint="default"/>
      </w:rPr>
    </w:lvl>
    <w:lvl w:ilvl="6" w:tplc="74403BCE" w:tentative="1">
      <w:start w:val="1"/>
      <w:numFmt w:val="bullet"/>
      <w:lvlText w:val=""/>
      <w:lvlJc w:val="left"/>
      <w:pPr>
        <w:ind w:left="6599" w:hanging="360"/>
      </w:pPr>
      <w:rPr>
        <w:rFonts w:ascii="Symbol" w:hAnsi="Symbol" w:hint="default"/>
      </w:rPr>
    </w:lvl>
    <w:lvl w:ilvl="7" w:tplc="C8DC1578" w:tentative="1">
      <w:start w:val="1"/>
      <w:numFmt w:val="bullet"/>
      <w:lvlText w:val="o"/>
      <w:lvlJc w:val="left"/>
      <w:pPr>
        <w:ind w:left="7319" w:hanging="360"/>
      </w:pPr>
      <w:rPr>
        <w:rFonts w:ascii="Courier New" w:hAnsi="Courier New" w:cs="Courier New" w:hint="default"/>
      </w:rPr>
    </w:lvl>
    <w:lvl w:ilvl="8" w:tplc="FF2E0EAE" w:tentative="1">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375AE13E">
      <w:start w:val="1"/>
      <w:numFmt w:val="bullet"/>
      <w:pStyle w:val="subclause1Bullet1"/>
      <w:lvlText w:val=""/>
      <w:lvlJc w:val="left"/>
      <w:pPr>
        <w:ind w:left="1440" w:hanging="360"/>
      </w:pPr>
      <w:rPr>
        <w:rFonts w:ascii="Symbol" w:hAnsi="Symbol" w:hint="default"/>
        <w:color w:val="000000"/>
      </w:rPr>
    </w:lvl>
    <w:lvl w:ilvl="1" w:tplc="CC2E9E84" w:tentative="1">
      <w:start w:val="1"/>
      <w:numFmt w:val="bullet"/>
      <w:lvlText w:val="o"/>
      <w:lvlJc w:val="left"/>
      <w:pPr>
        <w:ind w:left="2160" w:hanging="360"/>
      </w:pPr>
      <w:rPr>
        <w:rFonts w:ascii="Courier New" w:hAnsi="Courier New" w:cs="Courier New" w:hint="default"/>
      </w:rPr>
    </w:lvl>
    <w:lvl w:ilvl="2" w:tplc="A0F2CA70" w:tentative="1">
      <w:start w:val="1"/>
      <w:numFmt w:val="bullet"/>
      <w:lvlText w:val=""/>
      <w:lvlJc w:val="left"/>
      <w:pPr>
        <w:ind w:left="2880" w:hanging="360"/>
      </w:pPr>
      <w:rPr>
        <w:rFonts w:ascii="Wingdings" w:hAnsi="Wingdings" w:hint="default"/>
      </w:rPr>
    </w:lvl>
    <w:lvl w:ilvl="3" w:tplc="ACD03878" w:tentative="1">
      <w:start w:val="1"/>
      <w:numFmt w:val="bullet"/>
      <w:lvlText w:val=""/>
      <w:lvlJc w:val="left"/>
      <w:pPr>
        <w:ind w:left="3600" w:hanging="360"/>
      </w:pPr>
      <w:rPr>
        <w:rFonts w:ascii="Symbol" w:hAnsi="Symbol" w:hint="default"/>
      </w:rPr>
    </w:lvl>
    <w:lvl w:ilvl="4" w:tplc="B2B68202" w:tentative="1">
      <w:start w:val="1"/>
      <w:numFmt w:val="bullet"/>
      <w:lvlText w:val="o"/>
      <w:lvlJc w:val="left"/>
      <w:pPr>
        <w:ind w:left="4320" w:hanging="360"/>
      </w:pPr>
      <w:rPr>
        <w:rFonts w:ascii="Courier New" w:hAnsi="Courier New" w:cs="Courier New" w:hint="default"/>
      </w:rPr>
    </w:lvl>
    <w:lvl w:ilvl="5" w:tplc="2BE0AB32" w:tentative="1">
      <w:start w:val="1"/>
      <w:numFmt w:val="bullet"/>
      <w:lvlText w:val=""/>
      <w:lvlJc w:val="left"/>
      <w:pPr>
        <w:ind w:left="5040" w:hanging="360"/>
      </w:pPr>
      <w:rPr>
        <w:rFonts w:ascii="Wingdings" w:hAnsi="Wingdings" w:hint="default"/>
      </w:rPr>
    </w:lvl>
    <w:lvl w:ilvl="6" w:tplc="17E4DF8A" w:tentative="1">
      <w:start w:val="1"/>
      <w:numFmt w:val="bullet"/>
      <w:lvlText w:val=""/>
      <w:lvlJc w:val="left"/>
      <w:pPr>
        <w:ind w:left="5760" w:hanging="360"/>
      </w:pPr>
      <w:rPr>
        <w:rFonts w:ascii="Symbol" w:hAnsi="Symbol" w:hint="default"/>
      </w:rPr>
    </w:lvl>
    <w:lvl w:ilvl="7" w:tplc="5DAC07B4" w:tentative="1">
      <w:start w:val="1"/>
      <w:numFmt w:val="bullet"/>
      <w:lvlText w:val="o"/>
      <w:lvlJc w:val="left"/>
      <w:pPr>
        <w:ind w:left="6480" w:hanging="360"/>
      </w:pPr>
      <w:rPr>
        <w:rFonts w:ascii="Courier New" w:hAnsi="Courier New" w:cs="Courier New" w:hint="default"/>
      </w:rPr>
    </w:lvl>
    <w:lvl w:ilvl="8" w:tplc="ED465C26" w:tentative="1">
      <w:start w:val="1"/>
      <w:numFmt w:val="bullet"/>
      <w:lvlText w:val=""/>
      <w:lvlJc w:val="left"/>
      <w:pPr>
        <w:ind w:left="7200" w:hanging="360"/>
      </w:pPr>
      <w:rPr>
        <w:rFonts w:ascii="Wingdings" w:hAnsi="Wingdings" w:hint="default"/>
      </w:rPr>
    </w:lvl>
  </w:abstractNum>
  <w:abstractNum w:abstractNumId="15" w15:restartNumberingAfterBreak="0">
    <w:nsid w:val="55CB0AF0"/>
    <w:multiLevelType w:val="hybridMultilevel"/>
    <w:tmpl w:val="EB98B43A"/>
    <w:lvl w:ilvl="0" w:tplc="8DC09BFA">
      <w:start w:val="1"/>
      <w:numFmt w:val="decimal"/>
      <w:pStyle w:val="LongQuestionPara"/>
      <w:lvlText w:val="%1."/>
      <w:lvlJc w:val="left"/>
      <w:pPr>
        <w:ind w:left="360" w:hanging="360"/>
      </w:pPr>
      <w:rPr>
        <w:rFonts w:hint="default"/>
        <w:b/>
        <w:i w:val="0"/>
        <w:color w:val="000000"/>
        <w:sz w:val="24"/>
      </w:rPr>
    </w:lvl>
    <w:lvl w:ilvl="1" w:tplc="3E8CF83A" w:tentative="1">
      <w:start w:val="1"/>
      <w:numFmt w:val="lowerLetter"/>
      <w:lvlText w:val="%2."/>
      <w:lvlJc w:val="left"/>
      <w:pPr>
        <w:ind w:left="1440" w:hanging="360"/>
      </w:pPr>
    </w:lvl>
    <w:lvl w:ilvl="2" w:tplc="8D988856" w:tentative="1">
      <w:start w:val="1"/>
      <w:numFmt w:val="lowerRoman"/>
      <w:lvlText w:val="%3."/>
      <w:lvlJc w:val="right"/>
      <w:pPr>
        <w:ind w:left="2160" w:hanging="180"/>
      </w:pPr>
    </w:lvl>
    <w:lvl w:ilvl="3" w:tplc="B12C7DE6" w:tentative="1">
      <w:start w:val="1"/>
      <w:numFmt w:val="decimal"/>
      <w:lvlText w:val="%4."/>
      <w:lvlJc w:val="left"/>
      <w:pPr>
        <w:ind w:left="2880" w:hanging="360"/>
      </w:pPr>
    </w:lvl>
    <w:lvl w:ilvl="4" w:tplc="4E0470A2" w:tentative="1">
      <w:start w:val="1"/>
      <w:numFmt w:val="lowerLetter"/>
      <w:lvlText w:val="%5."/>
      <w:lvlJc w:val="left"/>
      <w:pPr>
        <w:ind w:left="3600" w:hanging="360"/>
      </w:pPr>
    </w:lvl>
    <w:lvl w:ilvl="5" w:tplc="84E0E732" w:tentative="1">
      <w:start w:val="1"/>
      <w:numFmt w:val="lowerRoman"/>
      <w:lvlText w:val="%6."/>
      <w:lvlJc w:val="right"/>
      <w:pPr>
        <w:ind w:left="4320" w:hanging="180"/>
      </w:pPr>
    </w:lvl>
    <w:lvl w:ilvl="6" w:tplc="1E1448A8" w:tentative="1">
      <w:start w:val="1"/>
      <w:numFmt w:val="decimal"/>
      <w:lvlText w:val="%7."/>
      <w:lvlJc w:val="left"/>
      <w:pPr>
        <w:ind w:left="5040" w:hanging="360"/>
      </w:pPr>
    </w:lvl>
    <w:lvl w:ilvl="7" w:tplc="A70631F4" w:tentative="1">
      <w:start w:val="1"/>
      <w:numFmt w:val="lowerLetter"/>
      <w:lvlText w:val="%8."/>
      <w:lvlJc w:val="left"/>
      <w:pPr>
        <w:ind w:left="5760" w:hanging="360"/>
      </w:pPr>
    </w:lvl>
    <w:lvl w:ilvl="8" w:tplc="E32005A6" w:tentative="1">
      <w:start w:val="1"/>
      <w:numFmt w:val="lowerRoman"/>
      <w:lvlText w:val="%9."/>
      <w:lvlJc w:val="right"/>
      <w:pPr>
        <w:ind w:left="6480" w:hanging="180"/>
      </w:pPr>
    </w:lvl>
  </w:abstractNum>
  <w:abstractNum w:abstractNumId="16"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61071422"/>
    <w:multiLevelType w:val="hybridMultilevel"/>
    <w:tmpl w:val="59B858D8"/>
    <w:lvl w:ilvl="0" w:tplc="4BFA08C6">
      <w:start w:val="1"/>
      <w:numFmt w:val="bullet"/>
      <w:pStyle w:val="ClauseBullet1"/>
      <w:lvlText w:val=""/>
      <w:lvlJc w:val="left"/>
      <w:pPr>
        <w:ind w:left="1080" w:hanging="360"/>
      </w:pPr>
      <w:rPr>
        <w:rFonts w:ascii="Symbol" w:hAnsi="Symbol" w:hint="default"/>
        <w:color w:val="000000"/>
      </w:rPr>
    </w:lvl>
    <w:lvl w:ilvl="1" w:tplc="FEE64F8C" w:tentative="1">
      <w:start w:val="1"/>
      <w:numFmt w:val="bullet"/>
      <w:lvlText w:val="o"/>
      <w:lvlJc w:val="left"/>
      <w:pPr>
        <w:ind w:left="1800" w:hanging="360"/>
      </w:pPr>
      <w:rPr>
        <w:rFonts w:ascii="Courier New" w:hAnsi="Courier New" w:cs="Courier New" w:hint="default"/>
      </w:rPr>
    </w:lvl>
    <w:lvl w:ilvl="2" w:tplc="1C60034E" w:tentative="1">
      <w:start w:val="1"/>
      <w:numFmt w:val="bullet"/>
      <w:lvlText w:val=""/>
      <w:lvlJc w:val="left"/>
      <w:pPr>
        <w:ind w:left="2520" w:hanging="360"/>
      </w:pPr>
      <w:rPr>
        <w:rFonts w:ascii="Wingdings" w:hAnsi="Wingdings" w:hint="default"/>
      </w:rPr>
    </w:lvl>
    <w:lvl w:ilvl="3" w:tplc="1458BBDC" w:tentative="1">
      <w:start w:val="1"/>
      <w:numFmt w:val="bullet"/>
      <w:lvlText w:val=""/>
      <w:lvlJc w:val="left"/>
      <w:pPr>
        <w:ind w:left="3240" w:hanging="360"/>
      </w:pPr>
      <w:rPr>
        <w:rFonts w:ascii="Symbol" w:hAnsi="Symbol" w:hint="default"/>
      </w:rPr>
    </w:lvl>
    <w:lvl w:ilvl="4" w:tplc="5DCCDCB8" w:tentative="1">
      <w:start w:val="1"/>
      <w:numFmt w:val="bullet"/>
      <w:lvlText w:val="o"/>
      <w:lvlJc w:val="left"/>
      <w:pPr>
        <w:ind w:left="3960" w:hanging="360"/>
      </w:pPr>
      <w:rPr>
        <w:rFonts w:ascii="Courier New" w:hAnsi="Courier New" w:cs="Courier New" w:hint="default"/>
      </w:rPr>
    </w:lvl>
    <w:lvl w:ilvl="5" w:tplc="01A43B3A" w:tentative="1">
      <w:start w:val="1"/>
      <w:numFmt w:val="bullet"/>
      <w:lvlText w:val=""/>
      <w:lvlJc w:val="left"/>
      <w:pPr>
        <w:ind w:left="4680" w:hanging="360"/>
      </w:pPr>
      <w:rPr>
        <w:rFonts w:ascii="Wingdings" w:hAnsi="Wingdings" w:hint="default"/>
      </w:rPr>
    </w:lvl>
    <w:lvl w:ilvl="6" w:tplc="6D908764" w:tentative="1">
      <w:start w:val="1"/>
      <w:numFmt w:val="bullet"/>
      <w:lvlText w:val=""/>
      <w:lvlJc w:val="left"/>
      <w:pPr>
        <w:ind w:left="5400" w:hanging="360"/>
      </w:pPr>
      <w:rPr>
        <w:rFonts w:ascii="Symbol" w:hAnsi="Symbol" w:hint="default"/>
      </w:rPr>
    </w:lvl>
    <w:lvl w:ilvl="7" w:tplc="6AF4A442" w:tentative="1">
      <w:start w:val="1"/>
      <w:numFmt w:val="bullet"/>
      <w:lvlText w:val="o"/>
      <w:lvlJc w:val="left"/>
      <w:pPr>
        <w:ind w:left="6120" w:hanging="360"/>
      </w:pPr>
      <w:rPr>
        <w:rFonts w:ascii="Courier New" w:hAnsi="Courier New" w:cs="Courier New" w:hint="default"/>
      </w:rPr>
    </w:lvl>
    <w:lvl w:ilvl="8" w:tplc="EBC80D8A" w:tentative="1">
      <w:start w:val="1"/>
      <w:numFmt w:val="bullet"/>
      <w:lvlText w:val=""/>
      <w:lvlJc w:val="left"/>
      <w:pPr>
        <w:ind w:left="6840" w:hanging="360"/>
      </w:pPr>
      <w:rPr>
        <w:rFonts w:ascii="Wingdings" w:hAnsi="Wingdings" w:hint="default"/>
      </w:rPr>
    </w:lvl>
  </w:abstractNum>
  <w:abstractNum w:abstractNumId="18" w15:restartNumberingAfterBreak="0">
    <w:nsid w:val="642371CD"/>
    <w:multiLevelType w:val="hybridMultilevel"/>
    <w:tmpl w:val="3B76A654"/>
    <w:lvl w:ilvl="0" w:tplc="9C0038B8">
      <w:start w:val="1"/>
      <w:numFmt w:val="bullet"/>
      <w:pStyle w:val="subclause3Bullet2"/>
      <w:lvlText w:val=""/>
      <w:lvlJc w:val="left"/>
      <w:pPr>
        <w:ind w:left="3748" w:hanging="360"/>
      </w:pPr>
      <w:rPr>
        <w:rFonts w:ascii="Symbol" w:hAnsi="Symbol" w:hint="default"/>
        <w:color w:val="000000"/>
      </w:rPr>
    </w:lvl>
    <w:lvl w:ilvl="1" w:tplc="51B02234" w:tentative="1">
      <w:start w:val="1"/>
      <w:numFmt w:val="bullet"/>
      <w:lvlText w:val="o"/>
      <w:lvlJc w:val="left"/>
      <w:pPr>
        <w:ind w:left="4468" w:hanging="360"/>
      </w:pPr>
      <w:rPr>
        <w:rFonts w:ascii="Courier New" w:hAnsi="Courier New" w:cs="Courier New" w:hint="default"/>
      </w:rPr>
    </w:lvl>
    <w:lvl w:ilvl="2" w:tplc="ABB02C1E" w:tentative="1">
      <w:start w:val="1"/>
      <w:numFmt w:val="bullet"/>
      <w:lvlText w:val=""/>
      <w:lvlJc w:val="left"/>
      <w:pPr>
        <w:ind w:left="5188" w:hanging="360"/>
      </w:pPr>
      <w:rPr>
        <w:rFonts w:ascii="Wingdings" w:hAnsi="Wingdings" w:hint="default"/>
      </w:rPr>
    </w:lvl>
    <w:lvl w:ilvl="3" w:tplc="D79E7B0A" w:tentative="1">
      <w:start w:val="1"/>
      <w:numFmt w:val="bullet"/>
      <w:lvlText w:val=""/>
      <w:lvlJc w:val="left"/>
      <w:pPr>
        <w:ind w:left="5908" w:hanging="360"/>
      </w:pPr>
      <w:rPr>
        <w:rFonts w:ascii="Symbol" w:hAnsi="Symbol" w:hint="default"/>
      </w:rPr>
    </w:lvl>
    <w:lvl w:ilvl="4" w:tplc="CBA2ABBA" w:tentative="1">
      <w:start w:val="1"/>
      <w:numFmt w:val="bullet"/>
      <w:lvlText w:val="o"/>
      <w:lvlJc w:val="left"/>
      <w:pPr>
        <w:ind w:left="6628" w:hanging="360"/>
      </w:pPr>
      <w:rPr>
        <w:rFonts w:ascii="Courier New" w:hAnsi="Courier New" w:cs="Courier New" w:hint="default"/>
      </w:rPr>
    </w:lvl>
    <w:lvl w:ilvl="5" w:tplc="6F4AE182" w:tentative="1">
      <w:start w:val="1"/>
      <w:numFmt w:val="bullet"/>
      <w:lvlText w:val=""/>
      <w:lvlJc w:val="left"/>
      <w:pPr>
        <w:ind w:left="7348" w:hanging="360"/>
      </w:pPr>
      <w:rPr>
        <w:rFonts w:ascii="Wingdings" w:hAnsi="Wingdings" w:hint="default"/>
      </w:rPr>
    </w:lvl>
    <w:lvl w:ilvl="6" w:tplc="E1169DB8" w:tentative="1">
      <w:start w:val="1"/>
      <w:numFmt w:val="bullet"/>
      <w:lvlText w:val=""/>
      <w:lvlJc w:val="left"/>
      <w:pPr>
        <w:ind w:left="8068" w:hanging="360"/>
      </w:pPr>
      <w:rPr>
        <w:rFonts w:ascii="Symbol" w:hAnsi="Symbol" w:hint="default"/>
      </w:rPr>
    </w:lvl>
    <w:lvl w:ilvl="7" w:tplc="4BDED5C2" w:tentative="1">
      <w:start w:val="1"/>
      <w:numFmt w:val="bullet"/>
      <w:lvlText w:val="o"/>
      <w:lvlJc w:val="left"/>
      <w:pPr>
        <w:ind w:left="8788" w:hanging="360"/>
      </w:pPr>
      <w:rPr>
        <w:rFonts w:ascii="Courier New" w:hAnsi="Courier New" w:cs="Courier New" w:hint="default"/>
      </w:rPr>
    </w:lvl>
    <w:lvl w:ilvl="8" w:tplc="11229F22" w:tentative="1">
      <w:start w:val="1"/>
      <w:numFmt w:val="bullet"/>
      <w:lvlText w:val=""/>
      <w:lvlJc w:val="left"/>
      <w:pPr>
        <w:ind w:left="9508" w:hanging="360"/>
      </w:pPr>
      <w:rPr>
        <w:rFonts w:ascii="Wingdings" w:hAnsi="Wingdings" w:hint="default"/>
      </w:rPr>
    </w:lvl>
  </w:abstractNum>
  <w:abstractNum w:abstractNumId="1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0" w15:restartNumberingAfterBreak="0">
    <w:nsid w:val="6A14466B"/>
    <w:multiLevelType w:val="hybridMultilevel"/>
    <w:tmpl w:val="2402A666"/>
    <w:lvl w:ilvl="0" w:tplc="D64236CE">
      <w:start w:val="1"/>
      <w:numFmt w:val="bullet"/>
      <w:pStyle w:val="BulletList1"/>
      <w:lvlText w:val="·"/>
      <w:lvlJc w:val="left"/>
      <w:pPr>
        <w:tabs>
          <w:tab w:val="num" w:pos="360"/>
        </w:tabs>
        <w:ind w:left="360" w:hanging="360"/>
      </w:pPr>
      <w:rPr>
        <w:rFonts w:ascii="Symbol" w:hAnsi="Symbol" w:hint="default"/>
        <w:color w:val="000000"/>
      </w:rPr>
    </w:lvl>
    <w:lvl w:ilvl="1" w:tplc="0204A78C" w:tentative="1">
      <w:start w:val="1"/>
      <w:numFmt w:val="bullet"/>
      <w:lvlText w:val="·"/>
      <w:lvlJc w:val="left"/>
      <w:pPr>
        <w:tabs>
          <w:tab w:val="num" w:pos="1440"/>
        </w:tabs>
        <w:ind w:left="1440" w:hanging="360"/>
      </w:pPr>
      <w:rPr>
        <w:rFonts w:ascii="Symbol" w:hAnsi="Symbol" w:hint="default"/>
      </w:rPr>
    </w:lvl>
    <w:lvl w:ilvl="2" w:tplc="35381F42" w:tentative="1">
      <w:start w:val="1"/>
      <w:numFmt w:val="bullet"/>
      <w:lvlText w:val="·"/>
      <w:lvlJc w:val="left"/>
      <w:pPr>
        <w:tabs>
          <w:tab w:val="num" w:pos="2160"/>
        </w:tabs>
        <w:ind w:left="2160" w:hanging="360"/>
      </w:pPr>
      <w:rPr>
        <w:rFonts w:ascii="Symbol" w:hAnsi="Symbol" w:hint="default"/>
      </w:rPr>
    </w:lvl>
    <w:lvl w:ilvl="3" w:tplc="677C6EDE" w:tentative="1">
      <w:start w:val="1"/>
      <w:numFmt w:val="bullet"/>
      <w:lvlText w:val="·"/>
      <w:lvlJc w:val="left"/>
      <w:pPr>
        <w:tabs>
          <w:tab w:val="num" w:pos="2880"/>
        </w:tabs>
        <w:ind w:left="2880" w:hanging="360"/>
      </w:pPr>
      <w:rPr>
        <w:rFonts w:ascii="Symbol" w:hAnsi="Symbol" w:hint="default"/>
      </w:rPr>
    </w:lvl>
    <w:lvl w:ilvl="4" w:tplc="B890F0C2" w:tentative="1">
      <w:start w:val="1"/>
      <w:numFmt w:val="bullet"/>
      <w:lvlText w:val="o"/>
      <w:lvlJc w:val="left"/>
      <w:pPr>
        <w:tabs>
          <w:tab w:val="num" w:pos="3600"/>
        </w:tabs>
        <w:ind w:left="3600" w:hanging="360"/>
      </w:pPr>
      <w:rPr>
        <w:rFonts w:ascii="Courier New" w:hAnsi="Courier New" w:hint="default"/>
      </w:rPr>
    </w:lvl>
    <w:lvl w:ilvl="5" w:tplc="0888AD08" w:tentative="1">
      <w:start w:val="1"/>
      <w:numFmt w:val="bullet"/>
      <w:lvlText w:val="§"/>
      <w:lvlJc w:val="left"/>
      <w:pPr>
        <w:tabs>
          <w:tab w:val="num" w:pos="4320"/>
        </w:tabs>
        <w:ind w:left="4320" w:hanging="360"/>
      </w:pPr>
      <w:rPr>
        <w:rFonts w:ascii="Wingdings" w:hAnsi="Wingdings" w:hint="default"/>
      </w:rPr>
    </w:lvl>
    <w:lvl w:ilvl="6" w:tplc="B6F6ACC2" w:tentative="1">
      <w:start w:val="1"/>
      <w:numFmt w:val="bullet"/>
      <w:lvlText w:val="·"/>
      <w:lvlJc w:val="left"/>
      <w:pPr>
        <w:tabs>
          <w:tab w:val="num" w:pos="5040"/>
        </w:tabs>
        <w:ind w:left="5040" w:hanging="360"/>
      </w:pPr>
      <w:rPr>
        <w:rFonts w:ascii="Symbol" w:hAnsi="Symbol" w:hint="default"/>
      </w:rPr>
    </w:lvl>
    <w:lvl w:ilvl="7" w:tplc="296C56C8" w:tentative="1">
      <w:start w:val="1"/>
      <w:numFmt w:val="bullet"/>
      <w:lvlText w:val="o"/>
      <w:lvlJc w:val="left"/>
      <w:pPr>
        <w:tabs>
          <w:tab w:val="num" w:pos="5760"/>
        </w:tabs>
        <w:ind w:left="5760" w:hanging="360"/>
      </w:pPr>
      <w:rPr>
        <w:rFonts w:ascii="Courier New" w:hAnsi="Courier New" w:hint="default"/>
      </w:rPr>
    </w:lvl>
    <w:lvl w:ilvl="8" w:tplc="97BEBA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B5644F"/>
    <w:multiLevelType w:val="hybridMultilevel"/>
    <w:tmpl w:val="8BCC9C08"/>
    <w:lvl w:ilvl="0" w:tplc="3FD4FE24">
      <w:start w:val="1"/>
      <w:numFmt w:val="bullet"/>
      <w:pStyle w:val="BulletList3"/>
      <w:lvlText w:val=""/>
      <w:lvlJc w:val="left"/>
      <w:pPr>
        <w:tabs>
          <w:tab w:val="num" w:pos="1945"/>
        </w:tabs>
        <w:ind w:left="1945" w:hanging="357"/>
      </w:pPr>
      <w:rPr>
        <w:rFonts w:ascii="Symbol" w:hAnsi="Symbol" w:hint="default"/>
        <w:color w:val="000000"/>
      </w:rPr>
    </w:lvl>
    <w:lvl w:ilvl="1" w:tplc="75689D52" w:tentative="1">
      <w:start w:val="1"/>
      <w:numFmt w:val="bullet"/>
      <w:lvlText w:val="o"/>
      <w:lvlJc w:val="left"/>
      <w:pPr>
        <w:tabs>
          <w:tab w:val="num" w:pos="1440"/>
        </w:tabs>
        <w:ind w:left="1440" w:hanging="360"/>
      </w:pPr>
      <w:rPr>
        <w:rFonts w:ascii="Courier New" w:hAnsi="Courier New" w:cs="Courier New" w:hint="default"/>
      </w:rPr>
    </w:lvl>
    <w:lvl w:ilvl="2" w:tplc="E85A8A10" w:tentative="1">
      <w:start w:val="1"/>
      <w:numFmt w:val="bullet"/>
      <w:lvlText w:val=""/>
      <w:lvlJc w:val="left"/>
      <w:pPr>
        <w:tabs>
          <w:tab w:val="num" w:pos="2160"/>
        </w:tabs>
        <w:ind w:left="2160" w:hanging="360"/>
      </w:pPr>
      <w:rPr>
        <w:rFonts w:ascii="Wingdings" w:hAnsi="Wingdings" w:hint="default"/>
      </w:rPr>
    </w:lvl>
    <w:lvl w:ilvl="3" w:tplc="23CE1A1A" w:tentative="1">
      <w:start w:val="1"/>
      <w:numFmt w:val="bullet"/>
      <w:lvlText w:val=""/>
      <w:lvlJc w:val="left"/>
      <w:pPr>
        <w:tabs>
          <w:tab w:val="num" w:pos="2880"/>
        </w:tabs>
        <w:ind w:left="2880" w:hanging="360"/>
      </w:pPr>
      <w:rPr>
        <w:rFonts w:ascii="Symbol" w:hAnsi="Symbol" w:hint="default"/>
      </w:rPr>
    </w:lvl>
    <w:lvl w:ilvl="4" w:tplc="D464AE2E" w:tentative="1">
      <w:start w:val="1"/>
      <w:numFmt w:val="bullet"/>
      <w:lvlText w:val="o"/>
      <w:lvlJc w:val="left"/>
      <w:pPr>
        <w:tabs>
          <w:tab w:val="num" w:pos="3600"/>
        </w:tabs>
        <w:ind w:left="3600" w:hanging="360"/>
      </w:pPr>
      <w:rPr>
        <w:rFonts w:ascii="Courier New" w:hAnsi="Courier New" w:cs="Courier New" w:hint="default"/>
      </w:rPr>
    </w:lvl>
    <w:lvl w:ilvl="5" w:tplc="9184F5EE" w:tentative="1">
      <w:start w:val="1"/>
      <w:numFmt w:val="bullet"/>
      <w:lvlText w:val=""/>
      <w:lvlJc w:val="left"/>
      <w:pPr>
        <w:tabs>
          <w:tab w:val="num" w:pos="4320"/>
        </w:tabs>
        <w:ind w:left="4320" w:hanging="360"/>
      </w:pPr>
      <w:rPr>
        <w:rFonts w:ascii="Wingdings" w:hAnsi="Wingdings" w:hint="default"/>
      </w:rPr>
    </w:lvl>
    <w:lvl w:ilvl="6" w:tplc="4052196C" w:tentative="1">
      <w:start w:val="1"/>
      <w:numFmt w:val="bullet"/>
      <w:lvlText w:val=""/>
      <w:lvlJc w:val="left"/>
      <w:pPr>
        <w:tabs>
          <w:tab w:val="num" w:pos="5040"/>
        </w:tabs>
        <w:ind w:left="5040" w:hanging="360"/>
      </w:pPr>
      <w:rPr>
        <w:rFonts w:ascii="Symbol" w:hAnsi="Symbol" w:hint="default"/>
      </w:rPr>
    </w:lvl>
    <w:lvl w:ilvl="7" w:tplc="B402661A" w:tentative="1">
      <w:start w:val="1"/>
      <w:numFmt w:val="bullet"/>
      <w:lvlText w:val="o"/>
      <w:lvlJc w:val="left"/>
      <w:pPr>
        <w:tabs>
          <w:tab w:val="num" w:pos="5760"/>
        </w:tabs>
        <w:ind w:left="5760" w:hanging="360"/>
      </w:pPr>
      <w:rPr>
        <w:rFonts w:ascii="Courier New" w:hAnsi="Courier New" w:cs="Courier New" w:hint="default"/>
      </w:rPr>
    </w:lvl>
    <w:lvl w:ilvl="8" w:tplc="8F5E962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5" w15:restartNumberingAfterBreak="0">
    <w:nsid w:val="7DB56452"/>
    <w:multiLevelType w:val="multilevel"/>
    <w:tmpl w:val="7DB56451"/>
    <w:numStyleLink w:val="ScheduleListStyle"/>
  </w:abstractNum>
  <w:abstractNum w:abstractNumId="26"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7" w15:restartNumberingAfterBreak="0">
    <w:nsid w:val="7DB56456"/>
    <w:multiLevelType w:val="multilevel"/>
    <w:tmpl w:val="7DB56455"/>
    <w:numStyleLink w:val="ClauseListStyle"/>
  </w:abstractNum>
  <w:abstractNum w:abstractNumId="28" w15:restartNumberingAfterBreak="0">
    <w:nsid w:val="7DB56457"/>
    <w:multiLevelType w:val="multilevel"/>
    <w:tmpl w:val="7DB56455"/>
    <w:numStyleLink w:val="ClauseListStyle"/>
  </w:abstractNum>
  <w:abstractNum w:abstractNumId="29" w15:restartNumberingAfterBreak="0">
    <w:nsid w:val="7DB56459"/>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0" w15:restartNumberingAfterBreak="0">
    <w:nsid w:val="7DB5645A"/>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1" w15:restartNumberingAfterBreak="0">
    <w:nsid w:val="7DB5645B"/>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2" w15:restartNumberingAfterBreak="0">
    <w:nsid w:val="7DB5645C"/>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3" w15:restartNumberingAfterBreak="0">
    <w:nsid w:val="7DB5645D"/>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4" w15:restartNumberingAfterBreak="0">
    <w:nsid w:val="7DB5645E"/>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5" w15:restartNumberingAfterBreak="0">
    <w:nsid w:val="7DB5645F"/>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6" w15:restartNumberingAfterBreak="0">
    <w:nsid w:val="7DB56460"/>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7" w15:restartNumberingAfterBreak="0">
    <w:nsid w:val="7DB56461"/>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8" w15:restartNumberingAfterBreak="0">
    <w:nsid w:val="7DB56462"/>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9" w15:restartNumberingAfterBreak="0">
    <w:nsid w:val="7DB56463"/>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0" w15:restartNumberingAfterBreak="0">
    <w:nsid w:val="7DB56464"/>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1" w15:restartNumberingAfterBreak="0">
    <w:nsid w:val="7DB56465"/>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2" w15:restartNumberingAfterBreak="0">
    <w:nsid w:val="7DB56466"/>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3" w15:restartNumberingAfterBreak="0">
    <w:nsid w:val="7DB56467"/>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4" w15:restartNumberingAfterBreak="0">
    <w:nsid w:val="7DB56469"/>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5" w15:restartNumberingAfterBreak="0">
    <w:nsid w:val="7DB5646A"/>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6" w15:restartNumberingAfterBreak="0">
    <w:nsid w:val="7DB5646B"/>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7" w15:restartNumberingAfterBreak="0">
    <w:nsid w:val="7DB5646D"/>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8" w15:restartNumberingAfterBreak="0">
    <w:nsid w:val="7DB5646E"/>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49" w15:restartNumberingAfterBreak="0">
    <w:nsid w:val="7DB56470"/>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50" w15:restartNumberingAfterBreak="0">
    <w:nsid w:val="7DB56474"/>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51" w15:restartNumberingAfterBreak="0">
    <w:nsid w:val="7DB56476"/>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52" w15:restartNumberingAfterBreak="0">
    <w:nsid w:val="7DB56477"/>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num w:numId="1" w16cid:durableId="1480611202">
    <w:abstractNumId w:val="19"/>
  </w:num>
  <w:num w:numId="2" w16cid:durableId="888566493">
    <w:abstractNumId w:val="20"/>
  </w:num>
  <w:num w:numId="3" w16cid:durableId="1087458936">
    <w:abstractNumId w:val="7"/>
  </w:num>
  <w:num w:numId="4" w16cid:durableId="826822875">
    <w:abstractNumId w:val="23"/>
  </w:num>
  <w:num w:numId="5" w16cid:durableId="1113985002">
    <w:abstractNumId w:val="22"/>
  </w:num>
  <w:num w:numId="6" w16cid:durableId="1431465833">
    <w:abstractNumId w:val="3"/>
  </w:num>
  <w:num w:numId="7" w16cid:durableId="1867714974">
    <w:abstractNumId w:val="9"/>
  </w:num>
  <w:num w:numId="8" w16cid:durableId="349839323">
    <w:abstractNumId w:val="8"/>
  </w:num>
  <w:num w:numId="9" w16cid:durableId="1265767619">
    <w:abstractNumId w:val="5"/>
  </w:num>
  <w:num w:numId="10" w16cid:durableId="665524273">
    <w:abstractNumId w:val="16"/>
  </w:num>
  <w:num w:numId="11" w16cid:durableId="84033937">
    <w:abstractNumId w:val="4"/>
  </w:num>
  <w:num w:numId="12" w16cid:durableId="600383958">
    <w:abstractNumId w:val="15"/>
  </w:num>
  <w:num w:numId="13" w16cid:durableId="351733137">
    <w:abstractNumId w:val="17"/>
  </w:num>
  <w:num w:numId="14" w16cid:durableId="1537960083">
    <w:abstractNumId w:val="10"/>
  </w:num>
  <w:num w:numId="15" w16cid:durableId="863445543">
    <w:abstractNumId w:val="14"/>
  </w:num>
  <w:num w:numId="16" w16cid:durableId="778260579">
    <w:abstractNumId w:val="12"/>
  </w:num>
  <w:num w:numId="17" w16cid:durableId="1596203428">
    <w:abstractNumId w:val="13"/>
  </w:num>
  <w:num w:numId="18" w16cid:durableId="1288585700">
    <w:abstractNumId w:val="11"/>
  </w:num>
  <w:num w:numId="19" w16cid:durableId="538861117">
    <w:abstractNumId w:val="6"/>
  </w:num>
  <w:num w:numId="20" w16cid:durableId="1381130687">
    <w:abstractNumId w:val="18"/>
  </w:num>
  <w:num w:numId="21" w16cid:durableId="304118397">
    <w:abstractNumId w:val="1"/>
  </w:num>
  <w:num w:numId="22" w16cid:durableId="405610789">
    <w:abstractNumId w:val="2"/>
  </w:num>
  <w:num w:numId="23" w16cid:durableId="837817030">
    <w:abstractNumId w:val="21"/>
  </w:num>
  <w:num w:numId="24" w16cid:durableId="1369800115">
    <w:abstractNumId w:val="0"/>
  </w:num>
  <w:num w:numId="25" w16cid:durableId="985627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6841523">
    <w:abstractNumId w:val="24"/>
  </w:num>
  <w:num w:numId="27" w16cid:durableId="698317177">
    <w:abstractNumId w:val="25"/>
  </w:num>
  <w:num w:numId="28" w16cid:durableId="2104178559">
    <w:abstractNumId w:val="26"/>
  </w:num>
  <w:num w:numId="29" w16cid:durableId="1405570883">
    <w:abstractNumId w:val="27"/>
  </w:num>
  <w:num w:numId="30" w16cid:durableId="1808356579">
    <w:abstractNumId w:val="28"/>
  </w:num>
  <w:num w:numId="31" w16cid:durableId="796069167">
    <w:abstractNumId w:val="29"/>
  </w:num>
  <w:num w:numId="32" w16cid:durableId="11347298">
    <w:abstractNumId w:val="30"/>
  </w:num>
  <w:num w:numId="33" w16cid:durableId="1198588755">
    <w:abstractNumId w:val="31"/>
  </w:num>
  <w:num w:numId="34" w16cid:durableId="651324716">
    <w:abstractNumId w:val="32"/>
  </w:num>
  <w:num w:numId="35" w16cid:durableId="916863144">
    <w:abstractNumId w:val="33"/>
  </w:num>
  <w:num w:numId="36" w16cid:durableId="1341347334">
    <w:abstractNumId w:val="34"/>
  </w:num>
  <w:num w:numId="37" w16cid:durableId="891647877">
    <w:abstractNumId w:val="35"/>
  </w:num>
  <w:num w:numId="38" w16cid:durableId="517550503">
    <w:abstractNumId w:val="36"/>
  </w:num>
  <w:num w:numId="39" w16cid:durableId="1887838313">
    <w:abstractNumId w:val="37"/>
  </w:num>
  <w:num w:numId="40" w16cid:durableId="1950623189">
    <w:abstractNumId w:val="38"/>
  </w:num>
  <w:num w:numId="41" w16cid:durableId="1549757908">
    <w:abstractNumId w:val="39"/>
  </w:num>
  <w:num w:numId="42" w16cid:durableId="253635476">
    <w:abstractNumId w:val="40"/>
  </w:num>
  <w:num w:numId="43" w16cid:durableId="1712724618">
    <w:abstractNumId w:val="41"/>
  </w:num>
  <w:num w:numId="44" w16cid:durableId="1730153131">
    <w:abstractNumId w:val="42"/>
  </w:num>
  <w:num w:numId="45" w16cid:durableId="1670281372">
    <w:abstractNumId w:val="43"/>
  </w:num>
  <w:num w:numId="46" w16cid:durableId="1724673009">
    <w:abstractNumId w:val="44"/>
  </w:num>
  <w:num w:numId="47" w16cid:durableId="606082160">
    <w:abstractNumId w:val="45"/>
  </w:num>
  <w:num w:numId="48" w16cid:durableId="154609128">
    <w:abstractNumId w:val="46"/>
  </w:num>
  <w:num w:numId="49" w16cid:durableId="1686322393">
    <w:abstractNumId w:val="47"/>
  </w:num>
  <w:num w:numId="50" w16cid:durableId="1785230837">
    <w:abstractNumId w:val="48"/>
  </w:num>
  <w:num w:numId="51" w16cid:durableId="337779348">
    <w:abstractNumId w:val="49"/>
  </w:num>
  <w:num w:numId="52" w16cid:durableId="484979765">
    <w:abstractNumId w:val="50"/>
  </w:num>
  <w:num w:numId="53" w16cid:durableId="1419521320">
    <w:abstractNumId w:val="51"/>
  </w:num>
  <w:num w:numId="54" w16cid:durableId="381636256">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No&lt;/SignaturePageBreakType&gt;_x000d__x000a_&lt;/docParts&gt;"/>
    <w:docVar w:name="gentXMLPartID" w:val="{2CA1F12E-DD8D-41C1-957A-9D53163B6185}"/>
  </w:docVars>
  <w:rsids>
    <w:rsidRoot w:val="00685CF9"/>
    <w:rsid w:val="00003ABD"/>
    <w:rsid w:val="00025A4D"/>
    <w:rsid w:val="000447BB"/>
    <w:rsid w:val="00062F41"/>
    <w:rsid w:val="000649E7"/>
    <w:rsid w:val="00072ED4"/>
    <w:rsid w:val="00076B17"/>
    <w:rsid w:val="00092948"/>
    <w:rsid w:val="000C09DF"/>
    <w:rsid w:val="000C0BAF"/>
    <w:rsid w:val="000C29E5"/>
    <w:rsid w:val="000D0C45"/>
    <w:rsid w:val="000E00C7"/>
    <w:rsid w:val="000F75BF"/>
    <w:rsid w:val="0012783F"/>
    <w:rsid w:val="00195744"/>
    <w:rsid w:val="001C5E4E"/>
    <w:rsid w:val="001D47EF"/>
    <w:rsid w:val="001D6BBF"/>
    <w:rsid w:val="00224B56"/>
    <w:rsid w:val="00254F9B"/>
    <w:rsid w:val="00287096"/>
    <w:rsid w:val="0029236D"/>
    <w:rsid w:val="002C4458"/>
    <w:rsid w:val="002F5080"/>
    <w:rsid w:val="00306C48"/>
    <w:rsid w:val="0032493F"/>
    <w:rsid w:val="00330E15"/>
    <w:rsid w:val="00352C04"/>
    <w:rsid w:val="00387B43"/>
    <w:rsid w:val="00387F52"/>
    <w:rsid w:val="003A5D72"/>
    <w:rsid w:val="003E327A"/>
    <w:rsid w:val="003F7794"/>
    <w:rsid w:val="0044431B"/>
    <w:rsid w:val="0045779E"/>
    <w:rsid w:val="00461BE1"/>
    <w:rsid w:val="00466DF1"/>
    <w:rsid w:val="0048169A"/>
    <w:rsid w:val="00483F1B"/>
    <w:rsid w:val="00484311"/>
    <w:rsid w:val="004921BB"/>
    <w:rsid w:val="004A7D97"/>
    <w:rsid w:val="004E103C"/>
    <w:rsid w:val="004E6B51"/>
    <w:rsid w:val="00516502"/>
    <w:rsid w:val="0052433B"/>
    <w:rsid w:val="00565897"/>
    <w:rsid w:val="0057469E"/>
    <w:rsid w:val="005811C6"/>
    <w:rsid w:val="00582138"/>
    <w:rsid w:val="00597F55"/>
    <w:rsid w:val="005A0717"/>
    <w:rsid w:val="005A29D7"/>
    <w:rsid w:val="005A523F"/>
    <w:rsid w:val="005E1E40"/>
    <w:rsid w:val="005F511D"/>
    <w:rsid w:val="0065123F"/>
    <w:rsid w:val="006748DB"/>
    <w:rsid w:val="00685CF9"/>
    <w:rsid w:val="00694991"/>
    <w:rsid w:val="00695E1B"/>
    <w:rsid w:val="006D27B6"/>
    <w:rsid w:val="006F12EC"/>
    <w:rsid w:val="006F7D85"/>
    <w:rsid w:val="00700946"/>
    <w:rsid w:val="00736F11"/>
    <w:rsid w:val="00772017"/>
    <w:rsid w:val="0077248D"/>
    <w:rsid w:val="0077713F"/>
    <w:rsid w:val="007A31B9"/>
    <w:rsid w:val="007A7134"/>
    <w:rsid w:val="007C6EDE"/>
    <w:rsid w:val="007D0896"/>
    <w:rsid w:val="008078B2"/>
    <w:rsid w:val="00826973"/>
    <w:rsid w:val="00832632"/>
    <w:rsid w:val="00855408"/>
    <w:rsid w:val="00882222"/>
    <w:rsid w:val="008878F8"/>
    <w:rsid w:val="008B6D93"/>
    <w:rsid w:val="008D76C0"/>
    <w:rsid w:val="008E6305"/>
    <w:rsid w:val="008F1ED1"/>
    <w:rsid w:val="00902053"/>
    <w:rsid w:val="00911A46"/>
    <w:rsid w:val="00920B1C"/>
    <w:rsid w:val="00922D70"/>
    <w:rsid w:val="00932AF0"/>
    <w:rsid w:val="00943466"/>
    <w:rsid w:val="009523E4"/>
    <w:rsid w:val="00953E51"/>
    <w:rsid w:val="00961F7B"/>
    <w:rsid w:val="00975205"/>
    <w:rsid w:val="00984A23"/>
    <w:rsid w:val="00984F13"/>
    <w:rsid w:val="009E1D39"/>
    <w:rsid w:val="009F6783"/>
    <w:rsid w:val="009F6BFB"/>
    <w:rsid w:val="00A13F0E"/>
    <w:rsid w:val="00A16399"/>
    <w:rsid w:val="00A466DC"/>
    <w:rsid w:val="00A5779C"/>
    <w:rsid w:val="00A8189B"/>
    <w:rsid w:val="00A93582"/>
    <w:rsid w:val="00AB1E4B"/>
    <w:rsid w:val="00AC12A4"/>
    <w:rsid w:val="00AD06DB"/>
    <w:rsid w:val="00AE51A9"/>
    <w:rsid w:val="00AF03AB"/>
    <w:rsid w:val="00B26461"/>
    <w:rsid w:val="00B717BB"/>
    <w:rsid w:val="00BC5EED"/>
    <w:rsid w:val="00BE0541"/>
    <w:rsid w:val="00BF36C7"/>
    <w:rsid w:val="00C3779D"/>
    <w:rsid w:val="00C416C5"/>
    <w:rsid w:val="00C5072A"/>
    <w:rsid w:val="00C71487"/>
    <w:rsid w:val="00C73B36"/>
    <w:rsid w:val="00C80F53"/>
    <w:rsid w:val="00CC1F86"/>
    <w:rsid w:val="00CC5BDC"/>
    <w:rsid w:val="00CD5784"/>
    <w:rsid w:val="00CF251D"/>
    <w:rsid w:val="00D86BE7"/>
    <w:rsid w:val="00DE1625"/>
    <w:rsid w:val="00DE205B"/>
    <w:rsid w:val="00E12BE8"/>
    <w:rsid w:val="00E14ACE"/>
    <w:rsid w:val="00E219BA"/>
    <w:rsid w:val="00E411C2"/>
    <w:rsid w:val="00E72756"/>
    <w:rsid w:val="00E85F4A"/>
    <w:rsid w:val="00E92488"/>
    <w:rsid w:val="00E96363"/>
    <w:rsid w:val="00EA67B7"/>
    <w:rsid w:val="00EA76DF"/>
    <w:rsid w:val="00EB0804"/>
    <w:rsid w:val="00EB4D12"/>
    <w:rsid w:val="00ED0EA9"/>
    <w:rsid w:val="00EE45C2"/>
    <w:rsid w:val="00EF1974"/>
    <w:rsid w:val="00F121CA"/>
    <w:rsid w:val="00F14CB7"/>
    <w:rsid w:val="00F27B91"/>
    <w:rsid w:val="00F45595"/>
    <w:rsid w:val="00F5650C"/>
    <w:rsid w:val="00F66604"/>
    <w:rsid w:val="00F668B9"/>
    <w:rsid w:val="00F85404"/>
    <w:rsid w:val="00F87AE0"/>
    <w:rsid w:val="00F976FE"/>
    <w:rsid w:val="00FA02CF"/>
    <w:rsid w:val="00FB2788"/>
    <w:rsid w:val="00FE28EE"/>
    <w:rsid w:val="00FE705D"/>
    <w:rsid w:val="00FF7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D515"/>
  <w15:docId w15:val="{6A360FD5-9A64-4579-A5F8-7E185CC5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0"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11394E"/>
    <w:pPr>
      <w:spacing w:line="240" w:lineRule="atLeast"/>
    </w:pPr>
  </w:style>
  <w:style w:type="paragraph" w:styleId="Heading1">
    <w:name w:val="heading 1"/>
    <w:basedOn w:val="Normal"/>
    <w:next w:val="Normal"/>
    <w:link w:val="Heading1Char"/>
    <w:uiPriority w:val="9"/>
    <w:qFormat/>
    <w:rsid w:val="0011394E"/>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11394E"/>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11394E"/>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11394E"/>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11394E"/>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11394E"/>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11394E"/>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11394E"/>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11394E"/>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94E"/>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11394E"/>
    <w:rPr>
      <w:rFonts w:ascii="Tahoma" w:hAnsi="Tahoma" w:cs="Tahoma"/>
      <w:color w:val="000000"/>
      <w:sz w:val="16"/>
      <w:szCs w:val="16"/>
    </w:rPr>
  </w:style>
  <w:style w:type="paragraph" w:styleId="Header">
    <w:name w:val="header"/>
    <w:basedOn w:val="Normal"/>
    <w:link w:val="HeaderChar"/>
    <w:uiPriority w:val="99"/>
    <w:unhideWhenUsed/>
    <w:rsid w:val="0011394E"/>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11394E"/>
    <w:rPr>
      <w:color w:val="000000"/>
    </w:rPr>
  </w:style>
  <w:style w:type="paragraph" w:styleId="Footer">
    <w:name w:val="footer"/>
    <w:basedOn w:val="Normal"/>
    <w:link w:val="FooterChar"/>
    <w:rsid w:val="0011394E"/>
    <w:pPr>
      <w:tabs>
        <w:tab w:val="center" w:pos="4153"/>
        <w:tab w:val="right" w:pos="8306"/>
      </w:tabs>
      <w:spacing w:after="240" w:line="300" w:lineRule="atLeast"/>
      <w:jc w:val="both"/>
    </w:pPr>
    <w:rPr>
      <w:rFonts w:ascii="Times New Roman" w:eastAsia="Times New Roman" w:hAnsi="Times New Roman" w:cs="Times New Roman"/>
      <w:color w:val="000000"/>
      <w:szCs w:val="20"/>
      <w:lang w:eastAsia="en-US"/>
    </w:rPr>
  </w:style>
  <w:style w:type="character" w:customStyle="1" w:styleId="FooterChar">
    <w:name w:val="Footer Char"/>
    <w:basedOn w:val="DefaultParagraphFont"/>
    <w:link w:val="Footer"/>
    <w:rsid w:val="0011394E"/>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11394E"/>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11394E"/>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11394E"/>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11394E"/>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11394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11394E"/>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11394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11394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11394E"/>
    <w:rPr>
      <w:rFonts w:asciiTheme="majorHAnsi" w:eastAsiaTheme="majorEastAsia" w:hAnsiTheme="majorHAnsi" w:cstheme="majorBidi"/>
      <w:i/>
      <w:iCs/>
      <w:color w:val="000000"/>
      <w:sz w:val="20"/>
      <w:szCs w:val="20"/>
    </w:rPr>
  </w:style>
  <w:style w:type="character" w:styleId="PlaceholderText">
    <w:name w:val="Placeholder Text"/>
    <w:basedOn w:val="DefaultParagraphFont"/>
    <w:uiPriority w:val="99"/>
    <w:rsid w:val="0011394E"/>
    <w:rPr>
      <w:color w:val="000000"/>
    </w:rPr>
  </w:style>
  <w:style w:type="paragraph" w:customStyle="1" w:styleId="DescriptiveHeading">
    <w:name w:val="DescriptiveHeading"/>
    <w:next w:val="Paragraph"/>
    <w:link w:val="DescriptiveHeadingChar"/>
    <w:rsid w:val="0011394E"/>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11394E"/>
    <w:rPr>
      <w:rFonts w:ascii="Arial" w:eastAsia="Arial Unicode MS" w:hAnsi="Arial" w:cs="Arial"/>
      <w:b/>
      <w:color w:val="000000"/>
      <w:lang w:val="en-US" w:eastAsia="en-US"/>
    </w:rPr>
  </w:style>
  <w:style w:type="paragraph" w:customStyle="1" w:styleId="Paragraph">
    <w:name w:val="Paragraph"/>
    <w:basedOn w:val="Normal"/>
    <w:link w:val="ParagraphChar"/>
    <w:qFormat/>
    <w:rsid w:val="0011394E"/>
    <w:pPr>
      <w:spacing w:after="120" w:line="300" w:lineRule="atLeast"/>
      <w:jc w:val="both"/>
    </w:pPr>
    <w:rPr>
      <w:rFonts w:ascii="Arial" w:eastAsia="Arial Unicode MS" w:hAnsi="Arial" w:cs="Arial"/>
      <w:color w:val="000000"/>
      <w:szCs w:val="20"/>
      <w:lang w:eastAsia="en-US"/>
    </w:rPr>
  </w:style>
  <w:style w:type="paragraph" w:customStyle="1" w:styleId="DefinedTermPara">
    <w:name w:val="Defined Term Para"/>
    <w:basedOn w:val="Paragraph"/>
    <w:qFormat/>
    <w:rsid w:val="0011394E"/>
    <w:pPr>
      <w:numPr>
        <w:numId w:val="23"/>
      </w:numPr>
    </w:pPr>
  </w:style>
  <w:style w:type="paragraph" w:customStyle="1" w:styleId="Schedule">
    <w:name w:val="Schedule"/>
    <w:qFormat/>
    <w:rsid w:val="0011394E"/>
    <w:pPr>
      <w:numPr>
        <w:numId w:val="27"/>
      </w:numPr>
      <w:spacing w:before="240" w:after="240" w:line="240" w:lineRule="atLeast"/>
    </w:pPr>
    <w:rPr>
      <w:rFonts w:ascii="Arial" w:eastAsia="Arial Unicode MS" w:hAnsi="Arial" w:cs="Arial"/>
      <w:b/>
      <w:color w:val="000000"/>
      <w:lang w:val="en-US" w:eastAsia="en-US"/>
    </w:rPr>
  </w:style>
  <w:style w:type="paragraph" w:customStyle="1" w:styleId="IgnoredSpacing">
    <w:name w:val="Ignored Spacing"/>
    <w:link w:val="IgnoredSpacingChar"/>
    <w:rsid w:val="0011394E"/>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11394E"/>
    <w:rPr>
      <w:rFonts w:ascii="Arial" w:eastAsia="Arial Unicode MS" w:hAnsi="Arial" w:cs="Arial"/>
      <w:color w:val="000000"/>
      <w:sz w:val="24"/>
      <w:szCs w:val="24"/>
      <w:lang w:val="en-US" w:eastAsia="en-US"/>
    </w:rPr>
  </w:style>
  <w:style w:type="paragraph" w:customStyle="1" w:styleId="Part">
    <w:name w:val="Part"/>
    <w:basedOn w:val="Paragraph"/>
    <w:qFormat/>
    <w:rsid w:val="0011394E"/>
    <w:pPr>
      <w:numPr>
        <w:ilvl w:val="1"/>
        <w:numId w:val="22"/>
      </w:numPr>
      <w:spacing w:before="240" w:after="240"/>
      <w:jc w:val="left"/>
    </w:pPr>
    <w:rPr>
      <w:b/>
    </w:rPr>
  </w:style>
  <w:style w:type="character" w:customStyle="1" w:styleId="DefTerm">
    <w:name w:val="DefTerm"/>
    <w:basedOn w:val="DefaultParagraphFont"/>
    <w:uiPriority w:val="1"/>
    <w:qFormat/>
    <w:rsid w:val="0011394E"/>
    <w:rPr>
      <w:b/>
      <w:color w:val="000000"/>
    </w:rPr>
  </w:style>
  <w:style w:type="character" w:customStyle="1" w:styleId="ParagraphChar">
    <w:name w:val="Paragraph Char"/>
    <w:basedOn w:val="DefaultParagraphFont"/>
    <w:link w:val="Paragraph"/>
    <w:rsid w:val="0011394E"/>
    <w:rPr>
      <w:rFonts w:ascii="Arial" w:eastAsia="Arial Unicode MS" w:hAnsi="Arial" w:cs="Arial"/>
      <w:color w:val="000000"/>
      <w:szCs w:val="20"/>
      <w:lang w:eastAsia="en-US"/>
    </w:rPr>
  </w:style>
  <w:style w:type="paragraph" w:customStyle="1" w:styleId="ParaClause">
    <w:name w:val="Para Clause"/>
    <w:basedOn w:val="Normal"/>
    <w:rsid w:val="0011394E"/>
    <w:pPr>
      <w:spacing w:before="120" w:after="120" w:line="300" w:lineRule="atLeast"/>
      <w:ind w:left="720"/>
      <w:jc w:val="both"/>
    </w:pPr>
    <w:rPr>
      <w:rFonts w:ascii="Arial" w:eastAsia="Arial Unicode MS" w:hAnsi="Arial" w:cs="Arial"/>
      <w:color w:val="000000"/>
      <w:szCs w:val="20"/>
      <w:lang w:eastAsia="en-US"/>
    </w:rPr>
  </w:style>
  <w:style w:type="paragraph" w:customStyle="1" w:styleId="Abstract">
    <w:name w:val="Abstract"/>
    <w:link w:val="AbstractChar"/>
    <w:rsid w:val="0011394E"/>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11394E"/>
    <w:rPr>
      <w:rFonts w:ascii="Arial" w:eastAsia="Arial Unicode MS" w:hAnsi="Arial" w:cs="Arial"/>
      <w:color w:val="000000"/>
      <w:sz w:val="24"/>
      <w:szCs w:val="24"/>
      <w:lang w:val="en-US" w:eastAsia="en-US"/>
    </w:rPr>
  </w:style>
  <w:style w:type="paragraph" w:customStyle="1" w:styleId="AuthoringGroup">
    <w:name w:val="Authoring Group"/>
    <w:link w:val="AuthoringGroupChar"/>
    <w:rsid w:val="0011394E"/>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11394E"/>
    <w:rPr>
      <w:rFonts w:ascii="Arial" w:eastAsia="Arial Unicode MS" w:hAnsi="Arial" w:cs="Arial"/>
      <w:color w:val="000000"/>
      <w:sz w:val="24"/>
      <w:lang w:val="en-US" w:eastAsia="en-US"/>
    </w:rPr>
  </w:style>
  <w:style w:type="paragraph" w:styleId="Title">
    <w:name w:val="Title"/>
    <w:link w:val="TitleChar"/>
    <w:rsid w:val="0011394E"/>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11394E"/>
    <w:rPr>
      <w:rFonts w:ascii="Arial" w:eastAsia="Arial Unicode MS" w:hAnsi="Arial" w:cs="Arial"/>
      <w:color w:val="000000"/>
      <w:sz w:val="24"/>
      <w:lang w:val="en-US" w:eastAsia="en-US"/>
    </w:rPr>
  </w:style>
  <w:style w:type="paragraph" w:customStyle="1" w:styleId="InternalTOC">
    <w:name w:val="Internal TOC"/>
    <w:rsid w:val="0011394E"/>
    <w:pPr>
      <w:spacing w:after="120" w:line="240" w:lineRule="auto"/>
    </w:pPr>
    <w:rPr>
      <w:rFonts w:ascii="Arial" w:eastAsia="Arial Unicode MS" w:hAnsi="Arial" w:cs="Arial"/>
      <w:color w:val="000000"/>
      <w:lang w:val="en-US" w:eastAsia="en-US"/>
    </w:rPr>
  </w:style>
  <w:style w:type="paragraph" w:customStyle="1" w:styleId="ScheduleTitleClause">
    <w:name w:val="Schedule Title Clause"/>
    <w:basedOn w:val="Normal"/>
    <w:rsid w:val="0011394E"/>
    <w:pPr>
      <w:keepNext/>
      <w:numPr>
        <w:numId w:val="29"/>
      </w:numPr>
      <w:spacing w:before="240" w:after="240" w:line="300" w:lineRule="atLeast"/>
      <w:jc w:val="both"/>
      <w:outlineLvl w:val="0"/>
    </w:pPr>
    <w:rPr>
      <w:rFonts w:ascii="Arial" w:eastAsia="Arial Unicode MS" w:hAnsi="Arial" w:cs="Arial"/>
      <w:b/>
      <w:color w:val="000000"/>
      <w:kern w:val="28"/>
      <w:szCs w:val="20"/>
      <w:lang w:eastAsia="en-US"/>
    </w:rPr>
  </w:style>
  <w:style w:type="paragraph" w:customStyle="1" w:styleId="ScheduleUntitledsubclause1">
    <w:name w:val="Schedule Untitled subclause 1"/>
    <w:basedOn w:val="Normal"/>
    <w:rsid w:val="0011394E"/>
    <w:pPr>
      <w:numPr>
        <w:ilvl w:val="1"/>
        <w:numId w:val="29"/>
      </w:numPr>
      <w:spacing w:before="280" w:after="120" w:line="300" w:lineRule="atLeast"/>
      <w:jc w:val="both"/>
      <w:outlineLvl w:val="1"/>
    </w:pPr>
    <w:rPr>
      <w:rFonts w:ascii="Arial" w:eastAsia="Arial Unicode MS" w:hAnsi="Arial" w:cs="Arial"/>
      <w:color w:val="000000"/>
      <w:szCs w:val="20"/>
      <w:lang w:eastAsia="en-US"/>
    </w:rPr>
  </w:style>
  <w:style w:type="paragraph" w:customStyle="1" w:styleId="ScheduleUntitledsubclause2">
    <w:name w:val="Schedule Untitled subclause 2"/>
    <w:basedOn w:val="Normal"/>
    <w:rsid w:val="0011394E"/>
    <w:pPr>
      <w:numPr>
        <w:ilvl w:val="2"/>
        <w:numId w:val="29"/>
      </w:numPr>
      <w:spacing w:after="120" w:line="300" w:lineRule="atLeast"/>
      <w:jc w:val="both"/>
      <w:outlineLvl w:val="2"/>
    </w:pPr>
    <w:rPr>
      <w:rFonts w:ascii="Arial" w:eastAsia="Arial Unicode MS" w:hAnsi="Arial" w:cs="Arial"/>
      <w:color w:val="000000"/>
      <w:szCs w:val="20"/>
      <w:lang w:eastAsia="en-US"/>
    </w:rPr>
  </w:style>
  <w:style w:type="paragraph" w:customStyle="1" w:styleId="ScheduleUntitledsubclause3">
    <w:name w:val="Schedule Untitled subclause 3"/>
    <w:basedOn w:val="Normal"/>
    <w:rsid w:val="0011394E"/>
    <w:pPr>
      <w:numPr>
        <w:ilvl w:val="3"/>
        <w:numId w:val="29"/>
      </w:numPr>
      <w:tabs>
        <w:tab w:val="left" w:pos="2261"/>
      </w:tabs>
      <w:spacing w:after="120" w:line="300" w:lineRule="atLeast"/>
      <w:jc w:val="both"/>
      <w:outlineLvl w:val="3"/>
    </w:pPr>
    <w:rPr>
      <w:rFonts w:ascii="Arial" w:eastAsia="Arial Unicode MS" w:hAnsi="Arial" w:cs="Arial"/>
      <w:color w:val="000000"/>
      <w:szCs w:val="20"/>
      <w:lang w:eastAsia="en-US"/>
    </w:rPr>
  </w:style>
  <w:style w:type="paragraph" w:customStyle="1" w:styleId="DefinedTermNumber">
    <w:name w:val="Defined Term Number"/>
    <w:basedOn w:val="DefinedTermPara"/>
    <w:qFormat/>
    <w:rsid w:val="0011394E"/>
    <w:pPr>
      <w:numPr>
        <w:ilvl w:val="1"/>
      </w:numPr>
    </w:pPr>
  </w:style>
  <w:style w:type="paragraph" w:customStyle="1" w:styleId="FE9FEA9CC0E94E0FA5EFE209CA58453E">
    <w:name w:val="FE9FEA9CC0E94E0FA5EFE209CA58453E"/>
    <w:rsid w:val="00BF1889"/>
    <w:pPr>
      <w:spacing w:after="160" w:line="259" w:lineRule="auto"/>
    </w:pPr>
    <w:rPr>
      <w:color w:val="000000"/>
      <w:lang w:val="en-US" w:eastAsia="en-US"/>
    </w:rPr>
  </w:style>
  <w:style w:type="paragraph" w:customStyle="1" w:styleId="Annex">
    <w:name w:val="Annex"/>
    <w:basedOn w:val="Paragraph"/>
    <w:next w:val="Paragraph"/>
    <w:qFormat/>
    <w:rsid w:val="0011394E"/>
    <w:pPr>
      <w:numPr>
        <w:numId w:val="11"/>
      </w:numPr>
      <w:spacing w:before="240" w:after="240"/>
      <w:ind w:left="0" w:firstLine="0"/>
    </w:pPr>
    <w:rPr>
      <w:b/>
    </w:rPr>
  </w:style>
  <w:style w:type="paragraph" w:customStyle="1" w:styleId="Background">
    <w:name w:val="Background"/>
    <w:aliases w:val="(A) Background"/>
    <w:basedOn w:val="Normal"/>
    <w:rsid w:val="0011394E"/>
    <w:pPr>
      <w:numPr>
        <w:numId w:val="1"/>
      </w:numPr>
      <w:spacing w:before="120" w:after="120" w:line="300" w:lineRule="atLeast"/>
      <w:jc w:val="both"/>
    </w:pPr>
    <w:rPr>
      <w:rFonts w:ascii="Arial" w:eastAsia="Arial Unicode MS" w:hAnsi="Arial" w:cs="Arial"/>
      <w:color w:val="000000"/>
      <w:szCs w:val="20"/>
      <w:lang w:eastAsia="en-US"/>
    </w:rPr>
  </w:style>
  <w:style w:type="paragraph" w:customStyle="1" w:styleId="BulletList1">
    <w:name w:val="Bullet List 1"/>
    <w:aliases w:val="Bullet1"/>
    <w:basedOn w:val="Normal"/>
    <w:rsid w:val="0011394E"/>
    <w:pPr>
      <w:numPr>
        <w:numId w:val="2"/>
      </w:numPr>
      <w:spacing w:after="240" w:line="300" w:lineRule="atLeast"/>
      <w:jc w:val="both"/>
    </w:pPr>
    <w:rPr>
      <w:rFonts w:ascii="Arial" w:eastAsia="Arial Unicode MS" w:hAnsi="Arial" w:cs="Arial"/>
      <w:color w:val="000000"/>
      <w:szCs w:val="20"/>
      <w:lang w:eastAsia="en-US"/>
    </w:rPr>
  </w:style>
  <w:style w:type="paragraph" w:customStyle="1" w:styleId="BulletList2">
    <w:name w:val="Bullet List 2"/>
    <w:aliases w:val="Bullet2"/>
    <w:basedOn w:val="Normal"/>
    <w:rsid w:val="0011394E"/>
    <w:pPr>
      <w:numPr>
        <w:numId w:val="3"/>
      </w:numPr>
      <w:spacing w:after="120" w:line="240" w:lineRule="auto"/>
      <w:ind w:left="1080" w:hanging="720"/>
      <w:jc w:val="both"/>
    </w:pPr>
    <w:rPr>
      <w:rFonts w:ascii="Arial" w:eastAsia="Arial Unicode MS" w:hAnsi="Arial" w:cs="Arial"/>
      <w:color w:val="000000"/>
      <w:szCs w:val="20"/>
      <w:lang w:eastAsia="en-US"/>
    </w:rPr>
  </w:style>
  <w:style w:type="paragraph" w:customStyle="1" w:styleId="BulletList3">
    <w:name w:val="Bullet List 3"/>
    <w:aliases w:val="Bullet3"/>
    <w:basedOn w:val="Normal"/>
    <w:rsid w:val="0011394E"/>
    <w:pPr>
      <w:numPr>
        <w:numId w:val="4"/>
      </w:numPr>
      <w:spacing w:after="240" w:line="240" w:lineRule="auto"/>
      <w:jc w:val="both"/>
    </w:pPr>
    <w:rPr>
      <w:rFonts w:ascii="Arial" w:eastAsia="Arial Unicode MS" w:hAnsi="Arial" w:cs="Arial"/>
      <w:color w:val="000000"/>
      <w:szCs w:val="20"/>
      <w:lang w:eastAsia="en-US"/>
    </w:rPr>
  </w:style>
  <w:style w:type="paragraph" w:customStyle="1" w:styleId="TitleClause">
    <w:name w:val="Title Clause"/>
    <w:basedOn w:val="Normal"/>
    <w:rsid w:val="0011394E"/>
    <w:pPr>
      <w:keepNext/>
      <w:numPr>
        <w:numId w:val="25"/>
      </w:numPr>
      <w:spacing w:before="240" w:after="240" w:line="300" w:lineRule="atLeast"/>
      <w:jc w:val="both"/>
      <w:outlineLvl w:val="0"/>
    </w:pPr>
    <w:rPr>
      <w:rFonts w:ascii="Arial" w:eastAsia="Arial Unicode MS" w:hAnsi="Arial" w:cs="Arial"/>
      <w:b/>
      <w:color w:val="000000"/>
      <w:kern w:val="28"/>
      <w:szCs w:val="20"/>
      <w:lang w:eastAsia="en-US"/>
    </w:rPr>
  </w:style>
  <w:style w:type="paragraph" w:customStyle="1" w:styleId="ClauseNoTitle">
    <w:name w:val="Clause No Title"/>
    <w:basedOn w:val="TitleClause"/>
    <w:rsid w:val="0011394E"/>
    <w:rPr>
      <w:b w:val="0"/>
      <w:smallCaps/>
    </w:rPr>
  </w:style>
  <w:style w:type="paragraph" w:customStyle="1" w:styleId="ClosingPara">
    <w:name w:val="Closing Para"/>
    <w:basedOn w:val="Normal"/>
    <w:rsid w:val="0011394E"/>
    <w:pPr>
      <w:spacing w:before="120" w:after="240" w:line="300" w:lineRule="atLeast"/>
      <w:jc w:val="both"/>
    </w:pPr>
    <w:rPr>
      <w:rFonts w:ascii="Arial" w:eastAsia="Arial Unicode MS" w:hAnsi="Arial" w:cs="Arial"/>
      <w:color w:val="000000"/>
      <w:szCs w:val="20"/>
      <w:lang w:eastAsia="en-US"/>
    </w:rPr>
  </w:style>
  <w:style w:type="paragraph" w:customStyle="1" w:styleId="ClosingSignOff">
    <w:name w:val="Closing SignOff"/>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CoversheetTitle">
    <w:name w:val="Coversheet Title"/>
    <w:basedOn w:val="Normal"/>
    <w:autoRedefine/>
    <w:rsid w:val="0011394E"/>
    <w:pPr>
      <w:spacing w:before="480" w:after="480" w:line="300" w:lineRule="atLeast"/>
      <w:jc w:val="center"/>
    </w:pPr>
    <w:rPr>
      <w:rFonts w:ascii="Arial" w:eastAsia="Arial Unicode MS" w:hAnsi="Arial" w:cs="Arial"/>
      <w:b/>
      <w:smallCaps/>
      <w:color w:val="000000"/>
      <w:sz w:val="28"/>
      <w:szCs w:val="20"/>
      <w:lang w:eastAsia="en-US"/>
    </w:rPr>
  </w:style>
  <w:style w:type="paragraph" w:customStyle="1" w:styleId="CoverSheetHeading">
    <w:name w:val="Cover Sheet Heading"/>
    <w:aliases w:val="Coversheet Title2"/>
    <w:basedOn w:val="CoversheetTitle"/>
    <w:rsid w:val="0011394E"/>
  </w:style>
  <w:style w:type="paragraph" w:customStyle="1" w:styleId="CoverSheetSubjectText">
    <w:name w:val="Cover Sheet Subject Text"/>
    <w:basedOn w:val="Normal"/>
    <w:rsid w:val="0011394E"/>
    <w:pPr>
      <w:spacing w:after="0" w:line="300" w:lineRule="atLeast"/>
      <w:jc w:val="center"/>
    </w:pPr>
    <w:rPr>
      <w:rFonts w:ascii="Arial" w:eastAsia="Arial Unicode MS" w:hAnsi="Arial" w:cs="Arial"/>
      <w:color w:val="000000"/>
      <w:szCs w:val="20"/>
      <w:lang w:eastAsia="en-US"/>
    </w:rPr>
  </w:style>
  <w:style w:type="paragraph" w:customStyle="1" w:styleId="CoverSheetSubjectTitle">
    <w:name w:val="Cover Sheet Subject Title"/>
    <w:basedOn w:val="Normal"/>
    <w:rsid w:val="0011394E"/>
    <w:pPr>
      <w:spacing w:after="0" w:line="300" w:lineRule="atLeast"/>
      <w:jc w:val="center"/>
    </w:pPr>
    <w:rPr>
      <w:rFonts w:ascii="Arial" w:eastAsia="Arial Unicode MS" w:hAnsi="Arial" w:cs="Arial"/>
      <w:color w:val="000000"/>
      <w:szCs w:val="20"/>
      <w:lang w:eastAsia="en-US"/>
    </w:rPr>
  </w:style>
  <w:style w:type="paragraph" w:customStyle="1" w:styleId="DraftingnoteSection1Para">
    <w:name w:val="Draftingnote Section1 Para"/>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DraftingnoteSection1Title">
    <w:name w:val="Draftingnote Section1 Title"/>
    <w:basedOn w:val="Normal"/>
    <w:rsid w:val="0011394E"/>
    <w:pPr>
      <w:spacing w:after="120" w:line="300" w:lineRule="atLeast"/>
      <w:jc w:val="both"/>
    </w:pPr>
    <w:rPr>
      <w:rFonts w:ascii="Arial" w:eastAsia="Arial Unicode MS" w:hAnsi="Arial" w:cs="Arial"/>
      <w:b/>
      <w:color w:val="000000"/>
      <w:sz w:val="36"/>
      <w:szCs w:val="20"/>
      <w:lang w:eastAsia="en-US"/>
    </w:rPr>
  </w:style>
  <w:style w:type="paragraph" w:customStyle="1" w:styleId="DraftingnoteSection2Para">
    <w:name w:val="Draftingnote Section2 Para"/>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DraftingnoteSection2Title">
    <w:name w:val="Draftingnote Section2 Title"/>
    <w:basedOn w:val="Normal"/>
    <w:rsid w:val="0011394E"/>
    <w:pPr>
      <w:spacing w:after="120" w:line="300" w:lineRule="atLeast"/>
      <w:jc w:val="both"/>
    </w:pPr>
    <w:rPr>
      <w:rFonts w:ascii="Arial" w:eastAsia="Arial Unicode MS" w:hAnsi="Arial" w:cs="Arial"/>
      <w:b/>
      <w:color w:val="000000"/>
      <w:sz w:val="28"/>
      <w:szCs w:val="20"/>
      <w:lang w:eastAsia="en-US"/>
    </w:rPr>
  </w:style>
  <w:style w:type="paragraph" w:customStyle="1" w:styleId="DraftingnoteSection3Para">
    <w:name w:val="Draftingnote Section3 Para"/>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DraftingnoteSection3Title">
    <w:name w:val="Draftingnote Section3 Title"/>
    <w:basedOn w:val="Normal"/>
    <w:rsid w:val="0011394E"/>
    <w:pPr>
      <w:spacing w:after="120" w:line="300" w:lineRule="atLeast"/>
      <w:jc w:val="both"/>
    </w:pPr>
    <w:rPr>
      <w:rFonts w:ascii="Arial" w:eastAsia="Arial Unicode MS" w:hAnsi="Arial" w:cs="Arial"/>
      <w:b/>
      <w:i/>
      <w:color w:val="000000"/>
      <w:sz w:val="28"/>
      <w:szCs w:val="20"/>
      <w:lang w:eastAsia="en-US"/>
    </w:rPr>
  </w:style>
  <w:style w:type="paragraph" w:customStyle="1" w:styleId="DraftingnoteSection4Para">
    <w:name w:val="Draftingnote Section4 Para"/>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DraftingnoteSection4Title">
    <w:name w:val="Draftingnote Section4 Title"/>
    <w:basedOn w:val="Normal"/>
    <w:rsid w:val="0011394E"/>
    <w:pPr>
      <w:spacing w:after="120" w:line="300" w:lineRule="atLeast"/>
      <w:jc w:val="both"/>
    </w:pPr>
    <w:rPr>
      <w:rFonts w:ascii="Arial" w:eastAsia="Arial Unicode MS" w:hAnsi="Arial" w:cs="Arial"/>
      <w:b/>
      <w:i/>
      <w:color w:val="000000"/>
      <w:sz w:val="28"/>
      <w:szCs w:val="20"/>
      <w:lang w:eastAsia="en-US"/>
    </w:rPr>
  </w:style>
  <w:style w:type="paragraph" w:customStyle="1" w:styleId="DraftingnoteTitle">
    <w:name w:val="Draftingnote Title"/>
    <w:basedOn w:val="Normal"/>
    <w:rsid w:val="0011394E"/>
    <w:pPr>
      <w:spacing w:after="120" w:line="300" w:lineRule="atLeast"/>
      <w:jc w:val="both"/>
    </w:pPr>
    <w:rPr>
      <w:rFonts w:ascii="Arial" w:eastAsia="Arial Unicode MS" w:hAnsi="Arial" w:cs="Arial"/>
      <w:b/>
      <w:color w:val="000000"/>
      <w:sz w:val="28"/>
      <w:szCs w:val="20"/>
      <w:lang w:eastAsia="en-US"/>
    </w:rPr>
  </w:style>
  <w:style w:type="paragraph" w:customStyle="1" w:styleId="FulltextBridgehead">
    <w:name w:val="Fulltext Bridgehead"/>
    <w:basedOn w:val="Normal"/>
    <w:rsid w:val="0011394E"/>
    <w:pPr>
      <w:spacing w:after="120" w:line="300" w:lineRule="atLeast"/>
      <w:jc w:val="both"/>
    </w:pPr>
    <w:rPr>
      <w:rFonts w:ascii="Arial" w:eastAsia="Arial Unicode MS" w:hAnsi="Arial" w:cs="Arial"/>
      <w:b/>
      <w:color w:val="000000"/>
      <w:sz w:val="48"/>
      <w:szCs w:val="20"/>
      <w:lang w:eastAsia="en-US"/>
    </w:rPr>
  </w:style>
  <w:style w:type="paragraph" w:customStyle="1" w:styleId="FulltextSection1Para">
    <w:name w:val="Fulltext Section1 Para"/>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FulltextSection1Title">
    <w:name w:val="Fulltext Section1 Title"/>
    <w:basedOn w:val="Normal"/>
    <w:rsid w:val="0011394E"/>
    <w:pPr>
      <w:spacing w:after="120" w:line="300" w:lineRule="atLeast"/>
      <w:jc w:val="both"/>
    </w:pPr>
    <w:rPr>
      <w:rFonts w:ascii="Arial" w:eastAsia="Arial Unicode MS" w:hAnsi="Arial" w:cs="Arial"/>
      <w:b/>
      <w:color w:val="000000"/>
      <w:sz w:val="36"/>
      <w:szCs w:val="20"/>
      <w:lang w:eastAsia="en-US"/>
    </w:rPr>
  </w:style>
  <w:style w:type="paragraph" w:customStyle="1" w:styleId="FulltextSection2Para">
    <w:name w:val="Fulltext Section2 Para"/>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FulltextSection2Title">
    <w:name w:val="Fulltext Section2 Title"/>
    <w:basedOn w:val="Normal"/>
    <w:rsid w:val="0011394E"/>
    <w:pPr>
      <w:spacing w:after="120" w:line="300" w:lineRule="atLeast"/>
      <w:jc w:val="both"/>
    </w:pPr>
    <w:rPr>
      <w:rFonts w:ascii="Arial" w:eastAsia="Arial Unicode MS" w:hAnsi="Arial" w:cs="Arial"/>
      <w:b/>
      <w:color w:val="000000"/>
      <w:sz w:val="28"/>
      <w:szCs w:val="20"/>
      <w:lang w:eastAsia="en-US"/>
    </w:rPr>
  </w:style>
  <w:style w:type="paragraph" w:customStyle="1" w:styleId="FulltextSection3Para">
    <w:name w:val="Fulltext Section3 Para"/>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FulltextSection3Title">
    <w:name w:val="Fulltext Section3 Title"/>
    <w:basedOn w:val="Normal"/>
    <w:rsid w:val="0011394E"/>
    <w:pPr>
      <w:spacing w:after="120" w:line="300" w:lineRule="atLeast"/>
      <w:jc w:val="both"/>
    </w:pPr>
    <w:rPr>
      <w:rFonts w:ascii="Arial" w:eastAsia="Arial Unicode MS" w:hAnsi="Arial" w:cs="Arial"/>
      <w:b/>
      <w:i/>
      <w:color w:val="000000"/>
      <w:sz w:val="28"/>
      <w:szCs w:val="20"/>
      <w:lang w:eastAsia="en-US"/>
    </w:rPr>
  </w:style>
  <w:style w:type="paragraph" w:customStyle="1" w:styleId="FulltextSection4Para">
    <w:name w:val="Fulltext Section4 Para"/>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FulltextSection4Title">
    <w:name w:val="Fulltext Section4 Title"/>
    <w:basedOn w:val="Normal"/>
    <w:rsid w:val="0011394E"/>
    <w:pPr>
      <w:spacing w:after="120" w:line="300" w:lineRule="atLeast"/>
      <w:jc w:val="both"/>
    </w:pPr>
    <w:rPr>
      <w:rFonts w:ascii="Arial" w:eastAsia="Arial Unicode MS" w:hAnsi="Arial" w:cs="Arial"/>
      <w:b/>
      <w:i/>
      <w:color w:val="000000"/>
      <w:sz w:val="28"/>
      <w:szCs w:val="20"/>
      <w:lang w:eastAsia="en-US"/>
    </w:rPr>
  </w:style>
  <w:style w:type="paragraph" w:customStyle="1" w:styleId="GlossItemGlossdefPara">
    <w:name w:val="GlossItem Glossdef Para"/>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GlossItemGlossterm">
    <w:name w:val="GlossItem Glossterm"/>
    <w:basedOn w:val="Normal"/>
    <w:rsid w:val="0011394E"/>
    <w:pPr>
      <w:spacing w:after="120" w:line="300" w:lineRule="atLeast"/>
      <w:jc w:val="both"/>
    </w:pPr>
    <w:rPr>
      <w:rFonts w:ascii="Arial" w:eastAsia="Arial Unicode MS" w:hAnsi="Arial" w:cs="Arial"/>
      <w:b/>
      <w:color w:val="000000"/>
      <w:sz w:val="48"/>
      <w:szCs w:val="20"/>
      <w:lang w:eastAsia="en-US"/>
    </w:rPr>
  </w:style>
  <w:style w:type="paragraph" w:customStyle="1" w:styleId="HeadingAddressLine">
    <w:name w:val="Heading Address Line"/>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HeadingDate">
    <w:name w:val="Heading Date"/>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HeadingLetterheadBasedOnAttribute">
    <w:name w:val="Heading Letterhead Based On Attribute"/>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HeadingSalutation">
    <w:name w:val="Heading Salutation"/>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InternalAuthor">
    <w:name w:val="Internal Author"/>
    <w:link w:val="InternalAuthorChar"/>
    <w:rsid w:val="0011394E"/>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11394E"/>
    <w:rPr>
      <w:rFonts w:ascii="Arial" w:eastAsia="Arial Unicode MS" w:hAnsi="Arial" w:cs="Arial"/>
      <w:color w:val="000000"/>
      <w:sz w:val="24"/>
      <w:lang w:val="en-US" w:eastAsia="en-US"/>
    </w:rPr>
  </w:style>
  <w:style w:type="paragraph" w:customStyle="1" w:styleId="MaintenanceEditor">
    <w:name w:val="Maintenance Editor"/>
    <w:link w:val="MaintenanceEditorChar"/>
    <w:rsid w:val="0011394E"/>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11394E"/>
    <w:rPr>
      <w:rFonts w:ascii="Arial" w:eastAsia="Arial Unicode MS" w:hAnsi="Arial" w:cs="Arial"/>
      <w:color w:val="000000"/>
      <w:sz w:val="24"/>
      <w:lang w:val="en-US" w:eastAsia="en-US"/>
    </w:rPr>
  </w:style>
  <w:style w:type="paragraph" w:customStyle="1" w:styleId="Parasubclause1">
    <w:name w:val="Para subclause 1"/>
    <w:aliases w:val="BIWS Heading 2"/>
    <w:basedOn w:val="Normal"/>
    <w:rsid w:val="0011394E"/>
    <w:pPr>
      <w:spacing w:before="240" w:after="120" w:line="300" w:lineRule="atLeast"/>
      <w:ind w:left="720"/>
      <w:jc w:val="both"/>
    </w:pPr>
    <w:rPr>
      <w:rFonts w:ascii="Arial" w:eastAsia="Arial Unicode MS" w:hAnsi="Arial" w:cs="Arial"/>
      <w:color w:val="000000"/>
      <w:szCs w:val="20"/>
      <w:lang w:eastAsia="en-US"/>
    </w:rPr>
  </w:style>
  <w:style w:type="paragraph" w:customStyle="1" w:styleId="Untitledsubclause1">
    <w:name w:val="Untitled subclause 1"/>
    <w:basedOn w:val="Normal"/>
    <w:rsid w:val="0011394E"/>
    <w:pPr>
      <w:numPr>
        <w:ilvl w:val="1"/>
        <w:numId w:val="25"/>
      </w:numPr>
      <w:spacing w:before="280" w:after="120" w:line="300" w:lineRule="atLeast"/>
      <w:jc w:val="both"/>
      <w:outlineLvl w:val="1"/>
    </w:pPr>
    <w:rPr>
      <w:rFonts w:ascii="Arial" w:eastAsia="Arial Unicode MS" w:hAnsi="Arial" w:cs="Arial"/>
      <w:color w:val="000000"/>
      <w:szCs w:val="20"/>
      <w:lang w:eastAsia="en-US"/>
    </w:rPr>
  </w:style>
  <w:style w:type="paragraph" w:customStyle="1" w:styleId="Parasubclause2">
    <w:name w:val="Para subclause 2"/>
    <w:aliases w:val="BIWS Heading 3"/>
    <w:basedOn w:val="Normal"/>
    <w:rsid w:val="0011394E"/>
    <w:pPr>
      <w:spacing w:after="240" w:line="300" w:lineRule="atLeast"/>
      <w:ind w:left="1559"/>
      <w:jc w:val="both"/>
    </w:pPr>
    <w:rPr>
      <w:rFonts w:ascii="Arial" w:eastAsia="Arial Unicode MS" w:hAnsi="Arial" w:cs="Arial"/>
      <w:color w:val="000000"/>
      <w:szCs w:val="20"/>
      <w:lang w:eastAsia="en-US"/>
    </w:rPr>
  </w:style>
  <w:style w:type="paragraph" w:customStyle="1" w:styleId="Untitledsubclause2">
    <w:name w:val="Untitled subclause 2"/>
    <w:basedOn w:val="Normal"/>
    <w:rsid w:val="0011394E"/>
    <w:pPr>
      <w:numPr>
        <w:ilvl w:val="2"/>
        <w:numId w:val="25"/>
      </w:numPr>
      <w:spacing w:after="120" w:line="300" w:lineRule="atLeast"/>
      <w:jc w:val="both"/>
      <w:outlineLvl w:val="2"/>
    </w:pPr>
    <w:rPr>
      <w:rFonts w:ascii="Arial" w:eastAsia="Arial Unicode MS" w:hAnsi="Arial" w:cs="Arial"/>
      <w:color w:val="000000"/>
      <w:szCs w:val="20"/>
      <w:lang w:eastAsia="en-US"/>
    </w:rPr>
  </w:style>
  <w:style w:type="paragraph" w:customStyle="1" w:styleId="Parasubclause3">
    <w:name w:val="Para subclause 3"/>
    <w:aliases w:val="BIWS Heading 4"/>
    <w:basedOn w:val="Normal"/>
    <w:next w:val="Untitledsubclause2"/>
    <w:rsid w:val="0011394E"/>
    <w:pPr>
      <w:spacing w:after="120" w:line="300" w:lineRule="atLeast"/>
      <w:ind w:left="2268"/>
      <w:jc w:val="both"/>
    </w:pPr>
    <w:rPr>
      <w:rFonts w:ascii="Arial" w:eastAsia="Arial Unicode MS" w:hAnsi="Arial" w:cs="Arial"/>
      <w:color w:val="000000"/>
      <w:szCs w:val="20"/>
      <w:lang w:eastAsia="en-US"/>
    </w:rPr>
  </w:style>
  <w:style w:type="paragraph" w:customStyle="1" w:styleId="Untitledsubclause3">
    <w:name w:val="Untitled subclause 3"/>
    <w:basedOn w:val="Normal"/>
    <w:rsid w:val="0011394E"/>
    <w:pPr>
      <w:numPr>
        <w:ilvl w:val="3"/>
        <w:numId w:val="25"/>
      </w:numPr>
      <w:tabs>
        <w:tab w:val="left" w:pos="2261"/>
      </w:tabs>
      <w:spacing w:after="120" w:line="300" w:lineRule="atLeast"/>
      <w:jc w:val="both"/>
      <w:outlineLvl w:val="3"/>
    </w:pPr>
    <w:rPr>
      <w:rFonts w:ascii="Arial" w:eastAsia="Arial Unicode MS" w:hAnsi="Arial" w:cs="Arial"/>
      <w:color w:val="000000"/>
      <w:szCs w:val="20"/>
      <w:lang w:eastAsia="en-US"/>
    </w:rPr>
  </w:style>
  <w:style w:type="paragraph" w:customStyle="1" w:styleId="Parasubclause4">
    <w:name w:val="Para subclause 4"/>
    <w:aliases w:val="BIWS Heading 5"/>
    <w:basedOn w:val="Parasubclause3"/>
    <w:rsid w:val="0011394E"/>
    <w:pPr>
      <w:spacing w:after="240"/>
      <w:ind w:left="3028"/>
    </w:pPr>
  </w:style>
  <w:style w:type="paragraph" w:customStyle="1" w:styleId="Untitledsubclause4">
    <w:name w:val="Untitled subclause 4"/>
    <w:basedOn w:val="Normal"/>
    <w:rsid w:val="0011394E"/>
    <w:pPr>
      <w:numPr>
        <w:ilvl w:val="4"/>
        <w:numId w:val="25"/>
      </w:numPr>
      <w:spacing w:after="120" w:line="300" w:lineRule="atLeast"/>
      <w:jc w:val="both"/>
      <w:outlineLvl w:val="4"/>
    </w:pPr>
    <w:rPr>
      <w:rFonts w:ascii="Arial" w:eastAsia="Arial Unicode MS" w:hAnsi="Arial" w:cs="Arial"/>
      <w:color w:val="000000"/>
      <w:szCs w:val="20"/>
      <w:lang w:eastAsia="en-US"/>
    </w:rPr>
  </w:style>
  <w:style w:type="paragraph" w:customStyle="1" w:styleId="ScheduleUntitledsubclause4">
    <w:name w:val="Schedule Untitled subclause 4"/>
    <w:basedOn w:val="Normal"/>
    <w:rsid w:val="0011394E"/>
    <w:pPr>
      <w:spacing w:after="120" w:line="300" w:lineRule="atLeast"/>
      <w:jc w:val="both"/>
      <w:outlineLvl w:val="4"/>
    </w:pPr>
    <w:rPr>
      <w:rFonts w:ascii="Arial" w:eastAsia="Arial Unicode MS" w:hAnsi="Arial" w:cs="Arial"/>
      <w:color w:val="000000"/>
      <w:szCs w:val="20"/>
      <w:lang w:eastAsia="en-US"/>
    </w:rPr>
  </w:style>
  <w:style w:type="paragraph" w:customStyle="1" w:styleId="Para">
    <w:name w:val="Para"/>
    <w:aliases w:val="PLC Style - Normal"/>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Parties">
    <w:name w:val="Parties"/>
    <w:aliases w:val="(1) Parties"/>
    <w:basedOn w:val="Normal"/>
    <w:rsid w:val="0011394E"/>
    <w:pPr>
      <w:numPr>
        <w:numId w:val="5"/>
      </w:numPr>
      <w:spacing w:before="120" w:after="120" w:line="300" w:lineRule="atLeast"/>
      <w:jc w:val="both"/>
    </w:pPr>
    <w:rPr>
      <w:rFonts w:ascii="Arial" w:eastAsia="Arial Unicode MS" w:hAnsi="Arial" w:cs="Arial"/>
      <w:color w:val="000000"/>
      <w:szCs w:val="20"/>
      <w:lang w:eastAsia="en-US"/>
    </w:rPr>
  </w:style>
  <w:style w:type="paragraph" w:customStyle="1" w:styleId="ResourceHistoryAuthor">
    <w:name w:val="Resource History Author"/>
    <w:link w:val="ResourceHistoryAuthorChar"/>
    <w:rsid w:val="0011394E"/>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11394E"/>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11394E"/>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11394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11394E"/>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11394E"/>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11394E"/>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11394E"/>
    <w:rPr>
      <w:rFonts w:ascii="Arial" w:eastAsia="Arial Unicode MS" w:hAnsi="Arial" w:cs="Arial"/>
      <w:b/>
      <w:bCs/>
      <w:color w:val="000000"/>
      <w:sz w:val="24"/>
      <w:lang w:val="en-US" w:eastAsia="en-US"/>
    </w:rPr>
  </w:style>
  <w:style w:type="paragraph" w:customStyle="1" w:styleId="ResourceType">
    <w:name w:val="Resource Type"/>
    <w:link w:val="ResourceTypeChar"/>
    <w:rsid w:val="0011394E"/>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11394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11394E"/>
    <w:pPr>
      <w:numPr>
        <w:numId w:val="6"/>
      </w:numPr>
      <w:spacing w:before="240" w:after="360" w:line="300" w:lineRule="atLeast"/>
      <w:jc w:val="both"/>
    </w:pPr>
    <w:rPr>
      <w:rFonts w:ascii="Arial" w:eastAsia="Arial Unicode MS" w:hAnsi="Arial" w:cs="Arial"/>
      <w:b/>
      <w:color w:val="000000"/>
      <w:kern w:val="28"/>
      <w:szCs w:val="20"/>
      <w:lang w:eastAsia="en-US"/>
    </w:rPr>
  </w:style>
  <w:style w:type="paragraph" w:customStyle="1" w:styleId="ScheduleHeading">
    <w:name w:val="Schedule Heading"/>
    <w:aliases w:val="Sch   main head"/>
    <w:basedOn w:val="Normal"/>
    <w:next w:val="Normal"/>
    <w:autoRedefine/>
    <w:rsid w:val="0011394E"/>
    <w:pPr>
      <w:keepNext/>
      <w:pageBreakBefore/>
      <w:numPr>
        <w:numId w:val="7"/>
      </w:numPr>
      <w:spacing w:before="240" w:after="360" w:line="300" w:lineRule="atLeast"/>
      <w:jc w:val="center"/>
      <w:outlineLvl w:val="0"/>
    </w:pPr>
    <w:rPr>
      <w:rFonts w:ascii="Arial" w:eastAsia="Arial Unicode MS" w:hAnsi="Arial" w:cs="Arial"/>
      <w:b/>
      <w:color w:val="000000"/>
      <w:kern w:val="28"/>
      <w:szCs w:val="20"/>
      <w:lang w:eastAsia="en-US"/>
    </w:rPr>
  </w:style>
  <w:style w:type="paragraph" w:customStyle="1" w:styleId="SectionHeading">
    <w:name w:val="Section Heading"/>
    <w:aliases w:val="1stIntroHeadings"/>
    <w:basedOn w:val="Normal"/>
    <w:next w:val="Normal"/>
    <w:rsid w:val="0011394E"/>
    <w:pPr>
      <w:tabs>
        <w:tab w:val="left" w:pos="709"/>
      </w:tabs>
      <w:spacing w:before="120" w:after="120" w:line="300" w:lineRule="atLeast"/>
      <w:jc w:val="both"/>
    </w:pPr>
    <w:rPr>
      <w:rFonts w:ascii="Arial" w:eastAsia="Arial Unicode MS" w:hAnsi="Arial" w:cs="Arial"/>
      <w:b/>
      <w:smallCaps/>
      <w:color w:val="000000"/>
      <w:sz w:val="24"/>
      <w:szCs w:val="20"/>
      <w:lang w:eastAsia="en-US"/>
    </w:rPr>
  </w:style>
  <w:style w:type="paragraph" w:customStyle="1" w:styleId="Shortquestion">
    <w:name w:val="Shortquestion"/>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SpeedreadPara">
    <w:name w:val="Speedread Para"/>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SpeedreadSection1Para">
    <w:name w:val="Speedread Section1 Para"/>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SpeedreadSection1Text">
    <w:name w:val="Speedread Section1 Text"/>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SpeedreadText">
    <w:name w:val="Speedread Text"/>
    <w:basedOn w:val="Normal"/>
    <w:rsid w:val="0011394E"/>
    <w:pPr>
      <w:spacing w:after="120" w:line="300" w:lineRule="atLeast"/>
      <w:jc w:val="both"/>
    </w:pPr>
    <w:rPr>
      <w:rFonts w:ascii="Arial" w:eastAsia="Arial Unicode MS" w:hAnsi="Arial" w:cs="Arial"/>
      <w:color w:val="000000"/>
      <w:szCs w:val="20"/>
      <w:lang w:eastAsia="en-US"/>
    </w:rPr>
  </w:style>
  <w:style w:type="paragraph" w:customStyle="1" w:styleId="SpeedreadTitle">
    <w:name w:val="Speedread Title"/>
    <w:basedOn w:val="Normal"/>
    <w:rsid w:val="0011394E"/>
    <w:pPr>
      <w:spacing w:after="120" w:line="300" w:lineRule="atLeast"/>
      <w:jc w:val="both"/>
    </w:pPr>
    <w:rPr>
      <w:rFonts w:ascii="Arial" w:eastAsia="Arial Unicode MS" w:hAnsi="Arial" w:cs="Arial"/>
      <w:b/>
      <w:color w:val="000000"/>
      <w:sz w:val="36"/>
      <w:szCs w:val="20"/>
      <w:lang w:eastAsia="en-US"/>
    </w:rPr>
  </w:style>
  <w:style w:type="paragraph" w:customStyle="1" w:styleId="TemplateType">
    <w:name w:val="Template Type"/>
    <w:link w:val="TemplateTypeChar"/>
    <w:rsid w:val="0011394E"/>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11394E"/>
    <w:rPr>
      <w:rFonts w:ascii="Arial" w:eastAsia="Arial Unicode MS" w:hAnsi="Arial" w:cs="Arial"/>
      <w:color w:val="000000"/>
      <w:sz w:val="24"/>
      <w:szCs w:val="24"/>
      <w:lang w:val="en-US" w:eastAsia="en-US"/>
    </w:rPr>
  </w:style>
  <w:style w:type="character" w:styleId="Hyperlink">
    <w:name w:val="Hyperlink"/>
    <w:basedOn w:val="DefaultParagraphFont"/>
    <w:uiPriority w:val="99"/>
    <w:rsid w:val="0011394E"/>
    <w:rPr>
      <w:i/>
      <w:color w:val="000000"/>
      <w:u w:val="single"/>
    </w:rPr>
  </w:style>
  <w:style w:type="paragraph" w:customStyle="1" w:styleId="Bullet4">
    <w:name w:val="Bullet4"/>
    <w:basedOn w:val="Normal"/>
    <w:rsid w:val="0011394E"/>
    <w:pPr>
      <w:numPr>
        <w:numId w:val="8"/>
      </w:numPr>
      <w:spacing w:after="240" w:line="240" w:lineRule="auto"/>
      <w:jc w:val="both"/>
    </w:pPr>
    <w:rPr>
      <w:rFonts w:ascii="Times New Roman" w:eastAsia="Times New Roman" w:hAnsi="Times New Roman" w:cs="Times New Roman"/>
      <w:color w:val="000000"/>
      <w:szCs w:val="20"/>
      <w:lang w:eastAsia="en-US"/>
    </w:rPr>
  </w:style>
  <w:style w:type="paragraph" w:customStyle="1" w:styleId="IgnoredTemplateText">
    <w:name w:val="Ignored Template Text"/>
    <w:link w:val="IgnoredTemplateTextChar"/>
    <w:rsid w:val="0011394E"/>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11394E"/>
    <w:rPr>
      <w:rFonts w:ascii="Arial" w:eastAsia="Arial Unicode MS" w:hAnsi="Arial" w:cs="Arial"/>
      <w:b/>
      <w:i/>
      <w:color w:val="000000"/>
      <w:szCs w:val="18"/>
      <w:shd w:val="pct15" w:color="auto" w:fill="FBD4B4" w:themeFill="accent6" w:themeFillTint="66"/>
      <w:lang w:val="en-US" w:eastAsia="en-US"/>
    </w:rPr>
  </w:style>
  <w:style w:type="paragraph" w:customStyle="1" w:styleId="HeadingLevel1">
    <w:name w:val="Heading Level 1"/>
    <w:basedOn w:val="Normal"/>
    <w:next w:val="Paragraph"/>
    <w:rsid w:val="0011394E"/>
    <w:pPr>
      <w:keepNext/>
      <w:spacing w:after="120" w:line="300" w:lineRule="atLeast"/>
      <w:jc w:val="both"/>
      <w:outlineLvl w:val="1"/>
    </w:pPr>
    <w:rPr>
      <w:rFonts w:ascii="Arial" w:eastAsia="Arial Unicode MS" w:hAnsi="Arial" w:cs="Arial"/>
      <w:b/>
      <w:color w:val="000000"/>
      <w:sz w:val="36"/>
      <w:szCs w:val="20"/>
      <w:lang w:eastAsia="en-US"/>
    </w:rPr>
  </w:style>
  <w:style w:type="paragraph" w:customStyle="1" w:styleId="HeadingLevel2">
    <w:name w:val="Heading Level 2"/>
    <w:basedOn w:val="Normal"/>
    <w:next w:val="Paragraph"/>
    <w:rsid w:val="0011394E"/>
    <w:pPr>
      <w:keepNext/>
      <w:spacing w:after="120" w:line="300" w:lineRule="atLeast"/>
      <w:jc w:val="both"/>
      <w:outlineLvl w:val="2"/>
    </w:pPr>
    <w:rPr>
      <w:rFonts w:ascii="Arial" w:eastAsia="Arial Unicode MS" w:hAnsi="Arial" w:cs="Arial"/>
      <w:b/>
      <w:color w:val="000000"/>
      <w:sz w:val="28"/>
      <w:szCs w:val="20"/>
      <w:lang w:eastAsia="en-US"/>
    </w:rPr>
  </w:style>
  <w:style w:type="paragraph" w:customStyle="1" w:styleId="HeadingLevel3">
    <w:name w:val="Heading Level 3"/>
    <w:basedOn w:val="Normal"/>
    <w:next w:val="Paragraph"/>
    <w:rsid w:val="0011394E"/>
    <w:pPr>
      <w:keepNext/>
      <w:spacing w:after="120" w:line="300" w:lineRule="atLeast"/>
      <w:jc w:val="both"/>
      <w:outlineLvl w:val="3"/>
    </w:pPr>
    <w:rPr>
      <w:rFonts w:ascii="Arial" w:eastAsia="Arial Unicode MS" w:hAnsi="Arial" w:cs="Arial"/>
      <w:b/>
      <w:i/>
      <w:color w:val="000000"/>
      <w:sz w:val="28"/>
      <w:szCs w:val="20"/>
      <w:lang w:eastAsia="en-US"/>
    </w:rPr>
  </w:style>
  <w:style w:type="paragraph" w:customStyle="1" w:styleId="PinPointRef">
    <w:name w:val="PinPoint Ref"/>
    <w:link w:val="PinPointRefChar"/>
    <w:qFormat/>
    <w:rsid w:val="0011394E"/>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11394E"/>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11394E"/>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11394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11394E"/>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11394E"/>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11394E"/>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11394E"/>
    <w:rPr>
      <w:rFonts w:ascii="Arial" w:eastAsia="Arial Unicode MS" w:hAnsi="Arial" w:cs="Arial"/>
      <w:color w:val="000000"/>
      <w:szCs w:val="24"/>
      <w:lang w:val="en-US" w:eastAsia="en-US"/>
    </w:rPr>
  </w:style>
  <w:style w:type="paragraph" w:customStyle="1" w:styleId="IntroDefault">
    <w:name w:val="Intro Default"/>
    <w:basedOn w:val="Paragraph"/>
    <w:qFormat/>
    <w:rsid w:val="0011394E"/>
  </w:style>
  <w:style w:type="paragraph" w:customStyle="1" w:styleId="IntroCustom">
    <w:name w:val="Intro Custom"/>
    <w:basedOn w:val="Paragraph"/>
    <w:qFormat/>
    <w:rsid w:val="0011394E"/>
  </w:style>
  <w:style w:type="paragraph" w:customStyle="1" w:styleId="PrecedentType">
    <w:name w:val="Precedent Type"/>
    <w:basedOn w:val="IgnoredSpacing"/>
    <w:qFormat/>
    <w:rsid w:val="0011394E"/>
  </w:style>
  <w:style w:type="paragraph" w:customStyle="1" w:styleId="Operative">
    <w:name w:val="Operative"/>
    <w:basedOn w:val="IgnoredSpacing"/>
    <w:qFormat/>
    <w:rsid w:val="0011394E"/>
    <w:rPr>
      <w:vanish/>
    </w:rPr>
  </w:style>
  <w:style w:type="paragraph" w:customStyle="1" w:styleId="SpeedreadBulletList1">
    <w:name w:val="Speedread Bullet List 1"/>
    <w:basedOn w:val="BulletList1"/>
    <w:qFormat/>
    <w:rsid w:val="0011394E"/>
  </w:style>
  <w:style w:type="paragraph" w:customStyle="1" w:styleId="PartiesTitle">
    <w:name w:val="Parties Title"/>
    <w:basedOn w:val="Paragraph"/>
    <w:qFormat/>
    <w:rsid w:val="0011394E"/>
    <w:rPr>
      <w:b/>
    </w:rPr>
  </w:style>
  <w:style w:type="table" w:styleId="TableGrid">
    <w:name w:val="Table Grid"/>
    <w:basedOn w:val="TableNormal"/>
    <w:rsid w:val="0011394E"/>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11394E"/>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Pattern1">
    <w:name w:val="Bullet List Pattern 1"/>
    <w:basedOn w:val="BulletList1"/>
    <w:qFormat/>
    <w:rsid w:val="0011394E"/>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11394E"/>
    <w:rPr>
      <w:rFonts w:ascii="Arial" w:eastAsia="Arial Unicode MS" w:hAnsi="Arial" w:cs="Arial"/>
      <w:color w:val="000000"/>
      <w:shd w:val="clear" w:color="auto" w:fill="D9D9D9" w:themeFill="background1" w:themeFillShade="D9"/>
      <w:lang w:val="en-US" w:eastAsia="en-US"/>
    </w:rPr>
  </w:style>
  <w:style w:type="paragraph" w:customStyle="1" w:styleId="BulletListPattern2">
    <w:name w:val="Bullet List Pattern 2"/>
    <w:basedOn w:val="BulletList2"/>
    <w:qFormat/>
    <w:rsid w:val="0011394E"/>
    <w:pPr>
      <w:shd w:val="clear" w:color="auto" w:fill="D9D9D9" w:themeFill="background1" w:themeFillShade="D9"/>
      <w:ind w:left="1077"/>
    </w:pPr>
  </w:style>
  <w:style w:type="paragraph" w:customStyle="1" w:styleId="TestimoniumContract">
    <w:name w:val="Testimonium Contract"/>
    <w:basedOn w:val="Paragraph"/>
    <w:qFormat/>
    <w:rsid w:val="0011394E"/>
  </w:style>
  <w:style w:type="paragraph" w:customStyle="1" w:styleId="TestimoniumDeed">
    <w:name w:val="Testimonium Deed"/>
    <w:basedOn w:val="Paragraph"/>
    <w:qFormat/>
    <w:rsid w:val="0011394E"/>
  </w:style>
  <w:style w:type="paragraph" w:customStyle="1" w:styleId="Titlesubclause2">
    <w:name w:val="Title subclause2"/>
    <w:basedOn w:val="Untitledsubclause2"/>
    <w:qFormat/>
    <w:rsid w:val="0011394E"/>
    <w:rPr>
      <w:b/>
    </w:rPr>
  </w:style>
  <w:style w:type="paragraph" w:customStyle="1" w:styleId="Titlesubclause3">
    <w:name w:val="Title subclause3"/>
    <w:basedOn w:val="Untitledsubclause3"/>
    <w:qFormat/>
    <w:rsid w:val="0011394E"/>
    <w:rPr>
      <w:b/>
    </w:rPr>
  </w:style>
  <w:style w:type="paragraph" w:customStyle="1" w:styleId="Titlesubclause4">
    <w:name w:val="Title subclause4"/>
    <w:basedOn w:val="Untitledsubclause4"/>
    <w:qFormat/>
    <w:rsid w:val="0011394E"/>
    <w:rPr>
      <w:b/>
    </w:rPr>
  </w:style>
  <w:style w:type="paragraph" w:customStyle="1" w:styleId="UntitledClause">
    <w:name w:val="Untitled Clause"/>
    <w:basedOn w:val="TitleClause"/>
    <w:qFormat/>
    <w:rsid w:val="0011394E"/>
    <w:pPr>
      <w:spacing w:before="120"/>
    </w:pPr>
    <w:rPr>
      <w:b w:val="0"/>
    </w:rPr>
  </w:style>
  <w:style w:type="paragraph" w:customStyle="1" w:styleId="ScheduleUntitledClause">
    <w:name w:val="Schedule Untitled Clause"/>
    <w:basedOn w:val="ScheduleTitleClause"/>
    <w:qFormat/>
    <w:rsid w:val="0011394E"/>
    <w:pPr>
      <w:spacing w:before="120"/>
    </w:pPr>
    <w:rPr>
      <w:b w:val="0"/>
    </w:rPr>
  </w:style>
  <w:style w:type="paragraph" w:customStyle="1" w:styleId="Titlesubclause1">
    <w:name w:val="Title subclause1"/>
    <w:basedOn w:val="Untitledsubclause1"/>
    <w:qFormat/>
    <w:rsid w:val="0011394E"/>
    <w:pPr>
      <w:spacing w:before="120"/>
    </w:pPr>
    <w:rPr>
      <w:b/>
    </w:rPr>
  </w:style>
  <w:style w:type="paragraph" w:customStyle="1" w:styleId="ScheduleTitle">
    <w:name w:val="Schedule Title"/>
    <w:basedOn w:val="Paragraph"/>
    <w:qFormat/>
    <w:rsid w:val="0011394E"/>
    <w:rPr>
      <w:b/>
    </w:rPr>
  </w:style>
  <w:style w:type="paragraph" w:customStyle="1" w:styleId="AnnexTitle">
    <w:name w:val="Annex Title"/>
    <w:basedOn w:val="Paragraph"/>
    <w:next w:val="Paragraph"/>
    <w:qFormat/>
    <w:rsid w:val="0011394E"/>
    <w:pPr>
      <w:spacing w:before="240" w:after="240"/>
    </w:pPr>
    <w:rPr>
      <w:b/>
    </w:rPr>
  </w:style>
  <w:style w:type="paragraph" w:customStyle="1" w:styleId="PartTitle">
    <w:name w:val="Part Title"/>
    <w:basedOn w:val="Paragraph"/>
    <w:qFormat/>
    <w:rsid w:val="0011394E"/>
    <w:rPr>
      <w:b/>
    </w:rPr>
  </w:style>
  <w:style w:type="paragraph" w:customStyle="1" w:styleId="Testimonium">
    <w:name w:val="Testimonium"/>
    <w:basedOn w:val="Paragraph"/>
    <w:qFormat/>
    <w:rsid w:val="0011394E"/>
  </w:style>
  <w:style w:type="character" w:customStyle="1" w:styleId="apple-converted-space">
    <w:name w:val="apple-converted-space"/>
    <w:basedOn w:val="DefaultParagraphFont"/>
    <w:rsid w:val="0011394E"/>
    <w:rPr>
      <w:color w:val="000000"/>
    </w:rPr>
  </w:style>
  <w:style w:type="character" w:styleId="Emphasis">
    <w:name w:val="Emphasis"/>
    <w:basedOn w:val="DefaultParagraphFont"/>
    <w:uiPriority w:val="20"/>
    <w:qFormat/>
    <w:rsid w:val="0011394E"/>
    <w:rPr>
      <w:i/>
      <w:iCs/>
      <w:color w:val="000000"/>
    </w:rPr>
  </w:style>
  <w:style w:type="paragraph" w:customStyle="1" w:styleId="NoNumTitle-Clause">
    <w:name w:val="No Num Title - Clause"/>
    <w:basedOn w:val="TitleClause"/>
    <w:qFormat/>
    <w:rsid w:val="0011394E"/>
    <w:pPr>
      <w:numPr>
        <w:numId w:val="0"/>
      </w:numPr>
      <w:ind w:left="720"/>
    </w:pPr>
  </w:style>
  <w:style w:type="paragraph" w:customStyle="1" w:styleId="NoNumTitlesubclause1">
    <w:name w:val="No Num Title subclause1"/>
    <w:basedOn w:val="Titlesubclause1"/>
    <w:qFormat/>
    <w:rsid w:val="0011394E"/>
    <w:pPr>
      <w:numPr>
        <w:ilvl w:val="0"/>
        <w:numId w:val="0"/>
      </w:numPr>
      <w:ind w:left="720"/>
    </w:pPr>
  </w:style>
  <w:style w:type="paragraph" w:customStyle="1" w:styleId="AddressLine">
    <w:name w:val="Address Line"/>
    <w:basedOn w:val="Paragraph"/>
    <w:qFormat/>
    <w:rsid w:val="0011394E"/>
  </w:style>
  <w:style w:type="paragraph" w:styleId="Date">
    <w:name w:val="Date"/>
    <w:basedOn w:val="Paragraph"/>
    <w:qFormat/>
    <w:rsid w:val="0011394E"/>
  </w:style>
  <w:style w:type="paragraph" w:customStyle="1" w:styleId="SalutationPara">
    <w:name w:val="Salutation Para"/>
    <w:basedOn w:val="Paragraph"/>
    <w:next w:val="Paragraph"/>
    <w:qFormat/>
    <w:rsid w:val="0011394E"/>
    <w:pPr>
      <w:spacing w:before="240"/>
    </w:pPr>
  </w:style>
  <w:style w:type="character" w:styleId="FollowedHyperlink">
    <w:name w:val="FollowedHyperlink"/>
    <w:basedOn w:val="DefaultParagraphFont"/>
    <w:uiPriority w:val="99"/>
    <w:semiHidden/>
    <w:unhideWhenUsed/>
    <w:rsid w:val="0011394E"/>
    <w:rPr>
      <w:i/>
      <w:color w:val="000000"/>
      <w:u w:val="single"/>
    </w:rPr>
  </w:style>
  <w:style w:type="table" w:customStyle="1" w:styleId="ShadedTable">
    <w:name w:val="Shaded Table"/>
    <w:basedOn w:val="TableNormal"/>
    <w:uiPriority w:val="99"/>
    <w:rsid w:val="0011394E"/>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11394E"/>
    <w:rPr>
      <w:i/>
    </w:rPr>
  </w:style>
  <w:style w:type="paragraph" w:customStyle="1" w:styleId="LetterTitle">
    <w:name w:val="Letter Title"/>
    <w:basedOn w:val="Paragraph"/>
    <w:qFormat/>
    <w:rsid w:val="0011394E"/>
    <w:rPr>
      <w:b/>
    </w:rPr>
  </w:style>
  <w:style w:type="paragraph" w:customStyle="1" w:styleId="LongQuestionPara">
    <w:name w:val="Long Question Para"/>
    <w:basedOn w:val="Paragraph"/>
    <w:link w:val="LongQuestionParaChar"/>
    <w:rsid w:val="0011394E"/>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11394E"/>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11394E"/>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11394E"/>
    <w:rPr>
      <w:rFonts w:ascii="Arial" w:eastAsia="Arial Unicode MS" w:hAnsi="Arial" w:cs="Arial"/>
      <w:bCs/>
      <w:color w:val="000000"/>
      <w:sz w:val="20"/>
      <w:szCs w:val="20"/>
      <w:shd w:val="clear" w:color="auto" w:fill="D9D9D9" w:themeFill="background1" w:themeFillShade="D9"/>
      <w:lang w:val="en-US" w:eastAsia="en-US"/>
    </w:rPr>
  </w:style>
  <w:style w:type="paragraph" w:customStyle="1" w:styleId="ListParagraphLevel3">
    <w:name w:val="List Paragraph Level 3"/>
    <w:qFormat/>
    <w:rsid w:val="0011394E"/>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11394E"/>
    <w:pPr>
      <w:jc w:val="center"/>
    </w:pPr>
    <w:rPr>
      <w:sz w:val="28"/>
    </w:rPr>
  </w:style>
  <w:style w:type="paragraph" w:customStyle="1" w:styleId="Title-Clause">
    <w:name w:val="Title - Clause"/>
    <w:aliases w:val="BIWS Heading 1"/>
    <w:basedOn w:val="Normal"/>
    <w:rsid w:val="0011394E"/>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lang w:eastAsia="en-US"/>
    </w:rPr>
  </w:style>
  <w:style w:type="paragraph" w:customStyle="1" w:styleId="Para-Clause-nonum">
    <w:name w:val="Para - Clause - no num"/>
    <w:aliases w:val="Body  clause"/>
    <w:basedOn w:val="Normal"/>
    <w:next w:val="Title-Clause"/>
    <w:rsid w:val="0011394E"/>
    <w:pPr>
      <w:spacing w:before="120" w:after="120" w:line="300" w:lineRule="atLeast"/>
      <w:ind w:left="720"/>
      <w:jc w:val="both"/>
    </w:pPr>
    <w:rPr>
      <w:rFonts w:ascii="Arial" w:eastAsia="Arial Unicode MS" w:hAnsi="Arial" w:cs="Arial"/>
      <w:color w:val="000000"/>
      <w:szCs w:val="20"/>
      <w:lang w:eastAsia="en-US"/>
    </w:rPr>
  </w:style>
  <w:style w:type="paragraph" w:customStyle="1" w:styleId="Para-Clause">
    <w:name w:val="Para - Clause"/>
    <w:basedOn w:val="Title-Clause"/>
    <w:qFormat/>
    <w:rsid w:val="0011394E"/>
    <w:pPr>
      <w:spacing w:before="120"/>
    </w:pPr>
    <w:rPr>
      <w:b w:val="0"/>
    </w:rPr>
  </w:style>
  <w:style w:type="paragraph" w:customStyle="1" w:styleId="CoversheetParagraph">
    <w:name w:val="Coversheet Paragraph"/>
    <w:basedOn w:val="Normal"/>
    <w:autoRedefine/>
    <w:rsid w:val="0011394E"/>
    <w:pPr>
      <w:spacing w:after="0" w:line="300" w:lineRule="atLeast"/>
      <w:jc w:val="center"/>
    </w:pPr>
    <w:rPr>
      <w:rFonts w:ascii="Times New Roman" w:eastAsia="Times New Roman" w:hAnsi="Times New Roman" w:cs="Times New Roman"/>
      <w:color w:val="000000"/>
      <w:szCs w:val="20"/>
      <w:lang w:eastAsia="en-US"/>
    </w:rPr>
  </w:style>
  <w:style w:type="paragraph" w:customStyle="1" w:styleId="CoversheetIntro">
    <w:name w:val="Coversheet Intro"/>
    <w:basedOn w:val="CoversheetTitle"/>
    <w:qFormat/>
    <w:rsid w:val="0011394E"/>
    <w:rPr>
      <w:smallCaps w:val="0"/>
      <w:sz w:val="22"/>
    </w:rPr>
  </w:style>
  <w:style w:type="paragraph" w:customStyle="1" w:styleId="CoversheetStaticText">
    <w:name w:val="Coversheet Static Text"/>
    <w:basedOn w:val="CoversheetIntro"/>
    <w:qFormat/>
    <w:rsid w:val="0011394E"/>
    <w:rPr>
      <w:b w:val="0"/>
    </w:rPr>
  </w:style>
  <w:style w:type="paragraph" w:customStyle="1" w:styleId="CoversheetParty">
    <w:name w:val="Coversheet Party"/>
    <w:basedOn w:val="CoversheetIntro"/>
    <w:qFormat/>
    <w:rsid w:val="0011394E"/>
  </w:style>
  <w:style w:type="paragraph" w:customStyle="1" w:styleId="NoNumUntitledClause">
    <w:name w:val="No Num Untitled Clause"/>
    <w:basedOn w:val="UntitledClause"/>
    <w:qFormat/>
    <w:rsid w:val="0011394E"/>
    <w:pPr>
      <w:numPr>
        <w:numId w:val="0"/>
      </w:numPr>
      <w:ind w:left="720"/>
    </w:pPr>
  </w:style>
  <w:style w:type="paragraph" w:customStyle="1" w:styleId="BackgroundSubclause1">
    <w:name w:val="Background Subclause1"/>
    <w:basedOn w:val="Background"/>
    <w:qFormat/>
    <w:rsid w:val="0011394E"/>
    <w:pPr>
      <w:numPr>
        <w:ilvl w:val="1"/>
      </w:numPr>
    </w:pPr>
  </w:style>
  <w:style w:type="paragraph" w:customStyle="1" w:styleId="BackgroundSubclause2">
    <w:name w:val="Background Subclause2"/>
    <w:basedOn w:val="Background"/>
    <w:qFormat/>
    <w:rsid w:val="0011394E"/>
    <w:pPr>
      <w:numPr>
        <w:ilvl w:val="3"/>
      </w:numPr>
    </w:pPr>
  </w:style>
  <w:style w:type="paragraph" w:customStyle="1" w:styleId="HeadingLevel2CQA">
    <w:name w:val="Heading Level 2 CQA"/>
    <w:basedOn w:val="HeadingLevel2"/>
    <w:qFormat/>
    <w:rsid w:val="0011394E"/>
  </w:style>
  <w:style w:type="paragraph" w:customStyle="1" w:styleId="ClauseBullet1">
    <w:name w:val="Clause Bullet 1"/>
    <w:basedOn w:val="ParaClause"/>
    <w:qFormat/>
    <w:rsid w:val="0011394E"/>
    <w:pPr>
      <w:numPr>
        <w:numId w:val="13"/>
      </w:numPr>
      <w:ind w:left="1077" w:hanging="357"/>
      <w:outlineLvl w:val="0"/>
    </w:pPr>
  </w:style>
  <w:style w:type="paragraph" w:customStyle="1" w:styleId="ClauseBullet2">
    <w:name w:val="Clause Bullet 2"/>
    <w:basedOn w:val="ParaClause"/>
    <w:qFormat/>
    <w:rsid w:val="0011394E"/>
    <w:pPr>
      <w:numPr>
        <w:numId w:val="14"/>
      </w:numPr>
      <w:ind w:left="1434" w:hanging="357"/>
      <w:outlineLvl w:val="1"/>
    </w:pPr>
  </w:style>
  <w:style w:type="paragraph" w:customStyle="1" w:styleId="subclause1Bullet1">
    <w:name w:val="subclause 1 Bullet 1"/>
    <w:basedOn w:val="Parasubclause1"/>
    <w:qFormat/>
    <w:rsid w:val="0011394E"/>
    <w:pPr>
      <w:numPr>
        <w:numId w:val="15"/>
      </w:numPr>
      <w:ind w:left="1077" w:hanging="357"/>
    </w:pPr>
  </w:style>
  <w:style w:type="paragraph" w:customStyle="1" w:styleId="subclause2Bullet1">
    <w:name w:val="subclause 2 Bullet 1"/>
    <w:basedOn w:val="Parasubclause2"/>
    <w:qFormat/>
    <w:rsid w:val="0011394E"/>
    <w:pPr>
      <w:numPr>
        <w:numId w:val="17"/>
      </w:numPr>
      <w:ind w:left="1434" w:hanging="357"/>
    </w:pPr>
  </w:style>
  <w:style w:type="paragraph" w:customStyle="1" w:styleId="subclause3Bullet1">
    <w:name w:val="subclause 3 Bullet 1"/>
    <w:basedOn w:val="Parasubclause3"/>
    <w:qFormat/>
    <w:rsid w:val="0011394E"/>
    <w:pPr>
      <w:numPr>
        <w:numId w:val="16"/>
      </w:numPr>
      <w:ind w:left="2273" w:hanging="357"/>
    </w:pPr>
  </w:style>
  <w:style w:type="paragraph" w:customStyle="1" w:styleId="subclause1Bullet2">
    <w:name w:val="subclause 1 Bullet 2"/>
    <w:basedOn w:val="Parasubclause1"/>
    <w:qFormat/>
    <w:rsid w:val="0011394E"/>
    <w:pPr>
      <w:numPr>
        <w:numId w:val="18"/>
      </w:numPr>
      <w:ind w:left="1434" w:hanging="357"/>
    </w:pPr>
  </w:style>
  <w:style w:type="paragraph" w:customStyle="1" w:styleId="subclause2Bullet2">
    <w:name w:val="subclause 2 Bullet 2"/>
    <w:basedOn w:val="Parasubclause2"/>
    <w:qFormat/>
    <w:rsid w:val="0011394E"/>
    <w:pPr>
      <w:numPr>
        <w:numId w:val="19"/>
      </w:numPr>
      <w:ind w:left="2273" w:hanging="357"/>
    </w:pPr>
  </w:style>
  <w:style w:type="paragraph" w:customStyle="1" w:styleId="subclause3Bullet2">
    <w:name w:val="subclause 3 Bullet 2"/>
    <w:basedOn w:val="Parasubclause3"/>
    <w:qFormat/>
    <w:rsid w:val="0011394E"/>
    <w:pPr>
      <w:numPr>
        <w:numId w:val="20"/>
      </w:numPr>
      <w:ind w:left="2982" w:hanging="357"/>
    </w:pPr>
  </w:style>
  <w:style w:type="paragraph" w:customStyle="1" w:styleId="DefinedTermBullet">
    <w:name w:val="Defined Term Bullet"/>
    <w:basedOn w:val="DefinedTermPara"/>
    <w:qFormat/>
    <w:rsid w:val="0011394E"/>
    <w:pPr>
      <w:numPr>
        <w:numId w:val="21"/>
      </w:numPr>
    </w:pPr>
  </w:style>
  <w:style w:type="paragraph" w:customStyle="1" w:styleId="AdditionalTitle">
    <w:name w:val="Additional Title"/>
    <w:basedOn w:val="Paragraph"/>
    <w:qFormat/>
    <w:rsid w:val="0011394E"/>
    <w:pPr>
      <w:jc w:val="left"/>
    </w:pPr>
    <w:rPr>
      <w:b/>
      <w:sz w:val="24"/>
    </w:rPr>
  </w:style>
  <w:style w:type="character" w:customStyle="1" w:styleId="error">
    <w:name w:val="error"/>
    <w:basedOn w:val="DefaultParagraphFont"/>
    <w:rsid w:val="0011394E"/>
    <w:rPr>
      <w:color w:val="000000"/>
    </w:rPr>
  </w:style>
  <w:style w:type="paragraph" w:customStyle="1" w:styleId="NoNumUntitledsubclause1">
    <w:name w:val="No Num Untitled subclause 1"/>
    <w:basedOn w:val="Untitledsubclause1"/>
    <w:qFormat/>
    <w:rsid w:val="0011394E"/>
    <w:pPr>
      <w:numPr>
        <w:ilvl w:val="0"/>
        <w:numId w:val="0"/>
      </w:numPr>
      <w:ind w:left="720"/>
    </w:pPr>
  </w:style>
  <w:style w:type="paragraph" w:customStyle="1" w:styleId="BackgroundParaClause">
    <w:name w:val="Background Para Clause"/>
    <w:basedOn w:val="Background"/>
    <w:qFormat/>
    <w:rsid w:val="0011394E"/>
    <w:pPr>
      <w:numPr>
        <w:numId w:val="0"/>
      </w:numPr>
    </w:pPr>
  </w:style>
  <w:style w:type="paragraph" w:customStyle="1" w:styleId="BackgroundParaSubclause1">
    <w:name w:val="Background Para Subclause1"/>
    <w:basedOn w:val="BackgroundSubclause1"/>
    <w:qFormat/>
    <w:rsid w:val="0011394E"/>
    <w:pPr>
      <w:numPr>
        <w:ilvl w:val="0"/>
        <w:numId w:val="0"/>
      </w:numPr>
      <w:ind w:left="994"/>
    </w:pPr>
    <w:rPr>
      <w:lang w:val="en-US"/>
    </w:rPr>
  </w:style>
  <w:style w:type="paragraph" w:customStyle="1" w:styleId="BackgroundParaSubclause2">
    <w:name w:val="Background Para Subclause2"/>
    <w:basedOn w:val="BackgroundSubclause2"/>
    <w:qFormat/>
    <w:rsid w:val="0011394E"/>
    <w:pPr>
      <w:numPr>
        <w:ilvl w:val="0"/>
        <w:numId w:val="0"/>
      </w:numPr>
      <w:ind w:left="1701"/>
    </w:pPr>
    <w:rPr>
      <w:lang w:val="en-US"/>
    </w:rPr>
  </w:style>
  <w:style w:type="paragraph" w:customStyle="1" w:styleId="ClauseBulletPara">
    <w:name w:val="Clause Bullet Para"/>
    <w:basedOn w:val="ClauseBullet1"/>
    <w:qFormat/>
    <w:rsid w:val="0011394E"/>
    <w:pPr>
      <w:numPr>
        <w:numId w:val="0"/>
      </w:numPr>
      <w:ind w:left="1080"/>
    </w:pPr>
    <w:rPr>
      <w:lang w:val="en-US"/>
    </w:rPr>
  </w:style>
  <w:style w:type="paragraph" w:customStyle="1" w:styleId="ClauseBullet2Para">
    <w:name w:val="Clause Bullet 2 Para"/>
    <w:basedOn w:val="ClauseBullet2"/>
    <w:qFormat/>
    <w:rsid w:val="0011394E"/>
    <w:pPr>
      <w:numPr>
        <w:numId w:val="0"/>
      </w:numPr>
      <w:ind w:left="1440"/>
    </w:pPr>
    <w:rPr>
      <w:lang w:val="en-US"/>
    </w:rPr>
  </w:style>
  <w:style w:type="paragraph" w:customStyle="1" w:styleId="ACTJurisdictionCheckList">
    <w:name w:val="ACTJurisdictionCheckList"/>
    <w:basedOn w:val="Normal"/>
    <w:rsid w:val="0011394E"/>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11394E"/>
  </w:style>
  <w:style w:type="paragraph" w:customStyle="1" w:styleId="EmptyClausePara">
    <w:name w:val="Empty Clause Para"/>
    <w:basedOn w:val="IgnoredSpacing"/>
    <w:qFormat/>
    <w:rsid w:val="0011394E"/>
  </w:style>
  <w:style w:type="paragraph" w:styleId="ListParagraph">
    <w:name w:val="List Paragraph"/>
    <w:basedOn w:val="Normal"/>
    <w:uiPriority w:val="34"/>
    <w:qFormat/>
    <w:rsid w:val="0011394E"/>
    <w:pPr>
      <w:ind w:left="720"/>
      <w:contextualSpacing/>
    </w:pPr>
    <w:rPr>
      <w:color w:val="000000"/>
    </w:rPr>
  </w:style>
  <w:style w:type="paragraph" w:customStyle="1" w:styleId="ScheduleTitlesubclause1">
    <w:name w:val="Schedule Title subclause1"/>
    <w:basedOn w:val="ScheduleUntitledsubclause1"/>
    <w:qFormat/>
    <w:rsid w:val="0011394E"/>
    <w:pPr>
      <w:spacing w:before="120"/>
    </w:pPr>
    <w:rPr>
      <w:b/>
    </w:rPr>
  </w:style>
  <w:style w:type="paragraph" w:customStyle="1" w:styleId="BulletList1Pattern">
    <w:name w:val="Bullet List 1 + Pattern"/>
    <w:basedOn w:val="BulletList1"/>
    <w:qFormat/>
    <w:rsid w:val="0011394E"/>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rsid w:val="0011394E"/>
    <w:pPr>
      <w:shd w:val="clear" w:color="auto" w:fill="D9D9D9" w:themeFill="background1" w:themeFillShade="D9"/>
      <w:ind w:left="1077"/>
    </w:pPr>
  </w:style>
  <w:style w:type="paragraph" w:customStyle="1" w:styleId="SectorSpecificNoteTitle">
    <w:name w:val="Sector Specific Note Title"/>
    <w:basedOn w:val="JurisdictionDraftingnoteTitle"/>
    <w:qFormat/>
    <w:rsid w:val="0011394E"/>
  </w:style>
  <w:style w:type="table" w:customStyle="1" w:styleId="ShadedTable1">
    <w:name w:val="Shaded Table1"/>
    <w:basedOn w:val="TableNormal"/>
    <w:uiPriority w:val="99"/>
    <w:rsid w:val="0011394E"/>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11394E"/>
    <w:rPr>
      <w:color w:val="000000"/>
    </w:rPr>
  </w:style>
  <w:style w:type="character" w:customStyle="1" w:styleId="IgnoredEmptysubclauseChar">
    <w:name w:val="Ignored Empty subclause Char"/>
    <w:basedOn w:val="DefaultParagraphFont"/>
    <w:link w:val="IgnoredEmptysubclause"/>
    <w:rsid w:val="0011394E"/>
    <w:rPr>
      <w:color w:val="000000"/>
    </w:rPr>
  </w:style>
  <w:style w:type="character" w:customStyle="1" w:styleId="UnresolvedMention1">
    <w:name w:val="Unresolved Mention1"/>
    <w:basedOn w:val="DefaultParagraphFont"/>
    <w:uiPriority w:val="99"/>
    <w:semiHidden/>
    <w:unhideWhenUsed/>
    <w:rsid w:val="004A4B16"/>
    <w:rPr>
      <w:color w:val="000000"/>
      <w:shd w:val="clear" w:color="auto" w:fill="E1DFDD"/>
    </w:rPr>
  </w:style>
  <w:style w:type="character" w:styleId="CommentReference">
    <w:name w:val="annotation reference"/>
    <w:basedOn w:val="DefaultParagraphFont"/>
    <w:uiPriority w:val="99"/>
    <w:semiHidden/>
    <w:unhideWhenUsed/>
    <w:rsid w:val="00872689"/>
    <w:rPr>
      <w:color w:val="000000"/>
      <w:sz w:val="16"/>
      <w:szCs w:val="16"/>
    </w:rPr>
  </w:style>
  <w:style w:type="paragraph" w:styleId="CommentText">
    <w:name w:val="annotation text"/>
    <w:basedOn w:val="Normal"/>
    <w:link w:val="CommentTextChar"/>
    <w:uiPriority w:val="99"/>
    <w:unhideWhenUsed/>
    <w:rsid w:val="00872689"/>
    <w:pPr>
      <w:spacing w:line="240" w:lineRule="auto"/>
    </w:pPr>
    <w:rPr>
      <w:color w:val="000000"/>
      <w:sz w:val="20"/>
      <w:szCs w:val="20"/>
    </w:rPr>
  </w:style>
  <w:style w:type="character" w:customStyle="1" w:styleId="CommentTextChar">
    <w:name w:val="Comment Text Char"/>
    <w:basedOn w:val="DefaultParagraphFont"/>
    <w:link w:val="CommentText"/>
    <w:uiPriority w:val="99"/>
    <w:rsid w:val="00872689"/>
    <w:rPr>
      <w:color w:val="000000"/>
      <w:sz w:val="20"/>
      <w:szCs w:val="20"/>
    </w:rPr>
  </w:style>
  <w:style w:type="paragraph" w:customStyle="1" w:styleId="811D3A974D454A258B71E3C4DE24C4F210">
    <w:name w:val="811D3A974D454A258B71E3C4DE24C4F210"/>
    <w:rsid w:val="004A3931"/>
    <w:pPr>
      <w:spacing w:after="120" w:line="240" w:lineRule="auto"/>
    </w:pPr>
    <w:rPr>
      <w:rFonts w:ascii="Arial" w:eastAsia="Times New Roman" w:hAnsi="Arial" w:cs="Times New Roman"/>
      <w:color w:val="000000"/>
      <w:sz w:val="24"/>
      <w:lang w:val="en-US" w:eastAsia="en-US"/>
    </w:rPr>
  </w:style>
  <w:style w:type="paragraph" w:customStyle="1" w:styleId="835FF0B0D5344FE4A8EE41F54AA7E17C16">
    <w:name w:val="835FF0B0D5344FE4A8EE41F54AA7E17C16"/>
    <w:rsid w:val="004A3931"/>
    <w:pPr>
      <w:spacing w:after="120" w:line="240" w:lineRule="auto"/>
    </w:pPr>
    <w:rPr>
      <w:rFonts w:ascii="Arial" w:eastAsia="Times New Roman" w:hAnsi="Arial" w:cs="Times New Roman"/>
      <w:color w:val="000000"/>
      <w:sz w:val="24"/>
      <w:szCs w:val="24"/>
      <w:lang w:val="en-US" w:eastAsia="en-US"/>
    </w:rPr>
  </w:style>
  <w:style w:type="paragraph" w:styleId="CommentSubject">
    <w:name w:val="annotation subject"/>
    <w:basedOn w:val="CommentText"/>
    <w:next w:val="CommentText"/>
    <w:link w:val="CommentSubjectChar"/>
    <w:uiPriority w:val="99"/>
    <w:semiHidden/>
    <w:unhideWhenUsed/>
    <w:rsid w:val="004A3931"/>
    <w:rPr>
      <w:b/>
      <w:bCs/>
    </w:rPr>
  </w:style>
  <w:style w:type="character" w:customStyle="1" w:styleId="CommentSubjectChar">
    <w:name w:val="Comment Subject Char"/>
    <w:basedOn w:val="CommentTextChar"/>
    <w:link w:val="CommentSubject"/>
    <w:uiPriority w:val="99"/>
    <w:semiHidden/>
    <w:rsid w:val="004A3931"/>
    <w:rPr>
      <w:b/>
      <w:bCs/>
      <w:color w:val="000000"/>
      <w:sz w:val="20"/>
      <w:szCs w:val="20"/>
    </w:rPr>
  </w:style>
  <w:style w:type="paragraph" w:customStyle="1" w:styleId="2ADC064C7E4944ACB9D6DF27AA535DE422">
    <w:name w:val="2ADC064C7E4944ACB9D6DF27AA535DE422"/>
    <w:rsid w:val="004A3931"/>
    <w:pPr>
      <w:spacing w:after="120" w:line="240" w:lineRule="auto"/>
    </w:pPr>
    <w:rPr>
      <w:rFonts w:ascii="Arial" w:eastAsia="Times New Roman" w:hAnsi="Arial" w:cs="Times New Roman"/>
      <w:color w:val="000000"/>
      <w:sz w:val="24"/>
      <w:szCs w:val="24"/>
      <w:lang w:val="en-US" w:eastAsia="en-US"/>
    </w:rPr>
  </w:style>
  <w:style w:type="paragraph" w:customStyle="1" w:styleId="F14265730EB841BCA2D8E97658EEE1E7">
    <w:name w:val="F14265730EB841BCA2D8E97658EEE1E7"/>
    <w:rsid w:val="004A3931"/>
    <w:pPr>
      <w:spacing w:line="276" w:lineRule="auto"/>
    </w:pPr>
    <w:rPr>
      <w:color w:val="000000"/>
    </w:rPr>
  </w:style>
  <w:style w:type="paragraph" w:styleId="Revision">
    <w:name w:val="Revision"/>
    <w:hidden/>
    <w:uiPriority w:val="99"/>
    <w:semiHidden/>
    <w:rsid w:val="004A3931"/>
    <w:pPr>
      <w:spacing w:after="0" w:line="240" w:lineRule="auto"/>
    </w:pPr>
    <w:rPr>
      <w:color w:val="000000"/>
    </w:rPr>
  </w:style>
  <w:style w:type="paragraph" w:customStyle="1" w:styleId="6B1115FCC3DC4C6AB2CF846F0C50B663">
    <w:name w:val="6B1115FCC3DC4C6AB2CF846F0C50B663"/>
    <w:rsid w:val="00CD6FDA"/>
    <w:pPr>
      <w:spacing w:line="276" w:lineRule="auto"/>
    </w:pPr>
    <w:rPr>
      <w:color w:val="000000"/>
    </w:rPr>
  </w:style>
  <w:style w:type="paragraph" w:customStyle="1" w:styleId="6D83DCFF8BDF479DB88C9CA683CF81C7">
    <w:name w:val="6D83DCFF8BDF479DB88C9CA683CF81C7"/>
    <w:rsid w:val="001E5F2B"/>
    <w:pPr>
      <w:spacing w:after="120" w:line="240" w:lineRule="auto"/>
    </w:pPr>
    <w:rPr>
      <w:rFonts w:ascii="Arial" w:eastAsia="Times New Roman" w:hAnsi="Arial" w:cs="Times New Roman"/>
      <w:color w:val="000000"/>
      <w:sz w:val="24"/>
      <w:szCs w:val="24"/>
      <w:lang w:val="en-US" w:eastAsia="en-US"/>
    </w:rPr>
  </w:style>
  <w:style w:type="character" w:customStyle="1" w:styleId="UnresolvedMention10">
    <w:name w:val="Unresolved Mention1"/>
    <w:basedOn w:val="DefaultParagraphFont"/>
    <w:uiPriority w:val="99"/>
    <w:semiHidden/>
    <w:unhideWhenUsed/>
    <w:rsid w:val="00C93EDC"/>
    <w:rPr>
      <w:color w:val="000000"/>
      <w:shd w:val="clear" w:color="auto" w:fill="E6E6E6"/>
    </w:rPr>
  </w:style>
  <w:style w:type="table" w:customStyle="1" w:styleId="TableGrid1">
    <w:name w:val="Table Grid1"/>
    <w:basedOn w:val="TableNormal"/>
    <w:next w:val="TableGrid"/>
    <w:rsid w:val="00651907"/>
    <w:pPr>
      <w:spacing w:after="0" w:line="240" w:lineRule="auto"/>
    </w:pPr>
    <w:rPr>
      <w:rFonts w:eastAsia="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51907"/>
    <w:pPr>
      <w:spacing w:after="0" w:line="240" w:lineRule="auto"/>
    </w:pPr>
    <w:rPr>
      <w:rFonts w:eastAsia="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75FA2"/>
    <w:pPr>
      <w:spacing w:after="0" w:line="240" w:lineRule="auto"/>
    </w:pPr>
    <w:rPr>
      <w:rFonts w:eastAsia="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5FA2"/>
    <w:pPr>
      <w:spacing w:after="0" w:line="240" w:lineRule="auto"/>
    </w:pPr>
    <w:rPr>
      <w:rFonts w:eastAsia="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1E38"/>
    <w:pPr>
      <w:spacing w:after="0" w:line="240" w:lineRule="auto"/>
    </w:pPr>
    <w:rPr>
      <w:rFonts w:eastAsia="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cheduleListStyle">
    <w:name w:val="ScheduleListStyle"/>
    <w:pPr>
      <w:numPr>
        <w:numId w:val="26"/>
      </w:numPr>
    </w:pPr>
  </w:style>
  <w:style w:type="numbering" w:customStyle="1" w:styleId="ClauseListStyle">
    <w:name w:val="ClauseListStyle"/>
    <w:pPr>
      <w:numPr>
        <w:numId w:val="28"/>
      </w:numPr>
    </w:pPr>
  </w:style>
  <w:style w:type="paragraph" w:styleId="TOC1">
    <w:name w:val="toc 1"/>
    <w:basedOn w:val="Normal"/>
    <w:next w:val="Normal"/>
    <w:autoRedefine/>
    <w:uiPriority w:val="39"/>
    <w:rsid w:val="00805BCE"/>
    <w:pPr>
      <w:spacing w:after="100" w:line="240" w:lineRule="auto"/>
    </w:pPr>
  </w:style>
  <w:style w:type="paragraph" w:styleId="TOC2">
    <w:name w:val="toc 2"/>
    <w:basedOn w:val="Normal"/>
    <w:next w:val="Normal"/>
    <w:autoRedefine/>
    <w:uiPriority w:val="39"/>
    <w:unhideWhenUsed/>
    <w:rsid w:val="00330E15"/>
    <w:pPr>
      <w:spacing w:after="100" w:line="278" w:lineRule="auto"/>
      <w:ind w:left="240"/>
    </w:pPr>
    <w:rPr>
      <w:rFonts w:asciiTheme="minorHAnsi" w:hAnsiTheme="minorHAnsi"/>
      <w:kern w:val="2"/>
      <w:sz w:val="24"/>
      <w:szCs w:val="24"/>
      <w14:ligatures w14:val="standardContextual"/>
    </w:rPr>
  </w:style>
  <w:style w:type="paragraph" w:styleId="TOC3">
    <w:name w:val="toc 3"/>
    <w:basedOn w:val="Normal"/>
    <w:next w:val="Normal"/>
    <w:autoRedefine/>
    <w:uiPriority w:val="39"/>
    <w:unhideWhenUsed/>
    <w:rsid w:val="00330E15"/>
    <w:pPr>
      <w:spacing w:after="100" w:line="278" w:lineRule="auto"/>
      <w:ind w:left="480"/>
    </w:pPr>
    <w:rPr>
      <w:rFonts w:asciiTheme="minorHAnsi" w:hAnsiTheme="minorHAnsi"/>
      <w:kern w:val="2"/>
      <w:sz w:val="24"/>
      <w:szCs w:val="24"/>
      <w14:ligatures w14:val="standardContextual"/>
    </w:rPr>
  </w:style>
  <w:style w:type="paragraph" w:styleId="TOC4">
    <w:name w:val="toc 4"/>
    <w:basedOn w:val="Normal"/>
    <w:next w:val="Normal"/>
    <w:autoRedefine/>
    <w:uiPriority w:val="39"/>
    <w:unhideWhenUsed/>
    <w:rsid w:val="00330E15"/>
    <w:pPr>
      <w:spacing w:after="100" w:line="278" w:lineRule="auto"/>
      <w:ind w:left="720"/>
    </w:pPr>
    <w:rPr>
      <w:rFonts w:asciiTheme="minorHAnsi" w:hAnsiTheme="minorHAnsi"/>
      <w:kern w:val="2"/>
      <w:sz w:val="24"/>
      <w:szCs w:val="24"/>
      <w14:ligatures w14:val="standardContextual"/>
    </w:rPr>
  </w:style>
  <w:style w:type="paragraph" w:styleId="TOC5">
    <w:name w:val="toc 5"/>
    <w:basedOn w:val="Normal"/>
    <w:next w:val="Normal"/>
    <w:autoRedefine/>
    <w:uiPriority w:val="39"/>
    <w:unhideWhenUsed/>
    <w:rsid w:val="00330E15"/>
    <w:pPr>
      <w:spacing w:after="100" w:line="278" w:lineRule="auto"/>
      <w:ind w:left="960"/>
    </w:pPr>
    <w:rPr>
      <w:rFonts w:asciiTheme="minorHAnsi" w:hAnsiTheme="minorHAnsi"/>
      <w:kern w:val="2"/>
      <w:sz w:val="24"/>
      <w:szCs w:val="24"/>
      <w14:ligatures w14:val="standardContextual"/>
    </w:rPr>
  </w:style>
  <w:style w:type="paragraph" w:styleId="TOC6">
    <w:name w:val="toc 6"/>
    <w:basedOn w:val="Normal"/>
    <w:next w:val="Normal"/>
    <w:autoRedefine/>
    <w:uiPriority w:val="39"/>
    <w:unhideWhenUsed/>
    <w:rsid w:val="00330E15"/>
    <w:pPr>
      <w:spacing w:after="100" w:line="278" w:lineRule="auto"/>
      <w:ind w:left="1200"/>
    </w:pPr>
    <w:rPr>
      <w:rFonts w:asciiTheme="minorHAnsi" w:hAnsiTheme="minorHAnsi"/>
      <w:kern w:val="2"/>
      <w:sz w:val="24"/>
      <w:szCs w:val="24"/>
      <w14:ligatures w14:val="standardContextual"/>
    </w:rPr>
  </w:style>
  <w:style w:type="paragraph" w:styleId="TOC7">
    <w:name w:val="toc 7"/>
    <w:basedOn w:val="Normal"/>
    <w:next w:val="Normal"/>
    <w:autoRedefine/>
    <w:uiPriority w:val="39"/>
    <w:unhideWhenUsed/>
    <w:rsid w:val="00330E15"/>
    <w:pPr>
      <w:spacing w:after="100" w:line="278" w:lineRule="auto"/>
      <w:ind w:left="1440"/>
    </w:pPr>
    <w:rPr>
      <w:rFonts w:asciiTheme="minorHAnsi" w:hAnsiTheme="minorHAnsi"/>
      <w:kern w:val="2"/>
      <w:sz w:val="24"/>
      <w:szCs w:val="24"/>
      <w14:ligatures w14:val="standardContextual"/>
    </w:rPr>
  </w:style>
  <w:style w:type="paragraph" w:styleId="TOC8">
    <w:name w:val="toc 8"/>
    <w:basedOn w:val="Normal"/>
    <w:next w:val="Normal"/>
    <w:autoRedefine/>
    <w:uiPriority w:val="39"/>
    <w:unhideWhenUsed/>
    <w:rsid w:val="00330E15"/>
    <w:pPr>
      <w:spacing w:after="100" w:line="278" w:lineRule="auto"/>
      <w:ind w:left="1680"/>
    </w:pPr>
    <w:rPr>
      <w:rFonts w:asciiTheme="minorHAnsi" w:hAnsiTheme="minorHAnsi"/>
      <w:kern w:val="2"/>
      <w:sz w:val="24"/>
      <w:szCs w:val="24"/>
      <w14:ligatures w14:val="standardContextual"/>
    </w:rPr>
  </w:style>
  <w:style w:type="paragraph" w:styleId="TOC9">
    <w:name w:val="toc 9"/>
    <w:basedOn w:val="Normal"/>
    <w:next w:val="Normal"/>
    <w:autoRedefine/>
    <w:uiPriority w:val="39"/>
    <w:unhideWhenUsed/>
    <w:rsid w:val="00330E15"/>
    <w:pPr>
      <w:spacing w:after="100" w:line="278" w:lineRule="auto"/>
      <w:ind w:left="1920"/>
    </w:pPr>
    <w:rPr>
      <w:rFonts w:asciiTheme="minorHAnsi" w:hAnsiTheme="minorHAnsi"/>
      <w:kern w:val="2"/>
      <w:sz w:val="24"/>
      <w:szCs w:val="24"/>
      <w14:ligatures w14:val="standardContextual"/>
    </w:rPr>
  </w:style>
  <w:style w:type="character" w:styleId="UnresolvedMention">
    <w:name w:val="Unresolved Mention"/>
    <w:basedOn w:val="DefaultParagraphFont"/>
    <w:uiPriority w:val="99"/>
    <w:unhideWhenUsed/>
    <w:rsid w:val="00330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document xmlns:xsd="http://www.w3.org/2001/XMLSchema" xmlns:xsi="http://www.w3.org/2001/XMLSchema-instance" guid="0" synced="true" validated="true">
  <n-docbody>
    <standard.doc precedenttype="agreement">
      <prelim>
        <product.name>product.name0</product.name>
        <title>Staff handbook (short form)</title>
        <author>
          <link href="https://uk.practicallaw.thomsonreuters.com/Browse/Home/About/OurteamEmployment" style="ACTLinkURL">
            <ital>Practical Law Employment</ital>
          </link>
        </author>
        <resource.type>Standard documents</resource.type>
        <juris>juris0</juris>
        <juris>juris1</juris>
      </prelim>
      <abstract>
        <para>
          <paratext>
            A short-form staff handbook containing an employer's non-contractual policies and procedures. It is aimed at small or medium enterprises. For an automated version of a more comprehensive handbook, which can be customised using FastDraft, see 
            <link href="8-386-8683" style="ACTLinkPLCtoPLC">
              <ital>Standard document, Staff handbook (long form)</ital>
            </link>
          </paratext>
        </para>
      </abstract>
      <toc.identifier hasToc="true"/>
      <body>
        <cover.sheet>
          <head align="left" preservecase="true">
            <headtext>[EMPLOYER'S NAME]</headtext>
          </head>
          <subject.intro>STAFF HANDBOOK</subject.intro>
        </cover.sheet>
        <operative xrefname="clause">
          <drafting.note id="a112305" jurisdiction="">
            <head align="left" preservecase="true">
              <headtext>About this document</headtext>
            </head>
            <division id="a000017" level="1">
              <para>
                <paratext>
                  This is a staff handbook containing short form policies suitable for general use in a small or medium organisation based in Great Britain. Longer more sophisticated policies are contained in the 
                  <link href="8-386-8683" style="ACTLinkPLCtoPLC">
                    <ital>Standard document, Staff handbook (long form)</ital>
                  </link>
                   (which is now only available as an automated document and can be customised using FastDraft).  Alternatively, individual long form policies may be selected and pasted into this document using Word.
                </paratext>
              </para>
              <para>
                <paratext>
                  This handbook does 
                  <bold>not</bold>
                   include policies on the following:
                </paratext>
              </para>
              <list type="bulleted">
                <list.item>
                  <para>
                    <paratext>Redundancy.</paratext>
                  </para>
                </list.item>
                <list.item>
                  <para>
                    <paratext>Substance misuse.</paratext>
                  </para>
                </list.item>
                <list.item>
                  <para>
                    <paratext>Career breaks.</paratext>
                  </para>
                </list.item>
                <list.item>
                  <para>
                    <paratext>Retirement.</paratext>
                  </para>
                </list.item>
                <list.item>
                  <para>
                    <paratext>Stress and mental wellbeing at work.</paratext>
                  </para>
                </list.item>
                <list.item>
                  <para>
                    <paratext>Menopause.</paratext>
                  </para>
                </list.item>
              </list>
              <para>
                <paratext>
                  Policies on all of the above are available as part of the automated 
                  <link href="8-386-8683" style="ACTLinkPLCtoPLC">
                    <ital>Standard document, Staff handbook (long form)</ital>
                  </link>
                   or as individual policies.
                </paratext>
              </para>
              <division id="a165770" level="2">
                <head align="left" preservecase="true">
                  <headtext>Legal issues</headtext>
                </head>
                <para>
                  <paratext>When an employer is creating a staff handbook it needs to decide:</paratext>
                </para>
                <list type="bulleted">
                  <list.item>
                    <para>
                      <paratext>How it wishes to distinguish between contractual and non-contractual terms.</paratext>
                    </para>
                  </list.item>
                  <list.item>
                    <para>
                      <paratext>Which parts of its handbook will apply only to employees and which will also apply to other staff (for example, workers and agency staff).</paratext>
                    </para>
                  </list.item>
                </list>
                <para>
                  <paratext>The employer will generally want to make its policies and procedures non-contractual because it will need to be able to change them without seeking the agreement of the staff to which they apply (which would be the case if they were contractual). Those staff will remain bound by amended non-contractual policies because of their implied duty to obey lawful and reasonable orders. However, employers should be aware that non-contractual policies (or parts of them) can become contractual either through express incorporation (which is rare except where it is under a collective agreement with a trade union) or due to implied incorporation (usually as the result of custom and practice).</paratext>
                </para>
                <para>
                  <paratext>
                    The following staff handbook is intended to be entirely non-contractual and has been prepared to provide the rules, policies and procedures that are referred to in the 
                    <link href="0-200-2040" style="ACTLinkPLCtoPLC">
                      <ital>Standard document, Employment contract for a junior employee</ital>
                    </link>
                     and 
                    <link href="5-200-2047" style="ACTLinkPLCtoPLC">
                      <ital>Standard document, Employment contract for a senior employee</ital>
                    </link>
                    .
                  </paratext>
                </para>
              </division>
            </division>
          </drafting.note>
          <head align="left" preservecase="true">
            <headtext>Staff handbook</headtext>
          </head>
          <clause id="a430733">
            <identifier>1.</identifier>
            <head align="left" preservecase="true">
              <headtext>Introduction</headtext>
            </head>
            <drafting.note id="a181532" jurisdiction="">
              <head align="left" preservecase="true">
                <headtext>Introduction</headtext>
              </head>
              <division id="a000018" level="1">
                <para>
                  <paratext>The introduction to a staff handbook can be used by the employer to provide information to new staff about its business, its management structure and how it sees itself developing in the future. This might include:</paratext>
                </para>
                <list type="bulleted">
                  <list.item>
                    <para>
                      <paratext>When the employer was established.</paratext>
                    </para>
                  </list.item>
                  <list.item>
                    <para>
                      <paratext>The nature of its business.</paratext>
                    </para>
                  </list.item>
                  <list.item>
                    <para>
                      <paratext>The number of staff it employs and the location of its sites or offices.</paratext>
                    </para>
                  </list.item>
                  <list.item>
                    <para>
                      <paratext>Details of the management structure and reporting lines within its organisation (which might be illustrated by an accompanying flowchart).</paratext>
                    </para>
                  </list.item>
                  <list.item>
                    <para>
                      <paratext>Its future business intentions.</paratext>
                    </para>
                  </list.item>
                  <list.item>
                    <para>
                      <paratext>A "mission statement" which sets out (for example) its values, ethos, attitude to staff and approach to the wider community.</paratext>
                    </para>
                  </list.item>
                </list>
                <para>
                  <paratext>
                    In addition to stating that it is an equal opportunities employer, the employer can include reference to any other accreditation it has been given (for example, 
                    <link href="https://www.investorsinpeople.com/" style="ACTLinkURL">
                      <ital>Investors in People</ital>
                    </link>
                    ).
                  </paratext>
                </para>
                <para>
                  <paratext>A handbook should be clear, user-friendly and easy to understand. Employers should ensure that they amend this precedent to suit their own circumstances.</paratext>
                </para>
              </division>
            </drafting.note>
            <subclause1 id="a844736">
              <identifier>1.1</identifier>
              <para>
                <paratext>[GENERAL DETAILS ABOUT THE EMPLOYER AND ITS BUSINESS.]</paratext>
              </para>
            </subclause1>
            <subclause1 id="a274724">
              <identifier>1.2</identifier>
              <para>
                <paratext>We are an equal opportunities employer and do not discriminate on the grounds of gender, sexual orientation, marital or civil partner status, pregnancy or maternity, gender reassignment, race, colour, nationality, ethnic or national origin, religion or belief, disability or age.</paratext>
              </para>
            </subclause1>
          </clause>
          <clause id="a348951">
            <identifier>2.</identifier>
            <head align="left" preservecase="true">
              <headtext>Using the Staff Handbook</headtext>
            </head>
            <drafting.note id="a379650" jurisdiction="">
              <head align="left" preservecase="true">
                <headtext>Using the Staff Handbook</headtext>
              </head>
              <division id="a000019" level="1">
                <para>
                  <paratext>This paragraph can provide a brief guide to new staff on where they can find information about the rules that govern their working relationship with their employer. This handbook has been created as a staff (as opposed to an employee only) handbook and envisages that it may be consulted by anyone carrying out work for the employer (for example, volunteers, agency workers and contractors, as well as employees).</paratext>
                </para>
                <para>
                  <paratext>The employer may want to refer to those matters that it deals with in contracts, so that its staff know where to look for relevant matters.</paratext>
                </para>
                <para>
                  <paratext>When a policy is non-contractual, the employer can change it (or refrain from following it) without the employee's agreement. It also avoids arguments that a failure to adhere to the policy amounts to a repudiatory breach of contract (although failure to take any steps to address a complaint may well amount to such a breach). However, where the policy has been negotiated through collective bargaining with a trade union it may become incorporated into the employees' contracts. This will depend on the agreement with the union or the employer's custom and practice.</paratext>
                </para>
              </division>
            </drafting.note>
            <subclause1 id="a552095">
              <identifier>2.1</identifier>
              <para>
                <paratext>
                  This Staff Handbook sets out the main policies and procedures that you will need to be aware of while working for us. You should familiarise yourself with it and comply with it at all times. Any questions you may have with regard to its contents or what you have to do to comply with it should be referred to [your line manager 
                  <bold>AND/OR</bold>
                   the Human Resources Department 
                  <bold>OR</bold>
                   [POSITION]].
                </paratext>
              </para>
            </subclause1>
            <subclause1 id="a465382">
              <identifier>2.2</identifier>
              <para>
                <paratext>
                  The policies and procedures set out in this handbook apply to all [staff 
                  <bold>OR</bold>
                   employees] unless otherwise indicated. [They therefore apply to managers, officers, directors, employees, consultants, contractors, trainees, homeworkers, part-time and fixed-term employees, casual and agency staff [and volunteers] (collectively referred to as 
                  <bold>staff</bold>
                   in this handbook).] They do 
                  <bold>not</bold>
                   form part of the terms of your contract with us, which are provided to you separately. [Your contract sets out [your job title, hours and place of work, probationary period, salary, holidays and holiday pay, sickness absence reporting procedure and sick pay, your entitlement to and obligation to give notice to terminate your contract and the duties of confidentiality and restrictions that continue to apply after the termination of your contract].]
                </paratext>
              </para>
            </subclause1>
            <subclause1 condition="optional" id="a277615">
              <identifier>2.3</identifier>
              <para>
                <paratext>
                  Our policies and procedures have [where indicated] been [agreed 
                  <bold>OR</bold>
                   implemented following consultation] with the [[TRADE UNION] 
                  <bold>OR</bold>
                   [WORKS COUNCIL] 
                  <bold>OR</bold>
                   [STAFF ASSOCIATION]].
                </paratext>
              </para>
              <drafting.note id="a923718" jurisdiction="">
                <head align="left" preservecase="true">
                  <headtext>Staff involvement (optional paragraph)</headtext>
                </head>
                <division id="a000020" level="1">
                  <para>
                    <paratext>This wording is optional. There is no requirement to agree or even consult with staff over the contents of a handbook, although it is recommended in respect of certain policies. For example:</paratext>
                  </para>
                  <list type="bulleted">
                    <list.item>
                      <para>
                        <paratext>Acas recommends that staff are involved in the development of grievance procedures and disciplinary rules and procedures.</paratext>
                      </para>
                    </list.item>
                    <list.item>
                      <para>
                        <paratext>The EHRC recommends that staff are consulted when drawing up an equality policy.</paratext>
                      </para>
                    </list.item>
                    <list.item>
                      <para>
                        <paratext>Acas and the EHRC recommend involving staff or their representatives in the development of an anti-harassment and bullying policy.</paratext>
                      </para>
                    </list.item>
                  </list>
                  <para>
                    <paratext>There is a choice of wording depending on who the staff representatives are and whether there has been agreement or merely consultation.</paratext>
                  </para>
                </division>
              </drafting.note>
            </subclause1>
          </clause>
          <clause id="a595072">
            <identifier>3.</identifier>
            <head align="left" preservecase="true">
              <headtext>Responsibility for the Staff Handbook</headtext>
            </head>
            <subclause1 id="a965771">
              <identifier>3.1</identifier>
              <para>
                <paratext>
                  [The HR Manager 
                  <bold>OR</bold>
                   [POSITION]] has overall responsibility for this Staff Handbook and for ensuring that its policies and procedures comply with our legal obligations.
                </paratext>
              </para>
            </subclause1>
            <subclause1 id="a117745">
              <identifier>3.2</identifier>
              <para>
                <paratext>
                  The Staff Handbook is reviewed [each year 
                  <bold>OR</bold>
                   regularly] to ensure that its provisions continue to meet our legal obligations and reflect best practice.
                </paratext>
              </para>
              <drafting.note id="a156548" jurisdiction="">
                <head align="left" preservecase="true">
                  <headtext>Review of handbook policies</headtext>
                </head>
                <division id="a000021" level="1">
                  <para>
                    <paratext>All workplace policies and procedures must be kept under review in order to take account of changes to law and practice and changes to the employer's circumstances.</paratext>
                  </para>
                  <para>
                    <paratext>
                      In particular, the EHRC recommends that an equality policy (such as a Diversity, equity and inclusion policy), as well as other policies, should be reviewed at least annually, and that employees needs should be considered as part of the process (
                      <ital>paragraph 18.32, </ital>
                      <link href="7-503-6038" style="ACTLinkPLCtoPLC">
                        <ital>EHRC Employment Code of Practice</ital>
                      </link>
                       (EHRC Code)). Other policies that may need to be reviewed in the light of the equality policy are listed at paragraph 18.33 of the EHRC Code.
                    </paratext>
                  </para>
                  <para>
                    <paratext>Ideally a named individual should be responsible for this review, and if there is a union or workers' consultative body they should be consulted. Any proposals should be reported to the board and implemented where appropriate.</paratext>
                  </para>
                </division>
              </drafting.note>
            </subclause1>
            <subclause1 id="a824013">
              <identifier>3.3</identifier>
              <para>
                <paratext>Everyone should ensure that they take the time to read and understand the content of this handbook and act in accordance with its aims and objectives. Managers must ensure all staff understand the standards of behaviour expected of them and to take action when behaviour falls below those requirements.</paratext>
              </para>
            </subclause1>
          </clause>
          <clause id="a237569">
            <identifier>4.</identifier>
            <head align="left" preservecase="true">
              <headtext>Personal data</headtext>
            </head>
            <subclause1 id="a318849">
              <identifier>4.1</identifier>
              <para>
                <paratext>
                  Whenever we process personal data about you in connection with our policies, we will process it in accordance with our Data Protection Policy. We will only process your personal data if we have a lawful basis for doing so. We will notify you of the purpose or purposes for which we use it. Please see the Privacy Notice [on the intranet 
                  <bold>OR</bold>
                   in this Staff Handbook] for further information.
                </paratext>
              </para>
            </subclause1>
          </clause>
          <clause id="a740961">
            <identifier>5.</identifier>
            <head align="left" preservecase="true">
              <headtext>Emergency contact details</headtext>
            </head>
            <subclause1 id="a989595">
              <identifier>5.1</identifier>
              <para>
                <paratext>
                  [The Human Resources Department 
                  <bold>OR</bold>
                   [DEPARTMENT] 
                  <bold>OR</bold>
                   [POSITION]] is responsible for maintaining up-to-date details of your home address and the emergency contact telephone numbers of the person or persons you would like us to contact in the event of an emergency, for example if you have an accident. This information will be requested by [your line manager 
                  <bold>OR</bold>
                   the Human Resources Department 
                  <bold>OR</bold>
                   [POSITION]] when you start work and [you will periodically be asked to confirm that these are up to date 
                  <bold>OR</bold>
                   you should advise us of any changes straight away]. This information is held in confidence and will only be used when needed.
                </paratext>
              </para>
            </subclause1>
            <subclause1 id="a206288">
              <identifier>5.2</identifier>
              <para>
                <paratext>[We will write separately to the person or persons whose contact details you have provided, notifying them of why we hold their details, namely that it is in your legitimate interests.]</paratext>
              </para>
            </subclause1>
          </clause>
        </operative>
        <disclosure.schedule>
          <schedule id="a583324">
            <identifier>Schedule 1</identifier>
            <head align="left" preservecase="true">
              <headtext>Dress Code</headtext>
            </head>
            <drafting.note id="a188030" jurisdiction="">
              <head align="left" preservecase="true">
                <headtext>General notes: dress code</headtext>
              </head>
              <division id="a000022" level="1">
                <para>
                  <paratext>The amount of detail in a dress code is likely to depend on the nature of an employer's business, the extent to which there are health and safety hazards in its work, the level of contact with customers and any requirement to wear a uniform.</paratext>
                </para>
                <para>
                  <paratext>
                    An employer should keep potential issues of discrimination in mind when formulating a dress code. Regard should be had to possible religious sensitivities, and also to the principle that, while it is permissible to have different rules for men and women, the rules should not be more stringent for one group than another. (See 
                    <link href="7-502-4177" style="ACTLinkPLCtoPLC">
                      <ital>Practice notes, Religion or belief discrimination</ital>
                    </link>
                     and 
                    <link href="2-502-9610" style="ACTLinkPLCtoPLC">
                      <ital>Sex discrimination</ital>
                    </link>
                    .)
                  </paratext>
                </para>
              </division>
            </drafting.note>
            <clause id="a943418">
              <identifier>1.</identifier>
              <head align="left" preservecase="true">
                <headtext>About this code</headtext>
              </head>
              <subclause1 id="a981338">
                <identifier>1.1</identifier>
                <para>
                  <paratext>The purpose of our dress code is to establish basic guidelines on appropriate clothing and appearance at our workplace, so that we:</paratext>
                </para>
                <subclause2 id="a433199">
                  <identifier>(a)</identifier>
                  <para>
                    <paratext>promote a positive and professional image;</paratext>
                  </para>
                </subclause2>
                <subclause2 id="a452640">
                  <identifier>(b)</identifier>
                  <para>
                    <paratext>respect the needs of men and women from all cultures and religions;</paratext>
                  </para>
                </subclause2>
                <subclause2 id="a492893">
                  <identifier>(c)</identifier>
                  <para>
                    <paratext>make any adjustments that may be needed because of disability;</paratext>
                  </para>
                </subclause2>
                <subclause2 id="a524837">
                  <identifier>(d)</identifier>
                  <para>
                    <paratext>take account of health and safety requirements; and</paratext>
                  </para>
                </subclause2>
                <subclause2 id="a730293">
                  <identifier>(e)</identifier>
                  <para>
                    <paratext>help staff and managers decide what clothing it is appropriate to wear to work.</paratext>
                  </para>
                </subclause2>
              </subclause1>
              <subclause1 id="a559118">
                <identifier>1.2</identifier>
                <para>
                  <paratext>This code does not form part of any contract of employment or other contract to provide services, and we may amend it at any time. Failure to comply with this code may result in action under our Disciplinary Procedure.</paratext>
                </para>
                <drafting.note id="a972152" jurisdiction="">
                  <head align="left" preservecase="true">
                    <headtext>Non-contractual status</headtext>
                  </head>
                  <division id="a000023" level="1">
                    <para>
                      <paratext>
                        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879932">
              <identifier>2.</identifier>
              <head align="left" preservecase="true">
                <headtext>Who does this code apply to?</headtext>
              </head>
              <subclause1 id="a442837">
                <identifier>2.1</identifier>
                <para>
                  <paratext>This code applies to all employees, officers, consultants, self-employed contractors, casual workers, agency workers, volunteers and interns.</paratext>
                </para>
              </subclause1>
            </clause>
            <clause id="a106162">
              <identifier>3.</identifier>
              <head align="left" preservecase="true">
                <headtext>Appearance</headtext>
              </head>
              <drafting.note id="a263891" jurisdiction="">
                <head align="left" preservecase="true">
                  <headtext>Appearance</headtext>
                </head>
                <division id="a000024" level="1">
                  <para>
                    <paratext>There are a number of optional paragraphs below which should be amended or removed as required. In some workplaces such as an office everyone may be required to adhere to the same dress code whereas in others there will be a different standard of dress depending on the role. In some workplaces a uniform may be required, which may be supplied by the employer, or the employee may be required to supply their own clothes of a description set out in the policy - for example, a plain white shirt or blouse and black trousers or skirt.</paratext>
                  </para>
                  <division id="a114320" level="2">
                    <head align="left" preservecase="true">
                      <headtext>Tattoos and body piercings</headtext>
                    </head>
                    <para>
                      <paratext>
                        An optional paragraph has been included providing that the employer 
                        <bold>may</bold>
                         ask certain employees to cover visible tattoos and/or to remove or cover visible body piercings. There should be a sound business reason for asking the employee in question to either cover a tattoo or to cover or remove a piercing. Employers should also be aware of cases in which employees have a religious reason for a particular piercing, for example, wearing a nose stud. Consideration on a case-by-case basis is therefore sensible.
                      </paratext>
                    </para>
                  </division>
                </division>
              </drafting.note>
              <subclause1 id="a291812">
                <identifier>3.1</identifier>
                <para>
                  <paratext>While working for us you represent us. Your appearance contributes to our reputation and the development of our business.</paratext>
                </para>
              </subclause1>
              <subclause1 id="a593479">
                <identifier>3.2</identifier>
                <para>
                  <paratext>It is important that you appear clean and smart at all times when at work, particularly when you may be in contact with clients, other business contacts or the general public.</paratext>
                </para>
              </subclause1>
              <subclause1 id="a537518">
                <identifier>3.3</identifier>
                <para>
                  <paratext>Employees in certain roles may be required to wear uniforms [provided by us OR consisting of [SPECIFY UNIFORM], which should be kept clean and neat.</paratext>
                </para>
              </subclause1>
              <subclause1 condition="optional" id="a304079">
                <identifier>3.4</identifier>
                <para>
                  <paratext>Employees in certain roles may be asked to cover up visible tattoos or to remove or cover up visible body piercings.</paratext>
                </para>
              </subclause1>
              <subclause1 id="a903041">
                <identifier>3.5</identifier>
                <para>
                  <paratext>Unless otherwise specified, employees should wear [smart business attire OR business casual attire OR [SPECIFY]]. [You should not wear leisure, gym or beach wear to work. This includes track suits, sweat-shirts, t-shirts or shorts, combat trousers, jogging bottoms, [denim,] or leggings. Clothing should not be dirty, frayed or torn. Tops should not carry wording or pictures that might be offensive or cause damage to our reputation. It is inappropriate to wear cut-off shorts, crop tops, see-through material or clothing that exposes areas of the body normally covered at work.]</paratext>
                </para>
              </subclause1>
              <subclause1 id="a871156">
                <identifier>3.6</identifier>
                <para>
                  <paratext>Footwear must be safe and clean and take account of health and safety considerations. Trainers[, stilettos] and flip-flops are not acceptable.</paratext>
                </para>
              </subclause1>
              <subclause1 id="a680264">
                <identifier>3.7</identifier>
                <para>
                  <paratext>Where we provide safety clothing and equipment, including protective footwear, it should be worn or used as appropriate and directed.</paratext>
                </para>
              </subclause1>
              <subclause1 id="a525402">
                <identifier>3.8</identifier>
                <para>
                  <paratext>You should not wear clothing or jewellery that could present a health and safety risk.</paratext>
                </para>
              </subclause1>
              <subclause1 condition="optional" id="a111369">
                <identifier>3.9</identifier>
                <para>
                  <paratext>You will be supplied with an identity badge that must be worn and visible at all times when you are at work.</paratext>
                </para>
              </subclause1>
            </clause>
            <clause id="a288363">
              <identifier>4.</identifier>
              <head align="left" preservecase="true">
                <headtext>Religious and cultural dress</headtext>
              </head>
              <subclause1 id="a915624">
                <identifier>4.1</identifier>
                <para>
                  <paratext>You may wear appropriate religious and cultural dress (including clerical collars, head scarves, skullcaps and turbans) unless it creates a health and safety risk to you or any other person or otherwise breaches this code.</paratext>
                </para>
              </subclause1>
              <subclause1 id="a153963">
                <identifier>4.2</identifier>
                <para>
                  <paratext>
                    Where necessary [your line manager 
                    <bold>OR</bold>
                     the HR Department] can give further information and guidance on cultural and religious dress in the workplace.
                  </paratext>
                </para>
              </subclause1>
              <subclause1 id="a906015">
                <identifier>4.3</identifier>
                <para>
                  <paratext>Priority is at all times given to health and safety requirements. Where necessary, advice will be taken from the Health and Safety Officer.</paratext>
                </para>
              </subclause1>
            </clause>
          </schedule>
          <schedule id="a582445">
            <identifier>Schedule 2</identifier>
            <head align="left" preservecase="true">
              <headtext>Expenses policy</headtext>
            </head>
            <drafting.note id="a342703" jurisdiction="">
              <head align="left" preservecase="true">
                <headtext>General notes: expenses policy</headtext>
              </head>
              <division id="a000025" level="1">
                <para>
                  <paratext>An expenses policy sets out the procedure that an employer requires an employee to follow before it will reimburse expenses claims that a member of staff has incurred in the course of their work. An employer will have to decide whether it wants to limit the type of expenses that can be incurred and the financial limits it wants to impose.</paratext>
                </para>
                <para>
                  <paratext>An employer should ensure that this policy reflects its practice and requirements in respect of all types of expenses that are likely to be incurred by a member of staff. It may want to take responsibility for paying some of the larger costs that might be incurred by staff, for example, hotel accommodation, air travel and some client entertainment. This will mean that the employer may be able to negotiate bulk discounts, will have control over larger expenses and will avoid staff being out of pocket for substantial amounts.</paratext>
                </para>
                <para>
                  <paratext>
                    Employers should regularly audit their expenses policy and procedures to ensure that they comply with the 
                    <link href="1-503-8422" style="ACTLinkPLCtoPLC">
                      <ital>Bribery Act 2010</ital>
                    </link>
                    . In particular, there must be evidence of how and why each expense was incurred. This may assist an employer in meeting the "adequate procedures" defence under the Act if an offence is committed by one of its workers. For further information, see 
                    <link anchor="a960856" href="5-504-5185" style="ACTLinkPLCtoPLC">
                      <ital>Practice note, Bribery Act 2010: issues for employment lawyers: Expenses</ital>
                    </link>
                    .
                  </paratext>
                </para>
              </division>
            </drafting.note>
            <clause id="a238112">
              <identifier>1.</identifier>
              <head align="left" preservecase="true">
                <headtext>About this policy</headtext>
              </head>
              <subclause1 id="a863397">
                <identifier>1.1</identifier>
                <para>
                  <paratext>The purpose of this policy is to set out our rules on the reimbursement of expenses, including travel, accommodation and hospitality.</paratext>
                </para>
              </subclause1>
              <subclause1 id="a886755">
                <identifier>1.2</identifier>
                <para>
                  <paratext>This policy does not form part of any contract of employment or other contract to provide services, and we may amend it at any time.</paratext>
                </para>
                <drafting.note id="a127258" jurisdiction="">
                  <head align="left" preservecase="true">
                    <headtext>Non-contractual status</headtext>
                  </head>
                  <division id="a000026" level="1">
                    <para>
                      <paratext>
                        From the employer's perspective, employment policies should ideally be stated to be non-contractual. This is so that the employer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735088">
              <identifier>2.</identifier>
              <head align="left" preservecase="true">
                <headtext>Who does this policy apply to?</headtext>
              </head>
              <subclause1 id="a163268">
                <identifier>2.1</identifier>
                <para>
                  <paratext>This policy applies to all employees, officers, consultants, self-employed contractors, casual workers, agency workers, volunteers and interns.</paratext>
                </para>
              </subclause1>
            </clause>
            <clause id="a237812">
              <identifier>3.</identifier>
              <head align="left" preservecase="true">
                <headtext>Reimbursement of expenses</headtext>
              </head>
              <subclause1 id="a713710">
                <identifier>3.1</identifier>
                <para>
                  <paratext>We will reimburse expenses properly incurred in accordance with this policy. Any attempt to claim expenses fraudulently or in breach of this policy may result in disciplinary action.</paratext>
                </para>
              </subclause1>
              <subclause1 id="a947200">
                <identifier>3.2</identifier>
                <para>
                  <paratext>Expenses will only be reimbursed if they are:</paratext>
                </para>
                <subclause2 id="a591843">
                  <identifier>(a)</identifier>
                  <para>
                    <paratext>submitted to [your line manager OR the HR Department OR the Accounts Department] on the appropriate claim form;</paratext>
                  </para>
                </subclause2>
                <subclause2 id="a739040">
                  <identifier>(b)</identifier>
                  <para>
                    <paratext>
                      submitted within [28 
                      <bold>OR</bold>
                       [NUMBER]] days of being incurred;
                    </paratext>
                  </para>
                </subclause2>
                <subclause2 id="a734799">
                  <identifier>(c)</identifier>
                  <para>
                    <paratext>supported by relevant documents (for example, VAT receipts, tickets, and credit or debit card slips); and</paratext>
                  </para>
                </subclause2>
                <subclause2 id="a825703">
                  <identifier>(d)</identifier>
                  <para>
                    <paratext>authorised in advance where required.</paratext>
                  </para>
                </subclause2>
              </subclause1>
              <subclause1 id="a191968">
                <identifier>3.3</identifier>
                <para>
                  <paratext>
                    Claims for authorised expenses submitted in accordance with this policy will be paid [by cheque 
                    <bold>OR</bold>
                     directly into your bank or building society account via payroll].
                  </paratext>
                </para>
              </subclause1>
              <subclause1 id="a391512">
                <identifier>3.4</identifier>
                <para>
                  <paratext>
                    Any questions about the reimbursement of expenses should be put to [your line manager 
                    <bold>OR</bold>
                     the HR Department 
                    <bold>OR</bold>
                     the Accounts Department] before you incur the relevant costs.
                  </paratext>
                </para>
              </subclause1>
            </clause>
            <clause id="a594549">
              <identifier>4.</identifier>
              <head align="left" preservecase="true">
                <headtext>Travel expenses</headtext>
              </head>
              <subclause1 id="a505899">
                <identifier>4.1</identifier>
                <para>
                  <paratext>We will reimburse the reasonable cost of necessary travel in connection with our business. The most economic means of travel should be chosen if practicable and you should use existing travelcards or season tickets wherever possible. The following are not treated as travel in connection with our business:</paratext>
                </para>
                <subclause2 id="a777259">
                  <identifier>(a)</identifier>
                  <para>
                    <paratext>travel between your home and usual place of work;</paratext>
                  </para>
                </subclause2>
                <subclause2 id="a530157">
                  <identifier>(b)</identifier>
                  <para>
                    <paratext>travel which is mainly for your own purposes; and</paratext>
                  </para>
                </subclause2>
                <subclause2 id="a581483">
                  <identifier>(c)</identifier>
                  <para>
                    <paratext>travel which, while undertaken on our behalf, is similar or equivalent to travel between your home and your usual place of work.</paratext>
                  </para>
                </subclause2>
              </subclause1>
              <subclause1 id="a812628">
                <identifier>4.2</identifier>
                <para>
                  <paratext>
                    <bold>Trains.</bold>
                     We will reimburse the cost of standard class travel on submission of a receipt with an expenses claim form.
                  </paratext>
                </para>
              </subclause1>
              <subclause1 id="a999434">
                <identifier>4.3</identifier>
                <para>
                  <paratext>
                    <bold>Taxis.</bold>
                     We do not expect you to take a taxi when there is public transport available, unless it is cost effective due to a significant saving of journey time or the number of staff travelling together. A receipt should be obtained for submission with an expenses claim form.
                  </paratext>
                </para>
              </subclause1>
              <subclause1 id="a718924">
                <identifier>4.4</identifier>
                <para>
                  <paratext>
                    <bold>Car.</bold>
                     Where it is cost effective for you to use your car for business travel, and you have been authorised to do so, you can claim a mileage allowance on proof of mileage. Details of the current mileage rates can be obtained from [your line manager 
                    <bold>OR </bold>
                    the HR Department 
                    <bold>OR</bold>
                     the Accounts Department]. You can also claim for any necessary parking costs which must be supported by a receipt or the display ticket.
                  </paratext>
                </para>
              </subclause1>
              <subclause1 id="a925983">
                <identifier>4.5</identifier>
                <para>
                  <paratext>
                    <bold>Air travel.</bold>
                     If you are required to travel by plane in the course of your duties you should discuss travel arrangements with [your line manager 
                    <bold>OR</bold>
                     the HR Department 
                    <bold>OR </bold>
                    the Accounts Department] in advance.
                  </paratext>
                </para>
              </subclause1>
              <subclause1 id="a154961">
                <identifier>4.6</identifier>
                <para>
                  <paratext>We will not reimburse penalty fares or fines for parking or driving offences, other than at our discretion in exceptional circumstances.</paratext>
                </para>
              </subclause1>
            </clause>
            <clause id="a505155">
              <identifier>5.</identifier>
              <head align="left" preservecase="true">
                <headtext>Accommodation and other overnight expenses</headtext>
              </head>
              <subclause1 id="a166137">
                <identifier>5.1</identifier>
                <para>
                  <paratext>
                    If you are required to stay away overnight in the course of your duties you should discuss accommodation arrangements with [your line manager 
                    <bold>OR</bold>
                     the HR Department 
                    <bold>OR</bold>
                     the Accounts Department] in advance. Accommodation will usually be subject to an upper limit per night of £[AMOUNT] (London) or £[AMOUNT] (outside London).
                  </paratext>
                </para>
              </subclause1>
              <subclause1 id="a397486">
                <identifier>5.2</identifier>
                <para>
                  <paratext>We will reimburse your reasonable out-of-pocket expenses for overnight stays provided they are supported by receipts as follows:</paratext>
                </para>
                <subclause2 id="a200133">
                  <identifier>(a)</identifier>
                  <para>
                    <paratext>breakfast up to a maximum of £[AMOUNT] a day;</paratext>
                  </para>
                </subclause2>
                <subclause2 id="a738699">
                  <identifier>(b)</identifier>
                  <para>
                    <paratext>lunch and an evening meal [including non-alcoholic drinks] up to £[AMOUNT] a day for lunch, £[AMOUNT] a day for an evening meal or, where both are incurred on the same day, an overall maximum of £[AMOUNT]; and</paratext>
                  </para>
                </subclause2>
                <subclause2 id="a782326">
                  <identifier>(c)</identifier>
                  <para>
                    <paratext>up to £[AMOUNT] for each night spent away from home for incidental expenses.</paratext>
                  </para>
                </subclause2>
              </subclause1>
            </clause>
            <clause id="a738283">
              <identifier>6.</identifier>
              <head align="left" preservecase="true">
                <headtext>Entertaining clients</headtext>
              </head>
              <subclause1 id="a209851">
                <identifier>6.1</identifier>
                <para>
                  <paratext>
                    You may entertain actual or prospective [clients 
                    <bold>OR</bold>
                     customers] only where your proposal and an appropriate budget has been agreed in writing in advance with your line manager. Receipts must be submitted in full with your expenses claim.
                  </paratext>
                </para>
              </subclause1>
              <subclause1 id="a377134">
                <identifier>6.2</identifier>
                <para>
                  <paratext>You must also ensure that the provision of any such hospitality in the circumstances complies with our Anti-Corruption and Bribery Policy.</paratext>
                </para>
                <drafting.note id="a987061" jurisdiction="">
                  <head align="left" preservecase="true">
                    <headtext>Hospitality and bribery</headtext>
                  </head>
                  <division id="a000027" level="1">
                    <para>
                      <paratext>
                        The provision of hospitality (food, drink or other entertainment) is relatively common when doing business, but may amount to bribery if given or received with the intention of improperly influencing business decisions. For more information, see 
                        <link href="7-523-1412#a755107" style="ACTLinkPLCtoPLC">
                          <ital>Standard document, Anti-corruption and bribery policy (short form): Gifts and hospitality</ital>
                        </link>
                        .
                      </paratext>
                    </para>
                  </division>
                </drafting.note>
              </subclause1>
            </clause>
          </schedule>
          <schedule id="a556722">
            <identifier>Schedule 3</identifier>
            <head align="left" preservecase="true">
              <headtext>Diversity, equity and inclusion policy</headtext>
            </head>
            <drafting.note id="a530211" jurisdiction="">
              <head align="left" preservecase="true">
                <headtext>General notes: Diversity, equity and inclusion policy</headtext>
              </head>
              <division id="a000028" level="1">
                <para>
                  <paratext>
                    This standard document is for use as part of a staff handbook or as a free-standing policy. It is a short-form diversity, equity and inclusion (DEI) policy aimed at small or medium organisations. For a more comprehensive policy, see 
                    <link href="2-200-2063" style="ACTLinkPLCtoPLC">
                      <ital>Standard document, Diversity, equity and inclusion (DEI) policy (long form)</ital>
                    </link>
                    .
                    <ital> </ital>
                  </paratext>
                </para>
                <para>
                  <paratext>This document is based on our previous short-form equal opportunities policy. We have amended the policy to include additional DEI content in line with current best practice. The term "equity" rather than "equality" is used in this policy as it has a wider meaning: while equality means all individuals are treated the same, equity takes account of the disadvantages that exist for particular groups and recognises that different resources and opportunities may need to be allocated.</paratext>
                </para>
                <para>
                  <paratext>Since this policy applies to a wider category than just employees and includes workers, contractors and other staff, the term "staff" is used throughout the policy rather than "employees" or "workers" to represent its broader application.</paratext>
                </para>
                <para>
                  <paratext>
                    An effective DEI policy should discourage discriminatory attitudes and behaviours, and make job applicants and existing staff feel confident about equality of opportunity. The policy should set the minimum standards expected by an employer in avoiding and preventing discrimination and promoting DEI. For further information, see 
                    <link anchor="a882243" href="w-026-8216" style="ACTLinkPLCtoPLC">
                      <ital>Practice note, Preventing workplace discrimination and promoting equality and diversity: Policies and procedures</ital>
                    </link>
                    .
                  </paratext>
                </para>
                <division id="a584386" level="2">
                  <head align="left" preservecase="true">
                    <headtext>Legal issues</headtext>
                  </head>
                  <para>
                    <paratext>
                      The Equality Act 2010 (EqA 2010) prohibits discrimination, harassment and victimisation in employment (see 
                      <link href="2-502-5688" style="ACTLinkPLCtoPLC">
                        <ital>Practice note, Discrimination in employment: overview</ital>
                      </link>
                      ).
                    </paratext>
                  </para>
                  <para>
                    <paratext>
                      Employers are not generally required by law to have a DEI or equal opportunities policy. However, it is recommended in the 
                      <link href="7-503-6038" style="ACTLinkPLCtoPLC">
                        <ital>EHRC Employment Statutory Code of Practice</ital>
                      </link>
                       (EHRC Code) (
                      <ital>paragraph 18.1</ital>
                      ). Chapter 18 of the EHRC Code contains guidance on preparing an equality policy and what it should include, stating that it should set out the employer's general approach to equality and diversity issues in the workplace (
                      <ital>paragraph 18.7</ital>
                      ). A DEI policy can give job applicants and staff confidence that they will be treated with dignity and respect, assist in recruitment and retention, help to set minimum standards of behaviour and reduce the risk of legal action (see 
                      <ital>paragraphs 18.3 and 18.4, EHRC Code</ital>
                      ). Provided a DEI policy is implemented with proper training and publicity, is regularly monitored and reviewed and appropriate action is taken in the event of breach, it can also help an employer establish a "reasonable steps" defence under 
                      <link href="2-509-0669" style="ACTLinkPLCtoPLC">
                        <ital>section 109(4)</ital>
                      </link>
                       of the EqA 2010. This means the employer can avoid liability for discrimination or harassment committed by an employee if the employer has taken "all reasonable steps" to prevent the unlawful act (or acts of that kind). However, the defence is not easy to establish. (See 
                      <link anchor="a410678" href="8-502-3484" style="ACTLinkPLCtoPLC">
                        <ital>Practice note, Discrimination in employment: who is protected and who is liable?: "Reasonable steps" defence</ital>
                      </link>
                      .)
                    </paratext>
                  </para>
                  <para>
                    <paratext>
                      The EHRC Code does not impose legal obligations, but can be taken into account by an employment tribunal in deciding whether discrimination has taken place. A breach of the EHRC Code may also, where relevant, shift the burden of proof to the respondent in a discrimination claim to provide an explanation of the reason for potentially discriminatory treatment (see 
                      <link href="1-502-3939" style="ACTLinkPLCtoPLC">
                        <ital>Practice note, Discrimination: burden of proof</ital>
                      </link>
                      ).
                    </paratext>
                  </para>
                </division>
                <division id="a268125" level="2">
                  <head align="left" preservecase="true">
                    <headtext>Drafting issues</headtext>
                  </head>
                  <para>
                    <paratext>The length of, and amount of detail in, an equal opportunities policy is a matter for each employer. There is no single approach that will work for everyone, so organisations should make sure the policy is suitable and relevant to their activities. The principal aim is to provide a positive message to staff and others that the employer values equality and diversity, and takes a proactive stance against discrimination.</paratext>
                  </para>
                  <para>
                    <paratext>Implementation will include publicising the policy to all staff, delivering appropriate training to staff and, where needed, additional training to managers, and ensuring that breaches are dealt with consistently and effectively.</paratext>
                  </para>
                  <para>
                    <paratext>
                      The 
                      <link href="7-503-6038" style="ACTLinkPLCtoPLC">
                        <ital>EHRC Code</ital>
                      </link>
                       suggests that most policies should include:
                    </paratext>
                  </para>
                  <list type="bulleted">
                    <list.item>
                      <para>
                        <paratext>A statement of the employer's commitment to equal opportunity for job applicants and staff.</paratext>
                      </para>
                    </list.item>
                    <list.item>
                      <para>
                        <paratext>What is and is not acceptable behaviour at work (also referring to conduct near the workplace and at work-related social functions where relevant).</paratext>
                      </para>
                    </list.item>
                    <list.item>
                      <para>
                        <paratext>The rights and responsibilities of everyone to whom the policy applies.</paratext>
                      </para>
                    </list.item>
                    <list.item>
                      <para>
                        <paratext>Procedures for dealing with any concerns and complaints.</paratext>
                      </para>
                    </list.item>
                    <list.item>
                      <para>
                        <paratext>How the policy may apply to the employer's other policies and procedures.</paratext>
                      </para>
                    </list.item>
                    <list.item>
                      <para>
                        <paratext>How the employer will deal with any breaches of policy.</paratext>
                      </para>
                    </list.item>
                    <list.item>
                      <para>
                        <paratext>Who is responsible for the policy.</paratext>
                      </para>
                    </list.item>
                    <list.item>
                      <para>
                        <paratext>How the policy will be implemented.</paratext>
                      </para>
                    </list.item>
                    <list.item>
                      <para>
                        <paratext>Details of monitoring and review procedures.</paratext>
                      </para>
                    </list.item>
                  </list>
                  <para>
                    <paratext>
                      (
                      <ital>Paragraph 18.8</ital>
                      .)
                    </paratext>
                  </para>
                  <para>
                    <paratext>
                      The EHRC Code also recommends that the policy should apply to all aspects of employment including recruitment, terms and conditions of work, training and development, promotion, performance, grievance, discipline and treatment of workers when their contract ends (
                      <ital>paragraph 18.9, EHRC Code</ital>
                      ).
                    </paratext>
                  </para>
                  <para>
                    <paratext>
                      As a short-form policy, this does not deal with all the suggested issues mentioned above. For additional paragraphs that do deal with all the above issues, see 
                      <link href="2-200-2063" style="ACTLinkPLCtoPLC">
                        <ital>Standard document, Diversity, equity and inclusion (DEI) policy (long form)</ital>
                      </link>
                      .
                    </paratext>
                  </para>
                  <para>
                    <paratext>
                      The employer should not include commitments that it does not intend to keep or enforce. The policy would come to be seen as an empty gesture, which may lead to a breakdown in trust and confidence. Moreover, failure to adhere to the policy may be a factor that leads a tribunal to place the burden of proof on the employer in a discrimination claim (see 
                      <link href="1-502-3939" style="ACTLinkPLCtoPLC">
                        <ital>Practice note, Discrimination: burden of proof</ital>
                      </link>
                      ).
                    </paratext>
                  </para>
                  <para>
                    <paratext>
                      For further information on drafting an effective DEI policy, see 
                      <link anchor="a245525" href="w-026-8216" style="ACTLinkPLCtoPLC">
                        <ital>Practice note, Preventing workplace discrimination and promoting equality and diversity: Effective equality and anti-harassment policies</ital>
                      </link>
                      .
                    </paratext>
                  </para>
                </division>
              </division>
            </drafting.note>
            <clause id="a909423">
              <identifier>1.</identifier>
              <head align="left" preservecase="true">
                <headtext>Our commitment</headtext>
              </head>
              <drafting.note id="a733343" jurisdiction="">
                <head align="left" preservecase="true">
                  <headtext>Employer's commitment</headtext>
                </head>
                <division id="a000029" level="1">
                  <para>
                    <paratext>It is usual for a DEI policy to include a positive policy statement outlining an employer's stance on discrimination and harassment and the ways in which it intends to achieve and promote equality of opportunity.</paratext>
                  </para>
                  <para>
                    <paratext>
                      This section should be carefully tailored to reflect each employer's objectives and commitments. For a more detailed version, which sets out all the reasonable steps that the employer intends to take to meet its DEI commitments, see 
                      <link anchor="a218994" href="2-200-2063" style="ACTLinkPLCtoPLC">
                        <ital>Standard document, Diversity, equity and inclusion (DEI) policy (long form): Our commitments</ital>
                      </link>
                      .
                    </paratext>
                  </para>
                </division>
              </drafting.note>
              <subclause1 id="a966552">
                <identifier>1.1</identifier>
                <para>
                  <paratext>
                    We are committed to promoting equal opportunities in employment and creating a workplace culture in which diversity and inclusion is valued and everyone is treated with dignity and respect. As part of our zero-tolerance approach to discrimination in any form, you and any job applicants will receive equal treatment regardless of age, disability, gender reassignment, marital or civil partner status, pregnancy or maternity, race, colour, nationality, ethnic or national origin, religion or belief, sex or sexual orientation (
                    <bold>Protected Characteristics</bold>
                    ). We are also committed to providing equitable treatment to all those we deal with as an organisation, including customers and suppliers.
                  </paratext>
                </para>
              </subclause1>
            </clause>
            <clause id="a578200">
              <identifier>2.</identifier>
              <head align="left" preservecase="true">
                <headtext>About this policy</headtext>
              </head>
              <subclause1 id="a519524">
                <identifier>2.1</identifier>
                <para>
                  <paratext>This policy sets out our approach to diversity, equity and inclusion. Our aim is to encourage and support diversity, equity and inclusion and actively promote a culture that values difference and eliminates discrimination in our workplace. It applies to all aspects of employment with us, including recruitment, pay, benefits and conditions, flexible working and leave, training, appraisals, promotion, conduct at work, disciplinary and grievance procedures, and termination of employment.</paratext>
                </para>
              </subclause1>
              <subclause1 id="a549322">
                <identifier>2.2</identifier>
                <para>
                  <paratext>This policy applies to all employees, officers, consultants, contractors, volunteers, interns, casual workers and agency workers.</paratext>
                </para>
              </subclause1>
              <subclause1 id="a280824">
                <identifier>2.3</identifier>
                <para>
                  <paratext>[POSITION] is responsible for this policy and will review it annually.</paratext>
                </para>
                <drafting.note id="a328258" jurisdiction="">
                  <head align="left" preservecase="true">
                    <headtext>Reviewing the policy</headtext>
                  </head>
                  <division id="a000030" level="1">
                    <para>
                      <paratext>
                        The EHRC recommends that an equality policy, as well as other policies, should be reviewed at least annually, and that employees' needs should be considered as part of the process (
                        <ital>paragraph 18.32, </ital>
                        <link href="7-503-6038" style="ACTLinkPLCtoPLC">
                          <ital>EHRC Code</ital>
                        </link>
                        ). The EHRC Code also provides a list of other policies that may need to be reviewed in the light of the equality policy (
                        <ital>paragraph 18.33</ital>
                        ).
                      </paratext>
                    </para>
                    <para>
                      <paratext>
                        Ideally a named individual should be responsible for this review. For further information, see 
                        <link anchor="a974714" href="w-026-8216" style="ACTLinkPLCtoPLC">
                          <ital>Practice note, Promoting workplace diversity, equity and inclusion: Workplace equality champions</ital>
                        </link>
                         and 
                        <link anchor="a245525" href="w-026-8216" style="ACTLinkPLCtoPLC">
                          <ital>Effective equality and anti-harassment policies</ital>
                        </link>
                        .
                      </paratext>
                    </para>
                  </division>
                </drafting.note>
              </subclause1>
              <subclause1 id="a814047">
                <identifier>2.4</identifier>
                <para>
                  <paratext>This policy does not form part of any contract of employment or other contract to provide services, and we may amend it at any time.</paratext>
                </para>
                <drafting.note id="a290933" jurisdiction="">
                  <head align="left" preservecase="true">
                    <headtext>Status of policy</headtext>
                  </head>
                  <division id="a000031" level="1">
                    <para>
                      <paratext>
                        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(as this is necessary in certain circumstances; see 
                        <link anchor="a91082" href="2-200-2063" style="ACTLinkPLCtoPLC">
                          <ital>Standard document, Diversity, equity and inclusion (DEI) policy (long form): Drafting note: Staff involvement (optional paragraph)</ital>
                        </link>
                        ), an employer has much more scope to modify non-contractual policies. See 
                        <link anchor="a303464" href="9-558-0645" style="ACTLinkPLCtoPLC">
                          <ital>Practice note, Employment contracts: Distinguishing non-contractual provisions</ital>
                        </link>
                         for further details.
                      </paratext>
                    </para>
                    <para>
                      <paratext>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clause 6</ital>
                        </link>
                        , and 
                        <link anchor="a323493" href="5-200-2047" style="ACTLinkPLCtoPLC">
                          <ital>Employment contract for a senior employee: clause 4</ital>
                        </link>
                        .
                      </paratext>
                    </para>
                    <para>
                      <paratext>
                        Even in the absence of an express contractual term requiring compliance with the staff handbook or its policies,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748153">
              <identifier>3.</identifier>
              <head align="left" preservecase="true">
                <headtext>Diversity and inclusion training</headtext>
              </head>
              <drafting.note id="a732211" jurisdiction="">
                <head align="left" preservecase="true">
                  <headtext>Diversity and inclusion training</headtext>
                </head>
                <division id="a000032" level="1">
                  <para>
                    <paratext>
                      The 
                      <link href="7-503-6038" style="ACTLinkPLCtoPLC">
                        <ital>EHRC Code</ital>
                      </link>
                       recommends training as the best way to put an equality policy into practice (
                      <ital>paragraph 18.18</ital>
                      ), with some employees (such as line managers and senior managers) needing more specific training on how to manage equality and diversity issues in the workplace (
                      <ital>paragraph 18.19</ital>
                      ). It would be good practice for a named senior manager to be given responsibility for all equality training. For more information, see 
                      <link anchor="a699055" href="w-026-8216" style="ACTLinkPLCtoPLC">
                        <ital>Practice note, Promoting workplace diversity equity and inclusion: Staff training</ital>
                      </link>
                      .
                    </paratext>
                  </para>
                  <para>
                    <paratext>
                      Discrimination questions served by potential claimants often include questions about an employer's record on equal opportunities training for employees and managers (see 
                      <link anchor="a449931" href="7-502-5011" style="ACTLinkPLCtoPLC">
                        <ital>Practice note, Discrimination in employment: bringing and defending claims: Obtaining information: informal question and answer procedure</ital>
                      </link>
                      ). An employer's approach to training is important in several respects:
                    </paratext>
                  </para>
                  <list type="bulleted">
                    <list.item>
                      <para>
                        <paratext>Policy statements must be applied in practice if the employer is to avoid being exposed in the course of a discrimination claim.</paratext>
                      </para>
                    </list.item>
                    <list.item>
                      <para>
                        <paratext>Managers responsible for recruitment or handling grievance and disciplinary matters are the most likely to be the subject of allegations that they have discriminated. They are also likely to be named as individual respondents to a discrimination claim. They should therefore receive training in best practice under the DEI policy.</paratext>
                      </para>
                    </list.item>
                    <list.item>
                      <para>
                        <paratext>Regular training ensures staff are reminded of the policy and what amounts to acceptable or unacceptable conduct. It also ensures staff keep up to date with legal developments (statutory or case law) and reinforces the employer's commitment to DEI principles.</paratext>
                      </para>
                    </list.item>
                  </list>
                  <para>
                    <paratext>
                      For further information, see 
                      <link anchor="a699055" href="w-026-8216" style="ACTLinkPLCtoPLC">
                        <ital>Practice note, Preventing workplace discrimination and promoting equality and diversity: Staff training</ital>
                      </link>
                      .
                    </paratext>
                  </para>
                </division>
              </drafting.note>
              <subclause1 id="a186137">
                <identifier>3.1</identifier>
                <para>
                  <paratext>
                    Managers will be given appropriate training on recognising and avoiding discrimination, harassment and victimisation, and promoting equality of opportunity and diversity in the areas of recruitment, development and promotion. [The Head of the HR Department 
                    <bold>OR</bold>
                     [POSITION]] has overall responsibility for equality training, for staff and managers as appropriate.
                  </paratext>
                </para>
              </subclause1>
              <subclause1 id="a411366">
                <identifier>3.2</identifier>
                <para>
                  <paratext>
                    We will provide you with regular training to ensure that everyone is aware of and understands the contents of this policy and the Anti-harassment and Bullying Policy. Following the training, you will be required to confirm that you have read, understand and will comply with this policy and the Anti-harassment and Bullying Policy. [We will also provide equality and diversity training [every [NUMBER] months 
                    <bold>OR</bold>
                     regularly]].
                  </paratext>
                </para>
              </subclause1>
            </clause>
            <clause id="a414826">
              <identifier>4.</identifier>
              <head align="left" preservecase="true">
                <headtext>Discrimination</headtext>
              </head>
              <drafting.note id="a174127" jurisdiction="">
                <head align="left" preservecase="true">
                  <headtext>Discrimination</headtext>
                </head>
                <division id="a000033" level="1">
                  <para>
                    <paratext>
                      This policy sets out basic definitions of direct and indirect discrimination, including harassment and victimisation, and refers staff to an anti-harassment policy (see 
                      <link href="1-517-0157" style="ACTLinkPLCtoPLC">
                        <ital>Standard document, Anti-harassment and bullying policy (short form)</ital>
                      </link>
                      ). In the absence of an anti-harassment policy, this section should advise staff of the procedure to follow if they believe they are being harassed.
                    </paratext>
                  </para>
                  <para>
                    <paratext>Most managers will be aware that discrimination and harassment are unlawful, but may be less likely to appreciate that victimisation is also prohibited.</paratext>
                  </para>
                  <para>
                    <paratext>
                      Generally, an employer is vicariously liable for discrimination, harassment or victimisation committed by an employee in the course of employment. However an employer has a defence if it can show that it took all "reasonable steps" to prevent its employee from committing a particular discriminatory act or acts (
                      <link href="2-509-0669" style="ACTLinkPLCtoPLC">
                        <ital>section 109(4)</ital>
                      </link>
                      <ital>, EqA 2010</ital>
                      ). "Reasonable steps" include having a DEI or equal opportunities policy and an anti-harassment and bullying policy. However, the mere existence of policies is not sufficient. An employer must also ensure that steps have been taken to implement the policies. This includes making employees aware of them, providing sufficient training to staff and managers on a regular basis and regularly reviewing the policies. For further information on how this defence can be established, see 
                      <link anchor="a410678" href="8-502-3484" style="ACTLinkPLCtoPLC">
                        <ital>Practice note, Discrimination in employment: who is protected and who is liable?: "Reasonable steps" defence</ital>
                      </link>
                      .
                    </paratext>
                  </para>
                </division>
              </drafting.note>
              <subclause1 id="a127822">
                <identifier>4.1</identifier>
                <para>
                  <paratext>You must not unlawfully discriminate against or harass other people, including current and former staff, job applicants, clients, customers, suppliers and visitors. This applies in the workplace, outside the workplace (when dealing with customers, suppliers or other work-related contacts [or when wearing a work uniform]), and on work-related trips or events including social events.</paratext>
                </para>
              </subclause1>
              <subclause1 id="a116163">
                <identifier>4.2</identifier>
                <para>
                  <paratext>The following forms of discrimination are prohibited under this policy and are unlawful:</paratext>
                </para>
                <subclause2 id="a237283">
                  <identifier>(a)</identifier>
                  <para>
                    <paratext>
                      <bold>Direct discrimination</bold>
                      : treating someone less favourably because of a Protected Characteristic. For example, rejecting a job applicant because of their religious views or because they might be gay.
                    </paratext>
                  </para>
                </subclause2>
                <subclause2 id="a898169">
                  <identifier>(b)</identifier>
                  <para>
                    <paratext>
                      <bold>Indirect discrimination:</bold>
                       a provision, criterion or practice that applies to everyone but adversely affects people with a particular Protected Characteristic more than others, and is not justified. For example, requiring a job to be done full-time rather than part-time would adversely affect women because they generally have greater childcare commitments than men. Such a requirement would be discriminatory unless it can be justified.
                    </paratext>
                  </para>
                </subclause2>
                <subclause2 id="a630797">
                  <identifier>(c)</identifier>
                  <para>
                    <paratext>
                      <bold>Harassment:</bold>
                       this includes sexual harassment and other unwanted conduct related to a Protected Characteristic, which has the purpose or effect of violating someone's dignity or creating an intimidating, hostile, degrading, humiliating or offensive environment for them. Harassment is dealt with further in our Anti-harassment and Bullying Policy.
                    </paratext>
                  </para>
                </subclause2>
                <subclause2 id="a927480">
                  <identifier>(d)</identifier>
                  <para>
                    <paratext>
                      <bold>Victimisation:</bold>
                       retaliation against someone who has complained or has supported someone else's complaint about discrimination or harassment. This includes where someone mistakenly believes that the person victimised has done so.
                    </paratext>
                  </para>
                </subclause2>
                <subclause2 id="a840325">
                  <identifier>(e)</identifier>
                  <para>
                    <paratext>
                      <bold>Disability discrimination:</bold>
                       this includes direct and indirect discrimination, any unjustified less favourable treatment because of the effects of a disability, and failure to make reasonable adjustments to alleviate disadvantages caused by a disability.
                    </paratext>
                  </para>
                </subclause2>
              </subclause1>
            </clause>
            <clause id="a613576">
              <identifier>5.</identifier>
              <head align="left" preservecase="true">
                <headtext>Recruitment and selection</headtext>
              </head>
              <subclause1 id="a308501">
                <identifier>5.1</identifier>
                <para>
                  <paratext>Recruitment, promotion, and other selection exercises such as redundancy selection will be conducted on the basis of merit, against objective criteria that avoid discrimination. When recruiting or promoting, we will aim to take steps to improve the diversity of our workforce and provide equality of opportunity. Shortlisting [and interviewing] should be done by more than one person where possible. Our recruitment procedures will be reviewed regularly to ensure that individuals are objectively assessed on the basis of their relevant merits and abilities.</paratext>
                </para>
                <drafting.note id="a809516" jurisdiction="">
                  <head align="left" preservecase="true">
                    <headtext>Selecting and training employees who shortlist and select</headtext>
                  </head>
                  <division id="a000034" level="1">
                    <para>
                      <paratext>
                        Staff involved in shortlisting and interviewing should be given special training in applying selection criteria objectively and recognising unlawful discrimination. Training should be repeated when new legislative requirements are introduced. The 
                        <link href="7-503-6038" style="ACTLinkPLCtoPLC">
                          <ital>EHRC Code</ital>
                        </link>
                         recommends that shortlisting is done by more than one person to prevent bias (
                        <ital>paragraph 16.50</ital>
                        ). However, in a small organisation this may not be possible. For further information, see 
                        <link anchor="a699055" href="w-026-8216" style="ACTLinkPLCtoPLC">
                          <ital>Practice note, Promoting workplace diversity, equity and inclusion: Staff training</ital>
                        </link>
                         and 
                        <link anchor="a159682" href="w-026-8216" style="ACTLinkPLCtoPLC">
                          <ital>Recruitment and promotion</ital>
                        </link>
                        .
                      </paratext>
                    </para>
                    <para>
                      <paratext>
                        Job descriptions and person specifications should, if possible, be reviewed every time they are used to fill a post (
                        <ital>paragraph 16.4, EHRC Code</ital>
                        ). Ideally, if the employer has an HR specialist they should be involved to ensure that selection criteria are objectively justifiable by reference to the job in question.
                      </paratext>
                    </para>
                    <para>
                      <paratext>
                        The employer should only include the undertaking to regularly review its recruitment procedures and job selection criteria if it actually intends to do this (see 
                        <internal.reference refid="a268125">Drafting note, Drafting issues</internal.reference>
                        ).
                      </paratext>
                    </para>
                  </division>
                </drafting.note>
              </subclause1>
              <subclause1 id="a100756">
                <identifier>5.2</identifier>
                <para>
                  <paratext>Vacancies should generally be advertised to a diverse section of the labour market. Advertisements should avoid stereotyping or using wording that may discourage particular groups from applying. [They should include a short policy statement on equal opportunities and the employer's commitment to diversity, equity and inclusion in the workplace and state that a copy of this policy will be made available on request.]</paratext>
                </para>
                <drafting.note id="a624948" jurisdiction="">
                  <head align="left" preservecase="true">
                    <headtext>Advertising</headtext>
                  </head>
                  <division id="a000035" level="1">
                    <para>
                      <paratext>
                        The 
                        <link href="7-503-6038" style="ACTLinkPLCtoPLC">
                          <ital>EHRC Code</ital>
                        </link>
                         gives guidance on best practice in advertising (
                        <ital>paragraphs 16.19-16.29</ital>
                        ).
                      </paratext>
                    </para>
                    <para>
                      <paratext>
                        The EHRC Code suggests that adverts "may also include statements about [the employer's] ... equality policy or statements that all applications will be considered solely on merit." (
                        <ital>Paragraph 16.29</ital>
                        .) Stating an employer's commitment to DEI principles has become increasingly important to attract applicants and we have provided optional wording in square brackets to accommodate this.
                      </paratext>
                    </para>
                    <para>
                      <paratext>
                        For further information, see 
                        <link anchor="a713401" href="w-026-8216" style="ACTLinkPLCtoPLC">
                          <ital>Practice note, Promoting workplace diversity equity and inclusion: Reaching widest possible candidate pool</ital>
                        </link>
                        .
                      </paratext>
                    </para>
                    <para>
                      <paratext>
                        If the employer wishes to use positive action, or where appropriate, occupational requirements to target members of particular protected groups, see 
                        <link anchor="a793234" href="2-200-2063" style="ACTLinkPLCtoPLC">
                          <ital>Standard document, Diversity, equity and inclusion (DEI) policy (long form): paragraph 7.3</ital>
                        </link>
                        .
                      </paratext>
                    </para>
                  </division>
                </drafting.note>
              </subclause1>
              <subclause1 id="a548568">
                <identifier>5.3</identifier>
                <para>
                  <paratext>Job applicants should not be asked questions which might suggest an intention to discriminate on grounds of a Protected Characteristic. For example, applicants should not be asked whether they are pregnant or planning to have children.</paratext>
                </para>
              </subclause1>
              <subclause1 id="a204905">
                <identifier>5.4</identifier>
                <para>
                  <paratext>Job applicants should not be asked about health or disability before a job offer is made, except in the very limited circumstances allowed by law: for example, to check that the applicant could perform an intrinsic part of the job (taking account of any reasonable adjustments), or to see if any adjustments might be needed at interview because of a disability. Where necessary, job offers can be made conditional on a satisfactory medical check. Health or disability questions may be included in equal opportunities monitoring forms, which must not be used for selection or decision-making purposes.</paratext>
                </para>
                <drafting.note id="a834788" jurisdiction="">
                  <head align="left" preservecase="true">
                    <headtext>Questions about disability and health</headtext>
                  </head>
                  <division id="a000036" level="1">
                    <para>
                      <paratext>
                        Questions about disability or health at any stage in recruitment before a job offer is made are prohibited, with certain exceptions (
                        <link href="3-509-0616" style="ACTLinkPLCtoPLC">
                          <ital>section 60</ital>
                        </link>
                        <ital>, EqA 2010</ital>
                        ) (see 
                        <link anchor="a237953" href="3-502-7601" style="ACTLinkPLCtoPLC">
                          <ital>Practice note, Disability discrimination: Pre-employment health questions</ital>
                        </link>
                        ).
                      </paratext>
                    </para>
                  </division>
                </drafting.note>
              </subclause1>
              <subclause1 id="a164337">
                <identifier>5.5</identifier>
                <para>
                  <paratext>We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The list of acceptable documents is available from the HR Department or UK Visas and Immigration.</paratext>
                </para>
                <drafting.note id="a921512" jurisdiction="">
                  <head align="left" preservecase="true">
                    <headtext>Immigration and race discrimination</headtext>
                  </head>
                  <division id="a000037" level="1">
                    <para>
                      <paratext>
                        Immigration requirements can be a source of possible race discrimination. Employers have a statutory defence to race discrimination if they refuse to employ someone without the right to work in the UK. However, employers should not make assumptions about immigration status and should treat all applicants equally. Therefore, employers should not subject members of ethnic minorities (many of whom will be UK citizens) to more stringent checks and should not make assumptions about a person's right to work in the UK based on race, colour or national origin (
                        <ital>paragraph 16.66, </ital>
                        <link href="7-503-6038" style="ACTLinkPLCtoPLC">
                          <ital>EHRC Code</ital>
                        </link>
                        ). For more information, see 
                        <link href="3-200-2091" style="ACTLinkPLCtoPLC">
                          <ital>Practice note, Prevention of illegal working and establishing the right to work in the UK</ital>
                        </link>
                        .
                      </paratext>
                    </para>
                  </division>
                </drafting.note>
              </subclause1>
            </clause>
            <clause id="a609133">
              <identifier>6.</identifier>
              <head align="left" preservecase="true">
                <headtext>Disabilities</headtext>
              </head>
              <drafting.note id="a620732" jurisdiction="">
                <head align="left" preservecase="true">
                  <headtext>Disabilities</headtext>
                </head>
                <division id="a000038" level="1">
                  <para>
                    <paratext>
                      For information on an employer's duty to consider reasonable adjustments for disabled employees, see 
                      <link href="3-502-7601" style="ACTLinkPLCtoPLC">
                        <ital>Practice notes, Disability discrimination</ital>
                      </link>
                       and 
                      <link href="9-200-4030" style="ACTLinkPLCtoPLC">
                        <ital>Managing sickness absence</ital>
                      </link>
                      .
                    </paratext>
                  </para>
                  <para>
                    <paratext>
                      For information on supporting disabled workers and job applicants, see 
                      <link anchor="a306066" href="w-026-8216" style="ACTLinkPLCtoPLC">
                        <ital>Practice note, Promoting workplace diversity equity and inclusion: Supporting disabled employees and job applicants</ital>
                      </link>
                      .
                    </paratext>
                  </para>
                  <para>
                    <paratext>
                      For additional wording in relation to this section of the policy, see 
                      <link anchor="a872547" href="2-200-2063" style="ACTLinkPLCtoPLC">
                        <ital>Standard document, Diversity, equity and inclusion (DEI) policy (long form): paragraph 12</ital>
                      </link>
                      .
                    </paratext>
                  </para>
                </division>
              </drafting.note>
              <subclause1 id="a848138">
                <identifier>6.1</identifier>
                <para>
                  <paratext>If you are disabled or become disabled, we encourage you to tell us about your condition so that we can consider what reasonable adjustments or support may be appropriate.</paratext>
                </para>
              </subclause1>
            </clause>
            <clause id="a846074">
              <identifier>7.</identifier>
              <head align="left" preservecase="true">
                <headtext>Part-time and fixed-term work</headtext>
              </head>
              <drafting.note id="a521233" jurisdiction="">
                <head align="left" preservecase="true">
                  <headtext>Part-time and fixed-term work</headtext>
                </head>
                <division id="a000039" level="1">
                  <para>
                    <paratext>
                      It is unlawful to treat part-time workers and fixed-term employees less favourably than full-time or permanent comparators unless the treatment is objectively justified (see 
                      <link href="6-200-2160" style="ACTLinkPLCtoPLC">
                        <ital>Practice notes, Part-time working</ital>
                      </link>
                       and 
                      <link href="8-200-3272" style="ACTLinkPLCtoPLC">
                        <ital>Fixed-term contracts</ital>
                      </link>
                      ). Unjustified less favourable treatment of part-time workers can also amount to indirect sex discrimination, as a much higher proportion of women than men work part time.
                    </paratext>
                  </para>
                </division>
              </drafting.note>
              <subclause1 id="a299399">
                <identifier>7.1</identifier>
                <para>
                  <paratext>Part-time and fixed-term staff should be treated the same as comparable full-time or permanent staff and enjoy no less favourable terms and conditions (on a pro-rata basis where appropriate), unless different treatment is justified.</paratext>
                </para>
              </subclause1>
            </clause>
            <clause id="a476660">
              <identifier>8.</identifier>
              <head align="left" preservecase="true">
                <headtext>Breaches of this policy</headtext>
              </head>
              <drafting.note id="a874135" jurisdiction="">
                <head align="left" preservecase="true">
                  <headtext>Breaches of this policy</headtext>
                </head>
                <division id="a000040" level="1">
                  <para>
                    <paratext>
                      Employers should investigate all complaints of discrimination, harassment and victimisation, and should ensure that they consistently take action against all perpetrators (see 
                      <link anchor="a235755" href="w-026-8216" style="ACTLinkPLCtoPLC">
                        <ital>Practice note, Promoting workplace diversity equity and inclusion: Taking appropriate action</ital>
                      </link>
                      ). Treating deliberate acts of unlawful discrimination as disciplinary offences will send a clear message to staff that behaviour contrary to the DEI policy will not be tolerated.
                    </paratext>
                  </para>
                  <para>
                    <paratext>
                      Employers should ensure that all staff have a clear route to report or complain of discrimination, harassment and victimisation. It is usually sufficient to deal with complaints of discrimination and victimisation under a grievance procedure (see 
                      <link anchor="a809655" href="8-200-2041" style="ACTLinkPLCtoPLC">
                        <ital>Standard document, Grievance procedure (long form): clause 2.2</ital>
                      </link>
                      ). However, where an employer's grievance procedure only applies to employees, it should make it clear how other workers can raise discrimination issues by setting out the procedure in this part of the policy. Many employers also have a separate policy on bullying and harassment, which may contain a separate procedure for such complaints (see 
                      <link href="1-200-3690" style="ACTLinkPLCtoPLC">
                        <ital>Standard document, Anti-harassment and bullying policy (long form)</ital>
                      </link>
                      ), but not discrimination or victimisation. Employers should ensure that their policies also clearly set out how a staff member can report the discrimination of others in the workplace and how this will be dealt with (see 
                      <link anchor="a581055" href="w-026-8216" style="ACTLinkPLCtoPLC">
                        <ital>Practice note, Promoting workplace diversity equity and inclusion: Reporting mechanisms</ital>
                      </link>
                      ).
                    </paratext>
                  </para>
                  <para>
                    <paratext>
                      For information on victimisation, see 
                      <link href="w-010-6875" style="ACTLinkPLCtoPLC">
                        <ital>Practice notes, Victimisation</ital>
                      </link>
                       and 
                      <link anchor="a963516" href="w-026-8216" style="ACTLinkPLCtoPLC">
                        <ital>Promoting workplace diversity equity and inclusion: Preventing victimisation</ital>
                      </link>
                      .
                    </paratext>
                  </para>
                </division>
              </drafting.note>
              <subclause1 id="a276896">
                <identifier>8.1</identifier>
                <para>
                  <paratext>We take a strict approach to breaches of this policy, which will be dealt with in accordance with our Disciplinary Procedure. Serious cases of deliberate discrimination and victimisation may amount to gross misconduct resulting in dismissal.</paratext>
                </para>
              </subclause1>
              <subclause1 id="a352089">
                <identifier>8.2</identifier>
                <para>
                  <paratext>If you believe that you have suffered harassment, bullying or discrimination, or witnessed it happening to someone else in the workplace, you can raise the matter through our Grievance Procedure or through our Anti-harassment and Bullying Policy as appropriate. Complaints will be treated in confidence and investigated as appropriate.</paratext>
                </para>
              </subclause1>
              <subclause1 id="a206552">
                <identifier>8.3</identifier>
                <para>
                  <paratext>There must be no victimisation or retaliation against staff who complain about or report discrimination. If you believe you have been victimised for making a complaint or report of discrimination, or have witnessed it happening to someone else in the workplace, you should raise this through our Grievance Procedure or through our Anti-harassment and Bullying Policy as appropriate.</paratext>
                </para>
              </subclause1>
              <subclause1 id="a451979">
                <identifier>8.4</identifier>
                <para>
                  <paratext>We encourage the reporting of all types of potential discrimination, as this assists us in ensuring that diversity, equity and inclusion principles are adhered to in the workplace. However, making a false allegation in bad faith, or that you know to be untrue, will be treated as misconduct and dealt with under our Disciplinary Procedure.</paratext>
                </para>
              </subclause1>
            </clause>
          </schedule>
          <schedule id="a106488">
            <identifier>Schedule 4</identifier>
            <head align="left" preservecase="true">
              <headtext>Anti-harassment and bullying policy</headtext>
            </head>
            <drafting.note id="a233163" jurisdiction="">
              <head align="left" preservecase="true">
                <headtext>General notes: anti-harassment and bullying policy</headtext>
              </head>
              <division id="a000041" level="1">
                <para>
                  <paratext>
                    This standard document is intended for use as part of a staff handbook or as a free-standing policy on harassment and bullying. It is a short-form precedent aimed at a small or medium organisation. For a longer, more comprehensive policy, see 
                    <link href="1-200-3690" style="ACTLinkPLCtoPLC">
                      <ital>Standard document, Anti-harassment and bullying policy (long form)</ital>
                    </link>
                    . For further information on harassment, see 
                    <link href="https://uk.practicallaw.thomsonreuters.com/w-010-6845?originationContext=document&amp;amp;transitionType=DocumentItem&amp;amp;contextData=(sc.Default)&amp;amp;ppcid=c4052743539547248d406e913b0cf109" style="ACTLinkURL">
                      <ital>Practice note, Harassment</ital>
                    </link>
                     and for information on preventing discrimination and harassment in the workplace, see 
                    <link href="w-026-8216" style="ACTLinkPLCtoPLC">
                      <ital>Practice notes, Promoting workplace diversity, equity and inclusion</ital>
                    </link>
                     and 
                    <link href="https://uk.practicallaw.thomsonreuters.com/w-040-0637?originationContext=document&amp;amp;transitionType=DocumentItem&amp;amp;contextData=(sc.Default)&amp;amp;ppcid=c4052743539547248d406e913b0cf109" style="ACTLinkURL">
                      <ital>Balancing conflicting rights in the workplace</ital>
                    </link>
                    .
                  </paratext>
                </para>
                <para>
                  <paratext>
                    The policy does not cover sexual harassment and is designed to be used in conjunction with our separate policy on sexual harassment, see 
                    <link href="w-039-2738" style="ACTLinkPLCtoPLC">
                      <ital>Standard document, Sexual harassment policy</ital>
                    </link>
                    . For information on sexual harassment, see 
                    <link href="w-019-2707" style="ACTLinkPLCtoPLC">
                      <ital>Practice note, Sexual harassment</ital>
                    </link>
                    .
                  </paratext>
                </para>
                <division id="a639752" level="2">
                  <head align="left" preservecase="true">
                    <headtext>Legal issues</headtext>
                  </head>
                  <para>
                    <paratext>Bullying and harassment give rise to several legal issues:</paratext>
                  </para>
                  <list type="bulleted">
                    <list.item>
                      <para>
                        <paratext>
                          An employer may be liable under the 
                          <link href="0-505-5271" style="ACTLinkPLCtoPLC">
                            <ital>Equality Act 2010</ital>
                          </link>
                           (EqA 2010) if it fails to protect its employees and other workers from harassment in the course of their employment. This includes harassment by members of staff and, in some cases, by third parties such as customers, service providers and visitors (see 
                          <link anchor="a430429" href="8-502-3484" style="ACTLinkPLCtoPLC">
                            <ital>Practice note, Discrimination in employment: who is protected and who is liable?: Who can be liable?</ital>
                          </link>
                          ).
                        </paratext>
                      </para>
                    </list.item>
                    <list.item>
                      <para>
                        <paratext>
                          The 
                          <link href="9-508-9243" style="ACTLinkPLCtoPLC">
                            <ital>Protection from Harassment Act 1997</ital>
                          </link>
                           may impose liability on an employer for a course of conduct amounting to harassment by an employee (see 
                          <link anchor="co_anchor_a523749" href="https://uk.practicallaw.thomsonreuters.com/w-020-7694?originationContext=document&amp;amp;transitionType=DocumentItem&amp;amp;contextData=(sc.Default)&amp;amp;ppcid=c4052743539547248d406e913b0cf109&amp;amp;comp=pluk" style="ACTLinkURL">
                            <ital>Practice note, Claims arising from stress at work: Protection from Harassment Act 1997</ital>
                          </link>
                          ).
                        </paratext>
                      </para>
                    </list.item>
                    <list.item>
                      <para>
                        <paratext>
                          Employers have several implied duties in the employment contract, including a duty to provide a safe and suitable working environment, a duty not to destroy mutual trust and confidence, and a duty to provide redress of grievances (see 
                          <link anchor="a824872" href="9-200-2045" style="ACTLinkPLCtoPLC">
                            <ital>Practice note, Implied terms in employment contracts: Duty to provide a suitable working environment</ital>
                          </link>
                          ).
                        </paratext>
                      </para>
                    </list.item>
                    <list.item>
                      <para>
                        <paratext>
                          The 
                          <link href="9-503-9408" style="ACTLinkPLCtoPLC">
                            <ital>Health and Safety at Work etc Act 1974</ital>
                          </link>
                           requires employers to provide a safe place and system of work (see 
                          <link anchor="co_anchor_a905365" href="https://uk.practicallaw.thomsonreuters.com/w-020-7690?originationContext=document&amp;amp;transitionType=DocumentItem&amp;amp;contextData=(sc.Default)&amp;amp;ppcid=c4052743539547248d406e913b0cf109&amp;amp;comp=pluk" style="ACTLinkURL">
                            <ital>Practice note, Managing stress and mental health at work: Workplace stress and health and safety law</ital>
                          </link>
                          ).
                        </paratext>
                      </para>
                    </list.item>
                    <list.item>
                      <para>
                        <paratext>
                          In some circumstances, raising an issue regarding bullying or harassment may amount to a 
                          <link href="8-200-3427" style="ACTLinkPLCtoPLC">
                            <ital>Protected disclosure</ital>
                          </link>
                           (see 
                          <link anchor="co_anchor_a761671" href="https://uk.practicallaw.thomsonreuters.com/8-422-5228?originationContext=document&amp;amp;transitionType=DocumentItem&amp;amp;contextData=(sc.Default)&amp;amp;ppcid=c4052743539547248d406e913b0cf109" style="ACTLinkURL">
                            <ital>Practice note, Whistleblowing (5): policies and procedures: Grievance procedures</ital>
                          </link>
                          ).
                        </paratext>
                      </para>
                    </list.item>
                  </list>
                  <division id="a534408" level="3">
                    <head align="left" preservecase="true">
                      <headtext>Benefits of an anti-harassment policy</headtext>
                    </head>
                    <para>
                      <paratext>
                        The law does not require an employer to have a separate policy on bullying and harassment, which can be dealt with under its grievance procedure (see, for example, 
                        <link href="8-200-2041" style="ACTLinkPLCtoPLC">
                          <ital>Standard documents, Grievance procedure (long form)</ital>
                        </link>
                         and 
                        <link href="6-200-2495" style="ACTLinkPLCtoPLC">
                          <ital>Grievance procedure (short form)</ital>
                        </link>
                        ).
                      </paratext>
                    </para>
                    <para>
                      <paratext>
                        However, many employers have a separate policy, with a more detailed procedure for investigation, in recognition of the sensitivity and seriousness of such complaints. Case law suggests that this may help establish a "reasonable steps" defence to a claim under the discrimination legislation (see 
                        <link anchor="co_anchor_a410678" href="https://uk.practicallaw.thomsonreuters.com/8-502-3484?originationContext=document&amp;amp;transitionType=DocumentItem&amp;amp;contextData=(sc.Default)&amp;amp;ppcid=c4052743539547248d406e913b0cf109" style="ACTLinkURL">
                          <ital>Practice note, Discrimination in employment: who is protected and who is liable?: "Reasonable steps" defence</ital>
                        </link>
                        ).
                      </paratext>
                    </para>
                    <para>
                      <paratext>
                        However, the EHRC recommends that employers have effective and well-communicated anti-harassment policies which aim to prevent harassment and victimisation. They can either have separate policies to deal with sexual harassment and other forms of harassment, or a single policy covering both (
                        <ital>paragraph 4.16, </ital>
                        <link href="w-043-1447" style="ACTLinkPLCtoPLC">
                          <ital>EHRC: Sexual harassment and harassment at work: technical guidance</ital>
                        </link>
                        <ital> (26 September 2024)</ital>
                         (EHRC technical guidance) 
                        <ital>and chapter 18,</ital>
                        <link href="7-503-6038" style="ACTLinkPLCtoPLC">
                          <ital>EHRC: Employment Statutory Code of Practice</ital>
                        </link>
                         (EHRC Code)). This policy does not cover sexual harassment and is designed to be used in conjunction with our separate policy on sexual harassment, see 
                        <link href="w-039-2738" style="ACTLinkPLCtoPLC">
                          <ital>Standard document, Sexual harassment policy</ital>
                        </link>
                        .
                      </paratext>
                    </para>
                    <para>
                      <paratext>
                        Having an anti-harassment policy may assist where the employer wishes to use the "
                        <bold>all </bold>
                        reasonable steps" defence to a discrimination claim (see 
                        <link anchor="a410678" href="8-502-3484" style="ACTLinkPLCtoPLC">
                          <ital>Practice note, Discrimination in employment: who is protected and who is liable?: "Reasonable steps" defence</ital>
                        </link>
                        ).
                      </paratext>
                    </para>
                  </division>
                </division>
                <division id="a844718" level="2">
                  <head align="left" preservecase="true">
                    <headtext>Drafting issues</headtext>
                  </head>
                  <para>
                    <paratext>The EHRC recommend that an anti-harassment policy should:</paratext>
                  </para>
                  <list type="bulleted">
                    <list.item>
                      <para>
                        <paratext>Confirm who the policy covers.</paratext>
                      </para>
                    </list.item>
                    <list.item>
                      <para>
                        <paratext>State that harassment and victimisation are unlawful and will not be tolerated.</paratext>
                      </para>
                    </list.item>
                    <list.item>
                      <para>
                        <paratext>State that harassment or victimisation may lead to disciplinary action up to and including dismissal if they are committed:</paratext>
                      </para>
                      <list type="bulleted">
                        <list.item>
                          <para>
                            <paratext>in a work situation;</paratext>
                          </para>
                        </list.item>
                        <list.item>
                          <para>
                            <paratext>during any situation related to work, such as at a social event with colleagues;</paratext>
                          </para>
                        </list.item>
                        <list.item>
                          <para>
                            <paratext>against a colleague or other person connected to the employer outside of a work situation, including on social media; or</paratext>
                          </para>
                        </list.item>
                        <list.item>
                          <para>
                            <paratext>against anyone outside of a work situation where the incident is relevant to their suitability to carry out the role.</paratext>
                          </para>
                        </list.item>
                      </list>
                    </list.item>
                  </list>
                  <list type="bulleted">
                    <list.item>
                      <para>
                        <paratext>State that aggravating factors, such as abuse of power over a more junior colleague, will be taken into account in deciding what disciplinary action to take.</paratext>
                      </para>
                    </list.item>
                    <list.item>
                      <para>
                        <paratext>Set out clear definitions of harassment, sexual harassment, less favourable treatment for rejecting or submitting to sexual harassment, victimisation, third-party harassment and the relevant protected characteristics to which harassment may apply, with clear examples to illustrate each definition which are relevant to the employer's working environment and which reflect the diverse range of individuals who may be affected.</paratext>
                      </para>
                    </list.item>
                    <list.item>
                      <para>
                        <paratext>Include an effective procedure for receiving and responding to complaints of harassment. This should explain how staff can make a complaint, which should not be too restrictive. For example, they should not be required to make a complaint on a specific form or within a certain time period of the incident. Multiple reporting channels should be given for staff to report harassment, to ensure that they are not required to report an incident to the perpetrator or someone who they feel may not be objective.</paratext>
                      </para>
                    </list.item>
                    <list.item>
                      <para>
                        <paratext>Set out a range of approaches for dealing with harassment, from informal solutions to formal disciplinary processes.</paratext>
                      </para>
                    </list.item>
                    <list.item>
                      <para>
                        <paratext>State that victimisation or retaliation against a complainant will not be tolerated.</paratext>
                      </para>
                    </list.item>
                    <list.item>
                      <para>
                        <paratext>Explain what third-party harassment is and that:</paratext>
                      </para>
                      <list type="bulleted">
                        <list.item>
                          <para>
                            <paratext>while an individual cannot bring a claim for third party harassment alone, it can result  in legal liability when raised in other types of claims;</paratext>
                          </para>
                        </list.item>
                        <list.item>
                          <para>
                            <paratext>it will not be tolerated;</paratext>
                          </para>
                        </list.item>
                        <list.item>
                          <para>
                            <paratext>staff are encouraged to report it;</paratext>
                          </para>
                        </list.item>
                        <list.item>
                          <para>
                            <paratext>steps will be taken to prevent it. For example, warning notices to customers or recorded messages at the beginning of telephone calls;</paratext>
                          </para>
                        </list.item>
                        <list.item>
                          <para>
                            <paratext>steps will be taken to remedy a complaint or prevent it happening again. For example, warning a customer about their behaviour, banning a customer, reporting any criminal acts to the police, or sharing information with other branches of the business.</paratext>
                          </para>
                        </list.item>
                      </list>
                    </list.item>
                  </list>
                  <list type="bulleted">
                    <list.item>
                      <para>
                        <paratext>Include a commitment to review the policy at regular intervals and to monitor its effectiveness.</paratext>
                      </para>
                    </list.item>
                    <list.item>
                      <para>
                        <paratext>Cover all areas of the employer's organisation, including any overseas sites, subject to any applicable local laws which impose any additional requirements on the employer.</paratext>
                      </para>
                    </list.item>
                    <list.item>
                      <para>
                        <paratext>Provide contact details for, and information about, support and advice services available to the complainant or alleged harasser, provided by the employer within the workplace, such as:</paratext>
                      </para>
                      <list type="bulleted">
                        <list.item>
                          <para>
                            <paratext>an employee assistance programme;</paratext>
                          </para>
                        </list.item>
                        <list.item>
                          <para>
                            <paratext>a list of contact points within the employer;</paratext>
                          </para>
                        </list.item>
                        <list.item>
                          <para>
                            <paratext>recognised trade unions.</paratext>
                          </para>
                        </list.item>
                      </list>
                    </list.item>
                  </list>
                  <list type="bulleted">
                    <list.item>
                      <para>
                        <paratext>Provide contact details for, and information about, external sources of support and advice, both locally and nationally.</paratext>
                      </para>
                    </list.item>
                  </list>
                  <para>
                    <paratext>
                      (
                      <ital>Paragraphs 4.18 and 4.51, </ital>
                      <link href="w-043-1447" style="ACTLinkPLCtoPLC">
                        <ital>EHRC technical guidance</ital>
                      </link>
                      <ital>and chapter 18, </ital>
                      <link href="https://uk.practicallaw.thomsonreuters.com/7-503-6038?originationContext=document&amp;amp;transitionType=DocumentItem&amp;amp;contextData=(sc.Default)&amp;amp;ppcid=c4052743539547248d406e913b0cf109" style="ACTLinkURL">
                        <ital>EHRC Code</ital>
                      </link>
                      <ital>.</ital>
                      )
                    </paratext>
                  </para>
                  <para>
                    <paratext>
                      As this is a short form anti-harassment and bullying policy, it may not cover all the above points, but should be an appropriate starting point for drafting a policy for a small or medium organisation, which may not have the resources to comply with all of the best practice guidance set out above. For example, this policy does not deal with counselling or mediation, and neither does it contain any form of monitoring or review process. Larger organisations may prefer a more comprehensive policy (see 
                      <link href="1-200-3690" style="ACTLinkPLCtoPLC">
                        <ital>Standard document, Anti-harassment and bullying policy (long form)</ital>
                      </link>
                      ).
                    </paratext>
                  </para>
                  <para>
                    <paratext>
                      By setting down rules for conduct and a procedure for handling complaints about breach of those rules, an anti-harassment policy is likely to overlap with an employer's grievance and disciplinary procedures. It should therefore comply with the 
                      <link href="https://uk.practicallaw.thomsonreuters.com/9-200-4742?originationContext=document&amp;amp;transitionType=DocumentItem&amp;amp;contextData=(sc.Default)&amp;amp;ppcid=c4052743539547248d406e913b0cf109" style="ACTLinkURL">
                        <ital>Acas Code of Practice on Disciplinary and Grievance Procedures</ital>
                      </link>
                       (Acas Code) (see 
                      <link anchor="co_anchor_a470408" href="https://uk.practicallaw.thomsonreuters.com/8-200-2423?originationContext=document&amp;amp;transitionType=DocumentItem&amp;amp;contextData=(sc.Default)&amp;amp;ppcid=c4052743539547248d406e913b0cf109" style="ACTLinkURL">
                        <ital>Practice notes, Conducting a disciplinary investigation and hearing: overview: Acas Code of Practice</ital>
                      </link>
                       and 
                      <link href="https://uk.practicallaw.thomsonreuters.com/6-569-1447?originationContext=document&amp;amp;transitionType=DocumentItem&amp;amp;contextData=(sc.Default)&amp;amp;ppcid=c4052743539547248d406e913b0cf109" style="ACTLinkURL">
                        <ital>Conducting a grievance investigation and hearing</ital>
                      </link>
                      ) and be operated in conjunction with the employer's grievance and disciplinary procedures (see 
                      <link href="https://uk.practicallaw.thomsonreuters.com/8-200-2041?originationContext=document&amp;amp;transitionType=DocumentItem&amp;amp;contextData=(sc.Default)&amp;amp;ppcid=c4052743539547248d406e913b0cf109" style="ACTLinkURL">
                        <ital>Standard documents, Grievance procedure (long form)</ital>
                      </link>
                      , 
                      <link href="https://uk.practicallaw.thomsonreuters.com/2-200-2138?originationContext=document&amp;amp;transitionType=DocumentItem&amp;amp;contextData=(sc.Default)&amp;amp;ppcid=c4052743539547248d406e913b0cf109" style="ACTLinkURL">
                        <ital>Disciplinary procedure</ital>
                      </link>
                       and 
                      <link href="https://uk.practicallaw.thomsonreuters.com/0-200-2144?originationContext=document&amp;amp;transitionType=DocumentItem&amp;amp;contextData=(sc.Default)&amp;amp;ppcid=c4052743539547248d406e913b0cf109" style="ACTLinkURL">
                        <ital>Capability procedure</ital>
                      </link>
                      ).
                    </paratext>
                  </para>
                  <para>
                    <paratext>This policy covers not just harassment under the EqA 2010 but all forms of bullying behaviour.</paratext>
                  </para>
                  <para>
                    <paratext>
                      For further information on drafting an effective anti-harassment and bullying policy, see 
                      <link anchor="a245525" href="w-026-8216" style="ACTLinkPLCtoPLC">
                        <ital>Practice note, Promoting workplace diversity, equity and inclusion: Effective equality and anti-harassment policies</ital>
                      </link>
                      .
                    </paratext>
                  </para>
                </division>
              </division>
            </drafting.note>
            <clause id="a140124">
              <identifier>1.</identifier>
              <head align="left" preservecase="true">
                <headtext>About this policy</headtext>
              </head>
              <subclause1 id="a540559">
                <identifier>1.1</identifier>
                <para>
                  <paratext>[EMPLOYER] is committed to providing a working environment free from harassment and bullying and ensuring all staff are treated, and treat others, with dignity and respect.</paratext>
                </para>
              </subclause1>
              <subclause1 id="a392927">
                <identifier>1.2</identifier>
                <para>
                  <paratext>This policy covers harassment or bullying which occurs at work and out of the workplace, such as on business trips or at work-related events or social functions. It covers bullying and harassment by staff (which may include consultants, contractors and agency workers) and also by third parties such as customers, suppliers or visitors to our premises. We have a separate policy dealing with sexual harassment.</paratext>
                </para>
              </subclause1>
              <subclause1 id="a309270">
                <identifier>1.3</identifier>
                <para>
                  <paratext>This policy does not form part of any employee's contract of employment and we may amend it at any time.</paratext>
                </para>
                <drafting.note id="a135798" jurisdiction="">
                  <head align="left" preservecase="true">
                    <headtext>Status of policy</headtext>
                  </head>
                  <division id="a000042" level="1">
                    <para>
                      <paratext>
                        The policy should normally be stated to be non-contractual. This enables the employer to change it (or refrain from following it) without the employee's agreement, although the employer should ensure that it complies with the Acas Code (see 
                        <internal.reference refid="a844718">Drafting note, Drafting issues</internal.reference>
                        ) unless there is good reason to depart from it.
                      </paratext>
                    </para>
                    <para>
                      <paratext>
                        This also avoids arguments that a failure by the employer to adhere to the policy amounts to a repudiatory breach of contract, although a failure to take any steps to address an employee's complaint may well amount to such a breach (see 
                        <link anchor="a251352" href="9-200-2045" style="ACTLinkPLCtoPLC">
                          <ital>Practice note, Implied terms in employment contracts: Redress of grievances</ital>
                        </link>
                        ).
                      </paratext>
                    </para>
                  </division>
                </drafting.note>
              </subclause1>
              <subclause1 id="a383690">
                <identifier>1.4</identifier>
                <para>
                  <paratext>This policy applies to all employees, officers, consultants, self-employed contractors, casual workers, agency workers, apprentices, volunteers and interns.</paratext>
                </para>
                <drafting.note id="a553366" jurisdiction="">
                  <head align="left" preservecase="true">
                    <headtext>Who is covered</headtext>
                  </head>
                  <division id="a000043" level="1">
                    <para>
                      <paratext>
                        Part 5 of the EqA 2010 protects a wide range of individuals from discrimination, harassment and victimisation at work (see 
                        <link anchor="co_anchor_a724193" href="https://uk.practicallaw.thomsonreuters.com/8-502-3484?originationContext=document&amp;amp;transitionType=DocumentItem&amp;amp;contextData=(sc.Default)&amp;amp;ppcid=c4052743539547248d406e913b0cf109" style="ACTLinkURL">
                          <ital>Practice note, Discrimination in employment: who is protected and who is liable?: Who is protected?</ital>
                        </link>
                        ).
                      </paratext>
                    </para>
                    <para>
                      <paratext>
                        It is also good practice for employers to provide a clear route for all members of staff to raise issues concerning discrimination, harassment and victimisation in the workplace. This promotes a culture of openness and shows that the employer takes discrimination issues seriously. This in turn may encourage staff to speak up, giving employers an opportunity to investigate and resolve internal issues before they escalate. For further information, see 
                        <link anchor="a757015" href="w-026-8216" style="ACTLinkPLCtoPLC">
                          <ital>Practice note, Promoting workplace diversity, equity and inclusion: Steps to encourage open discussion and reporting</ital>
                        </link>
                        .
                      </paratext>
                    </para>
                  </division>
                </drafting.note>
              </subclause1>
            </clause>
            <clause id="a893017">
              <identifier>2.</identifier>
              <head align="left" preservecase="true">
                <headtext>What is harassment?</headtext>
              </head>
              <drafting.note id="a452975" jurisdiction="">
                <head align="left" preservecase="true">
                  <headtext>What is harassment?</headtext>
                </head>
                <division id="a000044" level="1">
                  <para>
                    <paratext>The EHRC recommends that a harassment policy:</paratext>
                  </para>
                  <list type="bulleted">
                    <list.item>
                      <para>
                        <paratext>Provides definitions of harassment, third-party harassment, sexual harassment, less favourable treatment for rejecting or submitting to sexual harassment, victimisation and the protected characteristics that harassment may be related to.</paratext>
                      </para>
                    </list.item>
                    <list.item>
                      <para>
                        <paratext>Provides examples of each definition relevant to the employer's working environment and reflecting the diverse range of individuals that may be affected. The examples below can be amended, adapted, deleted or added to as appropriate.</paratext>
                      </para>
                    </list.item>
                    <list.item>
                      <para>
                        <paratext>States that harassment and victimisation are unlawful and will not be tolerated, setting out the circumstances in which disciplinary action, up to and including dismissal, may be taken when they are committed.</paratext>
                      </para>
                    </list.item>
                  </list>
                  <para>
                    <paratext>
                      (
                      <ital>Paragraph 4.18, </ital>
                      <link href="w-043-1447" style="ACTLinkPLCtoPLC">
                        <ital>EHRC technical guidance</ital>
                      </link>
                      .)
                    </paratext>
                  </para>
                  <para>
                    <paratext>
                      For a longer list of examples, see 
                      <link href="1-200-3690" style="ACTLinkPLCtoPLC">
                        <ital>Standard document, Anti-harassment and bullying policy (long form)</ital>
                      </link>
                      .
                    </paratext>
                  </para>
                  <para>
                    <paratext>
                      For information on the definition of harassment, see 
                      <link href="w-010-6845" style="ACTLinkPLCtoPLC">
                        <ital>Practice note, Harassment</ital>
                      </link>
                      .
                    </paratext>
                  </para>
                </division>
              </drafting.note>
              <subclause1 id="a369699">
                <identifier>2.1</identifier>
                <para>
                  <paratext>Harassment is any unwanted physical, verbal or non-verbal conduct that has the purpose or effect of violating a person's dignity or creating an intimidating, hostile, degrading, humiliating or offensive environment for them. A single incident can amount to harassment.</paratext>
                </para>
              </subclause1>
              <subclause1 id="a710006">
                <identifier>2.2</identifier>
                <para>
                  <paratext>It also includes treating someone less favourably because they have submitted or refused to submit to such behaviour in the past.</paratext>
                </para>
              </subclause1>
              <subclause1 id="a548566">
                <identifier>2.3</identifier>
                <para>
                  <paratext>Unlawful harassment may involve conduct of a sexual nature (sexual harassment), or it may be related to age, disability, gender reassignment, marital or civil partner status, pregnancy or maternity, race, colour, nationality, ethnic or national origin, religion or belief, sex or sexual orientation. Sexual harassment is dealt with under our separate policy. Harassment is unacceptable even if it does not fall within any of these categories.</paratext>
                </para>
              </subclause1>
              <subclause1 id="a655875">
                <identifier>2.4</identifier>
                <para>
                  <paratext>Harassment may include, for example:</paratext>
                </para>
                <subclause2 id="a808532">
                  <identifier>(a)</identifier>
                  <para>
                    <paratext>offensive emails, text messages or social media content;</paratext>
                  </para>
                </subclause2>
                <subclause2 id="a710135">
                  <identifier>(b)</identifier>
                  <para>
                    <paratext>racist, sexist, homophobic or ageist jokes, or derogatory or stereotypical remarks about a particular ethnic or religious group, religion or belief, or gender; or</paratext>
                  </para>
                </subclause2>
                <subclause2 id="a554820">
                  <identifier>(c)</identifier>
                  <para>
                    <paratext>mocking, mimicking or belittling a person's disability</paratext>
                  </para>
                </subclause2>
              </subclause1>
              <subclause1 id="a810698">
                <identifier>2.5</identifier>
                <para>
                  <paratext>A person may be harassed even if they were not the intended "target". For example, a person may be harassed by racist jokes about a different ethnic group if the jokes create an offensive environment.</paratext>
                </para>
              </subclause1>
              <subclause1 id="a580526">
                <identifier>2.6</identifier>
                <para>
                  <paratext>Victimisation includes subjecting a person to a detriment because they have done, or are suspected of doing or intending to do, any of the following protected acts:</paratext>
                </para>
                <subclause2 id="a580495">
                  <identifier>(a)</identifier>
                  <para>
                    <paratext>Bringing proceedings under the Equality Act 2010.</paratext>
                  </para>
                </subclause2>
                <subclause2 id="a585488">
                  <identifier>(b)</identifier>
                  <para>
                    <paratext>Giving evidence or information in connection with proceedings under the Equality Act 2010.</paratext>
                  </para>
                </subclause2>
                <subclause2 id="a925941">
                  <identifier>(c)</identifier>
                  <para>
                    <paratext>Doing any other thing for the purposes of or in connection with the Equality Act 2010.</paratext>
                  </para>
                </subclause2>
                <subclause2 id="a279519">
                  <identifier>(d)</identifier>
                  <para>
                    <paratext>Alleging that a person has contravened the Equality Act 2010.</paratext>
                  </para>
                </subclause2>
              </subclause1>
              <subclause1 id="a402577">
                <identifier>2.7</identifier>
                <para>
                  <paratext>Victimisation may include, for example:</paratext>
                </para>
                <subclause2 id="a894485">
                  <identifier>(a)</identifier>
                  <para>
                    <paratext>Denying someone an opportunity because it is suspected that they intend to make a complaint about harassment.</paratext>
                  </para>
                </subclause2>
                <subclause2 id="a740917">
                  <identifier>(b)</identifier>
                  <para>
                    <paratext>Excluding someone because they have raised a grievance about harassment.</paratext>
                  </para>
                </subclause2>
                <subclause2 id="a577243">
                  <identifier>(c)</identifier>
                  <para>
                    <paratext>Failing to promote someone because they accompanied another staff member to a grievance meeting.</paratext>
                  </para>
                </subclause2>
                <subclause2 id="a589530">
                  <identifier>(d)</identifier>
                  <para>
                    <paratext>Dismissing someone because they gave evidence on behalf of another staff member at an employment tribunal hearing.</paratext>
                  </para>
                </subclause2>
              </subclause1>
              <subclause1 id="a748355">
                <identifier>2.8</identifier>
                <para>
                  <paratext>Harassment and victimisation are unlawful and will not be tolerated. They may lead to disciplinary action up to and including dismissal.</paratext>
                </para>
              </subclause1>
              <subclause1 id="a688755">
                <identifier>2.9</identifier>
                <para>
                  <paratext>Third-party harassment occurs where a person is harassed by someone who does not work for, and who is not an agent of, the same employer, but with whom they have come into contact during the course of their employment. Third-party harassment could include, for example, derogatory comments about a person's age, disability, pregnancy, colour, religion or belief, sex or sexual orientation, by a client, customer or supplier visiting the employer's premises, or where a person is visiting a client, customer or supplier's premises or other location in the course of their employment.</paratext>
                </para>
                <drafting.note id="a193884" jurisdiction="">
                  <head align="left" preservecase="true">
                    <headtext>Third-party harassment</headtext>
                  </head>
                  <division id="a000045" level="1">
                    <para>
                      <paratext>
                        In some circumstances an employer may be liable under the EqA 2010 for harassment by a third party (see 
                        <link anchor="co_anchor_a475525" href="https://uk.practicallaw.thomsonreuters.com/w-010-6845?originationContext=document&amp;amp;transitionType=DocumentItem&amp;amp;contextData=(sc.Default)&amp;amp;ppcid=c4052743539547248d406e913b0cf109" style="ACTLinkURL">
                          <ital>Practice note, Harassment: Third-party harassment</ital>
                        </link>
                        ).
                      </paratext>
                    </para>
                    <para>
                      <paratext>The EHRC advises that an employer's policy should explain what third-party harassment is and that:</paratext>
                    </para>
                    <list type="bulleted">
                      <list.item>
                        <para>
                          <paratext>While an individual cannot bring a claim for third party harassment alone, it can still result in legal liability when raised in other types of claim.</paratext>
                        </para>
                      </list.item>
                      <list.item>
                        <para>
                          <paratext>It will not be tolerated.</paratext>
                        </para>
                      </list.item>
                      <list.item>
                        <para>
                          <paratext>Staff are encouraged to report it.</paratext>
                        </para>
                      </list.item>
                      <list.item>
                        <para>
                          <paratext>Steps will be taken to prevent it. For example, warning notices to customers or recorded messages at the beginning of telephone calls.</paratext>
                        </para>
                      </list.item>
                      <list.item>
                        <para>
                          <paratext>Steps will be taken to remedy a complaint or prevent it happening again. For example, warning a customer about their behaviour, banning a customer, reporting any criminal acts to the police, or sharing information with other branches of the business.</paratext>
                        </para>
                      </list.item>
                    </list>
                    <para>
                      <paratext>
                        (
                        <ital>Paragraph 4.18,</ital>
                        <link href="w-043-1447" style="ACTLinkPLCtoPLC">
                          <ital>EHRC technical guidance</ital>
                        </link>
                        .)
                      </paratext>
                    </para>
                    <para>
                      <paratext>Depending on the size and resources of an employer, reasonable practical steps to prevent third-party harassment might include:</paratext>
                    </para>
                    <list type="bulleted">
                      <list.item>
                        <para>
                          <paratext>Having a policy on harassment.</paratext>
                        </para>
                      </list.item>
                      <list.item>
                        <para>
                          <paratext>Notifying third parties that harassment of its staff is unlawful and will not be tolerated, for example, by the display of a public notice.</paratext>
                        </para>
                      </list.item>
                      <list.item>
                        <para>
                          <paratext>Including a term in all contracts with third parties notifying them of the employer's policy on harassment and requiring them to adhere to it.</paratext>
                        </para>
                      </list.item>
                      <list.item>
                        <para>
                          <paratext>Encouraging staff to report any acts of harassment by third parties to enable the employer to support the person who has been harassed and take appropriate action.</paratext>
                        </para>
                      </list.item>
                      <list.item>
                        <para>
                          <paratext>Taking action on every complaint of harassment by a third party.</paratext>
                        </para>
                      </list.item>
                    </list>
                    <para>
                      <paratext>
                        (
                        <ital>Paragraph 10.24, </ital>
                        <link href="https://uk.practicallaw.thomsonreuters.com/7-503-6038?originationContext=document&amp;amp;transitionType=DocumentItem&amp;amp;contextData=(sc.Default)&amp;amp;ppcid=c4052743539547248d406e913b0cf109" style="ACTLinkURL">
                          <ital>EHRC Code</ital>
                        </link>
                        .)
                      </paratext>
                    </para>
                  </division>
                </drafting.note>
              </subclause1>
            </clause>
            <clause id="a577003">
              <identifier>3.</identifier>
              <head align="left" preservecase="true">
                <headtext>What is bullying?</headtext>
              </head>
              <drafting.note id="a790632" jurisdiction="">
                <head align="left" preservecase="true">
                  <headtext>What is bullying?</headtext>
                </head>
                <division id="a000046" level="1">
                  <para>
                    <paratext>Bullying is harder to define than harassment, as there is no specific legal definition or prohibition. The policy should try and address all kinds of abuse or intimidation, not just abuse of a subordinate by a manager or supervisor. It is helpful to provide examples such as those below, which can be amended, adapted, deleted or added to as appropriate.</paratext>
                  </para>
                  <para>
                    <paratext>
                      Further guidance on what might amount to bullying can be found in the relevant Acas website (see 
                      <link href="6-203-5014" style="ACTLinkPLCtoPLC">
                        <ital>Acas: Bullying at work</ital>
                      </link>
                      ).
                    </paratext>
                  </para>
                  <para>
                    <paratext>
                      Bullying that leads to health problems may engage Article 8 (the right to respect for private and family life) of the 
                      <link href="https://uk.practicallaw.thomsonreuters.com/1-107-6550?originationContext=document&amp;amp;transitionType=DocumentItem&amp;amp;contextData=(sc.Default)&amp;amp;ppcid=2a5188bbee794e5eb28ae41906e1d8f4" style="ACTLinkURL">
                        <ital>European Convention on Human Rights</ital>
                      </link>
                       (ECHR) (see 
                      <link anchor="co_anchor_a670823" href="https://uk.practicallaw.thomsonreuters.com/w-035-4648?originationContext=document&amp;amp;transitionType=DocumentItem&amp;amp;contextData=(sc.Default)&amp;amp;ppcid=2a5188bbee794e5eb28ae41906e1d8f4" style="ACTLinkURL">
                        <ital>Practice note, Human rights for employment lawyers: Bullying</ital>
                      </link>
                      ).
                    </paratext>
                  </para>
                </division>
              </drafting.note>
              <subclause1 id="a566686">
                <identifier>3.1</identifier>
                <para>
                  <paratext>Bullying is offensive, intimidating, malicious or insulting behaviour involving the misuse of power that can make a person feel vulnerable, upset, humiliated, undermined or threatened. Power does not always mean being in a position of authority, but can include both personal strength and the power to coerce through fear or intimidation.</paratext>
                </para>
              </subclause1>
              <subclause1 id="a328052">
                <identifier>3.2</identifier>
                <para>
                  <paratext>Bullying can take the form of physical, verbal and non-verbal conduct. Bullying may include, for example:</paratext>
                </para>
                <subclause2 id="a606588">
                  <identifier>(a)</identifier>
                  <para>
                    <paratext>physical or psychological threats;</paratext>
                  </para>
                </subclause2>
                <subclause2 id="a816762">
                  <identifier>(b)</identifier>
                  <para>
                    <paratext>overbearing and intimidating levels of supervision; or</paratext>
                  </para>
                </subclause2>
                <subclause2 id="a760622">
                  <identifier>(c)</identifier>
                  <para>
                    <paratext>inappropriate derogatory remarks about someone's performance.</paratext>
                  </para>
                </subclause2>
              </subclause1>
              <subclause1 id="a124033">
                <identifier>3.3</identifier>
                <para>
                  <paratext>Legitimate, reasonable and constructive criticism of a worker's performance or behaviour, or reasonable instructions given to workers in the course of their employment, will not amount to bullying on their own.</paratext>
                </para>
              </subclause1>
            </clause>
            <clause id="a453900">
              <identifier>4.</identifier>
              <head align="left" preservecase="true">
                <headtext>If you are being harassed or bullied</headtext>
              </head>
              <subclause1 id="a675390">
                <identifier>4.1</identifier>
                <para>
                  <paratext>If you are being harassed or bullied, consider whether you feel able to raise the problem informally with the person responsible. You should explain clearly to them that their behaviour is not welcome or makes you uncomfortable. If this is too difficult or embarrassing, you should speak to your line manager or the Human Resources Department, who can provide confidential advice and assistance in resolving the issue formally or informally.</paratext>
                </para>
                <drafting.note id="a596239" jurisdiction="">
                  <head align="left" preservecase="true">
                    <headtext>Informal resolution</headtext>
                  </head>
                  <division id="a000047" level="1">
                    <para>
                      <paratext>
                        The EHRC recommends that an anti-harassment policy provides guidance on how to raise an issue regarding harassment informally, without placing any onus on the complainant to resolve an issue personally. The policy should ensure that where a complaint is raised informally, those who it is raised with fully engage in resolving the issue and provide them with guidance on how to do so. It should direct the complainant towards someone (preferably a choice of people) who is equipped to help them resolve their complaint such as a manager, trade union representative, a harassment champion, or a member of human resources. (
                        <ital>Paragraphs 4.52 to 4.55, </ital>
                        <link href="w-043-1447" style="ACTLinkPLCtoPLC">
                          <ital>EHRC technical guidance</ital>
                        </link>
                        .)
                      </paratext>
                    </para>
                  </division>
                </drafting.note>
              </subclause1>
              <subclause1 id="a737489">
                <identifier>4.2</identifier>
                <para>
                  <paratext>If informal steps are not appropriate, or have not been successful, you should raise the matter formally under our Grievance Procedure.</paratext>
                </para>
              </subclause1>
              <subclause1 id="a429025">
                <identifier>4.3</identifier>
                <para>
                  <paratext>We will investigate complaints in a timely and confidential manner. The investigation will be conducted by someone with appropriate experience and no prior involvement in the complaint, where possible. Details of the investigation and the names of the person making the complaint and the person accused must only be disclosed on a "need to know" basis. We will consider whether any steps are necessary to manage any ongoing relationship between you and the person accused during the investigation.</paratext>
                </para>
                <drafting.note id="a659083" jurisdiction="">
                  <head align="left" preservecase="true">
                    <headtext>Reporting harassment or victimisation</headtext>
                  </head>
                  <division id="a000048" level="1">
                    <para>
                      <paratext>
                        Employers should ensure that all staff have a clear route to report or complain of harassment and victimisation. To encourage reporting, it is good practice for employers to allow staff to raise complaints of harassment or victimisation through more than one route. For example, by raising the matter directly with their manager, HR, or a workplace champion. The EHRC advises that employers should provide multiple reporting channels for workers who wish to report harassment, to ensure that a worker is not required to report an incident to the perpetrator or someone who they may feel will not be objective and, if possible, can report it to someone more senior than their alleged harasser (
                        <ital>paragraphs 4.51 and 4.57, </ital>
                        <link href="w-043-1447" style="ACTLinkPLCtoPLC">
                          <ital>EHRC technical guidance</ital>
                        </link>
                        ).
                      </paratext>
                    </para>
                    <para>
                      <paratext>Some employers additionally use anonymous reporting tools, such as telephone helplines run by third parties, or online portals. While employers will not be able to investigate an individual's case where they have reported anonymously, anonymous reporting can give employers important insight into the type of issues that are occurring in their workplace, where they are occurring, what areas or issues to investigate further, and locations or groups of individuals to target with sexual harassment training.</paratext>
                    </para>
                    <para>
                      <paratext>
                        For further information, see 
                        <link anchor="a581055" href="w-026-8216" style="ACTLinkPLCtoPLC">
                          <ital>Practice note, Promoting workplace diversity equity and inclusion: Reporting mechanisms</ital>
                        </link>
                        .
                      </paratext>
                    </para>
                  </division>
                </drafting.note>
              </subclause1>
              <subclause1 id="a464521">
                <identifier>4.4</identifier>
                <para>
                  <paratext>Once the investigation is complete, we will inform you of our decision. If we consider you have been harassed or bullied by an employee the matter will be dealt with under the Disciplinary Procedure as a case of possible misconduct or gross misconduct. If the harasser or bully is a third party such as a customer or other visitor, we will consider what action would be appropriate to deal with the problem. Whether or not your complaint is upheld, we will consider how best to manage any ongoing working relationship between you and the person concerned.</paratext>
                </para>
                <drafting.note id="a143538" jurisdiction="">
                  <head align="left" preservecase="true">
                    <headtext>Action following investigation</headtext>
                  </head>
                  <division id="a000049" level="1">
                    <division id="a516659" level="2">
                      <head align="left" preservecase="true">
                        <headtext>Harassment by employee</headtext>
                      </head>
                      <para>
                        <paratext>
                          Generally, no action should be taken against an employee without following a fair disciplinary procedure in accordance with the Acas Code (see 
                          <link anchor="co_anchor_a470408" href="https://uk.practicallaw.thomsonreuters.com/8-200-2423?originationContext=document&amp;amp;transitionType=DocumentItem&amp;amp;contextData=(sc.Default)&amp;amp;ppcid=2a5188bbee794e5eb28ae41906e1d8f4" style="ACTLinkURL">
                            <ital>Practice note, Conducting a disciplinary investigation and hearing: overview: Acas Code of Practice</ital>
                          </link>
                          ). The investigation under the anti-harassment and bullying policy should only establish whether there is a case to answer, as it is not a disciplinary procedure and does not have the necessary procedural safeguards to enable the employer to dismiss fairly. If a case to answer is established, an appropriate disciplinary procedure should be followed, see 
                          <link href="https://uk.practicallaw.thomsonreuters.com/2-200-2138?originationContext=document&amp;amp;transitionType=DocumentItem&amp;amp;contextData=(sc.Default)&amp;amp;ppcid=2a5188bbee794e5eb28ae41906e1d8f4" style="ACTLinkURL">
                            <ital>Standard documents, Disciplinary procedure</ital>
                          </link>
                           and 
                          <link href="https://uk.practicallaw.thomsonreuters.com/8-509-6569?originationContext=document&amp;amp;transitionType=DocumentItem&amp;amp;contextData=(sc.Default)&amp;amp;ppcid=2a5188bbee794e5eb28ae41906e1d8f4" style="ACTLinkURL">
                            <ital>Disciplinary and capability procedure (short form)</ital>
                          </link>
                          . It would be good practice to put the outcome of the bullying or harassment complaint on hold pending the outcome of the disciplinary procedure.
                        </paratext>
                      </para>
                      <para>
                        <paratext>Where a complaint is upheld but the harasser is not dismissed, the employer may need to consider, as part of the disciplinary process, issues such as:</paratext>
                      </para>
                      <list type="bulleted">
                        <list.item>
                          <para>
                            <paratext>Further training for the harasser.</paratext>
                          </para>
                        </list.item>
                        <list.item>
                          <para>
                            <paratext>Permanent redeployment of the harasser to another role (or redeployment of the complainant if it is their preference), or other measures to keep the parties separate.</paratext>
                          </para>
                        </list.item>
                        <list.item>
                          <para>
                            <paratext>Asking the harasser to apologise to the complainant.</paratext>
                          </para>
                        </list.item>
                      </list>
                      <para>
                        <paratext>Where a complaint is upheld and the harasser dismissed, the employer should assess whether any post-employment issues might arise and ensure that it has appropriate processes in place to deal with them. For example:</paratext>
                      </para>
                      <list type="bulleted">
                        <list.item>
                          <para>
                            <paratext>How it will answer requests for a reference for the harasser, while complying with its duty not to provide a misleading or inaccurate reference to a potential employer (see Practice note, References: Liability to the recipient of the reference).</paratext>
                          </para>
                        </list.item>
                        <list.item>
                          <para>
                            <paratext>If the workplace is open to the public, how will it ensure that the harasser does not target the complainant at work.</paratext>
                          </para>
                        </list.item>
                      </list>
                      <para>
                        <paratext>
                          (
                          <ital>Paragraphs 4.88 and 4.89, </ital>
                          <link href="w-043-1447" style="ACTLinkPLCtoPLC">
                            <ital>EHRC technical guidance</ital>
                          </link>
                          .)
                        </paratext>
                      </para>
                      <para>
                        <paratext>
                          For further information, see 
                          <link anchor="a745009" href="w-019-2707" style="ACTLinkPLCtoPLC">
                            <ital>Practice note, Sexual harassment: Action following investigation</ital>
                          </link>
                          .
                        </paratext>
                      </para>
                    </division>
                    <division id="a195796" level="2">
                      <head align="left" preservecase="true">
                        <headtext>Harassment by third party</headtext>
                      </head>
                      <para>
                        <paratext>The employer should consider what steps it can take to minimise the risk of further harassment. Depending on the outcome, appropriate action might include:</paratext>
                      </para>
                      <list type="bulleted">
                        <list.item>
                          <para>
                            <paratext>Putting up signs setting out acceptable and unacceptable behaviour.</paratext>
                          </para>
                        </list.item>
                        <list.item>
                          <para>
                            <paratext>Including a term in all contracts with third parties notifying them of the employer's policy on harassment and requiring them to adhere to it.</paratext>
                          </para>
                        </list.item>
                        <list.item>
                          <para>
                            <paratext>Speaking or writing to the perpetrator or their superior (or both) about their behaviour.</paratext>
                          </para>
                        </list.item>
                        <list.item>
                          <para>
                            <paratext>In very serious cases, banning the perpetrator from the premises, or terminating any business relationship with them.</paratext>
                          </para>
                        </list.item>
                        <list.item>
                          <para>
                            <paratext>Reporting any criminal action to the police.</paratext>
                          </para>
                        </list.item>
                      </list>
                      <para>
                        <paratext>
                          (
                          <ital>Paragraph 4.18, </ital>
                          <link href="w-043-1447" style="ACTLinkPLCtoPLC">
                            <ital>EHRC technical guidance</ital>
                          </link>
                          .)
                        </paratext>
                      </para>
                    </division>
                  </division>
                </drafting.note>
              </subclause1>
            </clause>
            <clause id="a947460">
              <identifier>5.</identifier>
              <head align="left" preservecase="true">
                <headtext>Protection and support for those involved</headtext>
              </head>
              <subclause1 id="a552242">
                <identifier>5.1</identifier>
                <para>
                  <paratext>Staff who make complaints, report that they have witnessed wrongdoing, or who participate in good faith in any investigation must not suffer any form of retaliation or victimisation as a result. Anyone found to have retaliated against or victimised someone in this way will be subject to disciplinary action under our Disciplinary Procedure.</paratext>
                </para>
                <drafting.note id="a743269" jurisdiction="">
                  <head align="left" preservecase="true">
                    <headtext>Witnesses to harassment or victimisation</headtext>
                  </head>
                  <division id="a000050" level="1">
                    <para>
                      <paratext>
                        Employers should ensure that witnesses are not subjected to any detriment for providing information and take appropriate steps to prevent them from being victimised (
                        <ital>paragraph 4.82, </ital>
                        <link href="w-043-1447" style="ACTLinkPLCtoPLC">
                          <ital>EHRC technical guidance</ital>
                        </link>
                        ).
                      </paratext>
                    </para>
                  </division>
                </drafting.note>
              </subclause1>
            </clause>
            <clause id="a476752">
              <identifier>6.</identifier>
              <head align="left" preservecase="true">
                <headtext>Record-keeping</headtext>
              </head>
              <subclause1 id="a778237">
                <identifier>6.1</identifier>
                <para>
                  <paratext>Information about a complaint by or about an employee may be placed on the employee's personnel file, along with a record of the outcome and of any notes or other documents compiled during the process. [These will be processed in accordance with our [Data Protection Policy].]</paratext>
                </para>
                <drafting.note id="a807002" jurisdiction="">
                  <head align="left" preservecase="true">
                    <headtext>Record-keeping</headtext>
                  </head>
                  <division id="a000051" level="1">
                    <para>
                      <paratext>
                        For personal data about the employee to be processed fairly in accordance with data protection legislation, the employee should be told how it is to be stored and used. For further information, see 
                        <link href="w-010-3418" style="ACTLinkPLCtoPLC">
                          <ital>Practice note, UK GDPR and DPA 2018: an overview for employment lawyers</ital>
                        </link>
                        .
                      </paratext>
                    </para>
                    <para>
                      <paratext>
                        There is no legal requirement for a written data protection policy, although it is often advisable (see 
                        <link href="w-012-2474" style="ACTLinkPLCtoPLC">
                          <ital>Standard document, Data protection policy (UK)</ital>
                        </link>
                        )
                      </paratext>
                    </para>
                  </division>
                </drafting.note>
              </subclause1>
            </clause>
          </schedule>
          <schedule id="a900869">
            <identifier>Schedule 5</identifier>
            <head align="left" preservecase="true">
              <headtext>Sexual harassment policy</headtext>
            </head>
            <drafting.note id="a421569" jurisdiction="">
              <head align="left" preservecase="true">
                <headtext>General notes: Sexual harassment policy</headtext>
              </head>
              <division id="a000052" level="1">
                <para>
                  <paratext>
                    This standard document is intended for use as part of a staff handbook or as a free-standing policy on sexual harassment. It is designed to be used in conjunction with our separate policies on anti-harassment and bullying, see 
                    <link href="1-200-3690" style="ACTLinkPLCtoPLC">
                      <ital>Anti-harassment and bullying policy (long form)</ital>
                    </link>
                     and 
                    <link href="1-517-0157" style="ACTLinkPLCtoPLC">
                      <ital>Anti-harassment and bullying policy (short form)</ital>
                    </link>
                    .
                  </paratext>
                </para>
                <para>
                  <paratext>
                    For information on preventing sexual harassment in the workplace, see 
                    <link href="w-019-2707" style="ACTLinkPLCtoPLC">
                      <ital>Practice note, Sexual harassment</ital>
                    </link>
                     and, more generally, see 
                    <link href="w-026-8216" style="ACTLinkPLCtoPLC">
                      <ital>Practice note, Promoting workplace diversity, equity and inclusion</ital>
                    </link>
                    .
                  </paratext>
                </para>
                <division id="a231943" level="2">
                  <head align="left" preservecase="true">
                    <headtext>Legal issues</headtext>
                  </head>
                  <para>
                    <paratext>Sexual harassment may give rise to a number of legal issues:</paratext>
                  </para>
                  <list type="bulleted">
                    <list.item>
                      <para>
                        <paratext>
                          An employer may be liable under the 
                          <link href="0-505-5271" style="ACTLinkPLCtoPLC">
                            <ital>Equality Act 2010</ital>
                          </link>
                           (EqA 2010) if it fails to protect its employees and other workers from sexual harassment in the course of their employment, or from less favourable treatment because they reject or submit to unwanted conduct of a sexual nature, or that is related to gender reassignment or sex (
                          <link href="7-508-5986" style="ACTLinkPLCtoPLC">
                            <ital>section 26(2)</ital>
                          </link>
                          <ital> and (3)</ital>
                          ). (See 
                          <link anchor="a588949" href="w-019-2707" style="ACTLinkPLCtoPLC">
                            <ital>Practice note, Sexual harassment: Sexual harassment in employment: introduction</ital>
                          </link>
                          .) This includes harassment by members of staff and, in some cases, by third parties such as customers, service providers and visitors (see 
                          <link anchor="a518502" href="w-019-2707" style="ACTLinkPLCtoPLC">
                            <ital>Practice note, Sexual harassment: Harassment by third parties</ital>
                          </link>
                          ).
                        </paratext>
                      </para>
                    </list.item>
                    <list.item>
                      <para>
                        <paratext>
                          Since 26 October 2024, employers have a duty under 
                          <link href="w-044-6063" style="ACTLinkPLCtoPLC">
                            <ital>section 40A</ital>
                          </link>
                           of the EqA 2010 to take reasonable steps to prevent sexual harassment of their employees during the course of their employment (the preventative duty). Employment tribunals have the power to uplift discrimination compensation by up to 25% where an employer is found to have breached the duty. (See 
                          <link anchor="a864012" href="w-019-2707" style="ACTLinkPLCtoPLC">
                            <ital>Practice note, Sexual harassment: Duty to prevent sexual harassment in the workplace</ital>
                          </link>
                           and 
                          <link anchor="a982765" href="w-019-2707" style="ACTLinkPLCtoPLC">
                            <ital>Uplift for failure to take reasonable steps to prevent sexual harassment</ital>
                          </link>
                          .)
                        </paratext>
                      </para>
                    </list.item>
                    <list.item>
                      <para>
                        <paratext>
                          The 
                          <link href="9-508-9243" style="ACTLinkPLCtoPLC">
                            <ital>Protection from Harassment Act 1997</ital>
                          </link>
                           may impose liability on an employer for a course of conduct amounting to harassment by an employee (see 
                          <link anchor="a523749" href="w-020-7694" style="ACTLinkPLCtoPLC">
                            <ital>Practice note, Claims arising from stress at work: Protection from Harassment Act 1997</ital>
                          </link>
                          ).
                        </paratext>
                      </para>
                    </list.item>
                    <list.item>
                      <para>
                        <paratext>
                          Employers have a number of implied duties in the employment contract, including a duty to provide a safe and suitable working environment, a duty not to destroy mutual trust and confidence, and a duty to provide redress of grievances (see 
                          <link anchor="a824872" href="9-200-2045" style="ACTLinkPLCtoPLC">
                            <ital>Practice note, Implied terms in employment contracts: Duty to provide a suitable working environment</ital>
                          </link>
                          ).
                        </paratext>
                      </para>
                    </list.item>
                    <list.item>
                      <para>
                        <paratext>
                          The 
                          <link href="9-503-9408" style="ACTLinkPLCtoPLC">
                            <ital>Health and Safety at Work etc Act 1974</ital>
                          </link>
                           requires employers to provide a safe place and system of work (see 
                          <link anchor="a905365" href="w-020-7690" style="ACTLinkPLCtoPLC">
                            <ital>Practice note, Managing stress and mental health at work: Workplace stress and health and safety law</ital>
                          </link>
                          ).
                        </paratext>
                      </para>
                    </list.item>
                    <list.item>
                      <para>
                        <paratext>
                          In some cases, sexual harassment can also amount to a criminal offence (see 
                          <link anchor="a535051" href="w-019-2707" style="ACTLinkPLCtoPLC">
                            <ital>Practice note, Sexual harassment: Involving the Police</ital>
                          </link>
                          ).
                        </paratext>
                      </para>
                    </list.item>
                    <list.item>
                      <para>
                        <paratext>
                          In some industries, employers will be required to report complaints of sexual harassment to their regulator (see 
                          <link anchor="a359629" href="w-019-2707" style="ACTLinkPLCtoPLC">
                            <ital>Practice note, Sexual harassment: Regulatory issues</ital>
                          </link>
                          ).
                        </paratext>
                      </para>
                    </list.item>
                    <list.item>
                      <para>
                        <paratext>
                          In some circumstances, sexual harassment allegations may amount to a 
                          <link href="8-200-3427" style="ACTLinkPLCtoPLC">
                            <ital>protected disclosure</ital>
                          </link>
                           (see 
                          <link anchor="a761671" href="8-422-5228" style="ACTLinkPLCtoPLC">
                            <ital>Practice note, Whistleblowing (5): policies and procedures: Grievance procedures</ital>
                          </link>
                          ).
                        </paratext>
                      </para>
                    </list.item>
                  </list>
                  <division id="a779814" level="3">
                    <head align="left" preservecase="true">
                      <headtext>Benefits of separate policy</headtext>
                    </head>
                    <para>
                      <paratext>
                        This policy is designed to be used in conjunction with our separate policies on anti-harassment and bullying, see 
                        <link href="1-200-3690" style="ACTLinkPLCtoPLC">
                          <ital>Anti-harassment and bullying policy (long form)</ital>
                        </link>
                         and 
                        <link href="1-517-0157" style="ACTLinkPLCtoPLC">
                          <ital>Anti-harassment and bullying policy (short form)</ital>
                        </link>
                        .
                      </paratext>
                    </para>
                    <para>
                      <paratext>
                        The law does not require an employer to have a separate policy on sexual harassment, which can be dealt with under its grievance procedure (see, for example, 
                        <link href="8-200-2041" style="ACTLinkPLCtoPLC">
                          <ital>Standard documents, Grievance procedure (long form)</ital>
                        </link>
                         and 
                        <link href="6-200-2495" style="ACTLinkPLCtoPLC">
                          <ital>Grievance procedure (short form)</ital>
                        </link>
                        ), or within its general anti-harassment and bullying procedure. However, having a separate policy, with a more detailed procedure for investigation, recognises the sensitivity and seriousness of such complaints. Reporting of sexual harassment is low (see 
                        <link anchor="a850510" href="w-019-2707" style="ACTLinkPLCtoPLC">
                          <ital>Practice note, Sexual harassment: Under-reporting of sexual harassment</ital>
                        </link>
                        ). Having a clear, separate policy may encourage employees to come forward. A separate policy may also assist employers in showing compliance with the duty to take reasonable steps to prevent sexual harassment under 
                        <link href="w-044-6063" style="ACTLinkPLCtoPLC">
                          <ital>section 40A</ital>
                        </link>
                         of the EqA 2010 from 26 October 2024. It will also assist where the employer wishes to use the "
                        <bold>all </bold>
                        reasonable steps" defence to a sexual harassment claim (see 
                        <link anchor="a410678" href="8-502-3484" style="ACTLinkPLCtoPLC">
                          <ital>Practice note, Discrimination in employment: who is protected and who is liable?: "Reasonable steps" defence</ital>
                        </link>
                        ).
                      </paratext>
                    </para>
                    <para>
                      <paratext>
                        The Equality and Human Rights Commission (EHRC) recommends that employers have different written policies to deal with sexual harassment and harassment related to protected characteristics, or have one policy that clearly distinguishes between the different forms of harassment (
                        <ital>paragraph 4.16,</ital>
                        <link href="w-043-1447" style="ACTLinkPLCtoPLC">
                          <ital>EHRC: Sexual harassment and harassment at work: technical guidance</ital>
                        </link>
                        <ital> (26 September 2024)</ital>
                         (EHRC technical guidance)). The Fawcett Society recommends that employers have a separate sexual harassment policy (see 
                        <link href="https://www.fawcettsociety.org.uk/Handlers/Download.ashx?IDMF=8eabc7f1-07c0-4d7e-9206-de431524301e" style="ACTLinkURL">
                          <ital>Fawcett Society: Tackling sexual harassment in the workplace (October 2021)</ital>
                        </link>
                        ).
                      </paratext>
                    </para>
                    <para>
                      <paratext>
                        In addition, the EHRC suggests that employers consider having separate strategy documents to accompany their anti-harassment policy or policies, setting out what measures they will take to tackle different forms of harassment (
                        <ital>paragraph 4.16, </ital>
                        <link href="w-043-1447" style="ACTLinkPLCtoPLC">
                          <ital>EHRC technical guidance</ital>
                        </link>
                        ).
                      </paratext>
                    </para>
                  </division>
                </division>
                <division id="a805111" level="2">
                  <head align="left" preservecase="true">
                    <headtext>Drafting issues</headtext>
                  </head>
                  <para>
                    <paratext>This policy has been drafted in accordance with the recommendations of the EHRC, which suggests that a sexual harassment policy should:</paratext>
                  </para>
                  <list type="bulleted">
                    <list.item>
                      <para>
                        <paratext>Confirm who the policy covers.</paratext>
                      </para>
                    </list.item>
                    <list.item>
                      <para>
                        <paratext>State that sexual harassment and victimisation are unlawful and will not be tolerated.</paratext>
                      </para>
                    </list.item>
                    <list.item>
                      <para>
                        <paratext>State that the law requires employers to take reasonable steps to prevent sexual harassment of staff in the course of their employment.</paratext>
                      </para>
                    </list.item>
                    <list.item>
                      <para>
                        <paratext>State that harassment or victimisation may lead to disciplinary action up to and including dismissal if they are committed:</paratext>
                      </para>
                      <list type="bulleted">
                        <list.item>
                          <para>
                            <paratext>in a work situation;</paratext>
                          </para>
                        </list.item>
                        <list.item>
                          <para>
                            <paratext>during any situation related to work, such as at a social event with colleagues;</paratext>
                          </para>
                        </list.item>
                        <list.item>
                          <para>
                            <paratext>against a colleague or other person connected to the employer outside of a work situation, including on social media; or</paratext>
                          </para>
                        </list.item>
                        <list.item>
                          <para>
                            <paratext>against anyone outside of a work situation where the incident is relevant to their suitability to carry out the role.</paratext>
                          </para>
                        </list.item>
                      </list>
                    </list.item>
                  </list>
                  <list type="bulleted">
                    <list.item>
                      <para>
                        <paratext>State that aggravating factors, such as abuse of power over a more junior colleague, will be taken into account in deciding what disciplinary action to take.</paratext>
                      </para>
                    </list.item>
                    <list.item>
                      <para>
                        <paratext>Set out clear definitions of sexual harassment, less favourable treatment for rejecting or submitting to sexual harassment, victimisation and third-party harassment, with clear examples to illustrate each definition which are relevant to the employer's working environment and which reflect the diverse range of individuals who may be affected.</paratext>
                      </para>
                    </list.item>
                    <list.item>
                      <para>
                        <paratext>Include an effective procedure for receiving and responding to complaints of sexual harassment. This should explain how staff can make a complaint, which should not be too restrictive. For example, they should not be required to make a complaint on a specific form or within a certain time period of the incident. Multiple reporting channels should be given for staff to report sexual harassment, to ensure that they are not required to report an incident to the perpetrator or someone who they feel may not be objective.</paratext>
                      </para>
                    </list.item>
                    <list.item>
                      <para>
                        <paratext>Set out a range of approaches for dealing with sexual harassment, from informal solutions to formal disciplinary processes.</paratext>
                      </para>
                    </list.item>
                    <list.item>
                      <para>
                        <paratext>State that victimisation or retaliation against a complainant will not be tolerated.</paratext>
                      </para>
                    </list.item>
                    <list.item>
                      <para>
                        <paratext>Explain what third-party sexual harassment is and that:</paratext>
                      </para>
                      <list type="bulleted">
                        <list.item>
                          <para>
                            <paratext>while an individual cannot bring a claim for third party harassment alone, it can still result in legal liability when raised in other types of claim;</paratext>
                          </para>
                        </list.item>
                        <list.item>
                          <para>
                            <paratext>it will not be tolerated;</paratext>
                          </para>
                        </list.item>
                        <list.item>
                          <para>
                            <paratext>staff are encouraged to report it;</paratext>
                          </para>
                        </list.item>
                        <list.item>
                          <para>
                            <paratext>steps will be taken to prevent it (for example, warning notices to customers or recorded messages at the beginning of telephone calls); and</paratext>
                          </para>
                        </list.item>
                        <list.item>
                          <para>
                            <paratext>steps will be taken to remedy a complaint or prevent it happening again. For example, warning a customer about their behaviour, banning a customer, reporting any criminal acts to the police, or sharing information with other branches of the business.</paratext>
                          </para>
                        </list.item>
                      </list>
                    </list.item>
                  </list>
                  <list type="bulleted">
                    <list.item>
                      <para>
                        <paratext>Include a commitment to review the policy at regular intervals and to monitor its effectiveness.</paratext>
                      </para>
                    </list.item>
                    <list.item>
                      <para>
                        <paratext>Cover all areas of the employer's organisation, including any overseas sites, subject to any applicable local laws which impose any additional requirements on the employer.</paratext>
                      </para>
                    </list.item>
                    <list.item>
                      <para>
                        <paratext>Provide contact details for, and information about, support and advice services available to the complainant or alleged harasser, provided by the employer within the workplace, such as:</paratext>
                      </para>
                      <list type="bulleted">
                        <list.item>
                          <para>
                            <paratext>an employee assistance programme;</paratext>
                          </para>
                        </list.item>
                        <list.item>
                          <para>
                            <paratext>a list of contact points within the employer; and</paratext>
                          </para>
                        </list.item>
                        <list.item>
                          <para>
                            <paratext>recognised trade unions.</paratext>
                          </para>
                        </list.item>
                      </list>
                    </list.item>
                  </list>
                  <list type="bulleted">
                    <list.item>
                      <para>
                        <paratext>Provide contact details for, and information about, external sources of support and advice, both locally and nationally.</paratext>
                      </para>
                    </list.item>
                  </list>
                  <para>
                    <paratext>
                      (
                      <ital>Paragraphs 4.18 and 4.51</ital>
                      , 
                      <link href="w-043-1447" style="ACTLinkPLCtoPLC">
                        <ital>EHRC technical guidance</ital>
                      </link>
                      <ital> </ital>
                      and 
                      <ital>chapter 18,</ital>
                      <link href="https://uk.practicallaw.thomsonreuters.com/Document/Ic3c6fd54e83311e398db8b09b4f043e0/View/FullText.html?listSource=Foldering&amp;amp;originationContext=MyResearchHistoryRecents&amp;amp;transitionType=MyResearchHistoryItem&amp;amp;contextData=%28oc.Default%29&amp;amp;VR=3.0&amp;amp;RS=cblt1.0" style="ACTLinkURL">
                        <ital>EHRC: Employment Statutory Code of Practice</ital>
                      </link>
                       (EHRC Code)
                      <ital>.</ital>
                      )
                    </paratext>
                  </para>
                  <para>
                    <paratext>
                      By setting down rules for conduct and a procedure for handling complaints about breach of those rules, a sexual harassment policy is likely to overlap with an employer's grievance and disciplinary procedures. It should therefore comply with the 
                      <link href="9-200-4742" style="ACTLinkPLCtoPLC">
                        <ital>Acas Code of Practice on Disciplinary and Grievance Procedures</ital>
                      </link>
                       (Acas Code) (see 
                      <link href="8-200-2423#a470408" style="ACTLinkPLCtoPLC">
                        <ital>Practice notes, Conducting a disciplinary investigation and hearing: overview: Acas Code of Practice</ital>
                      </link>
                       and 
                      <link href="6-569-1447" style="ACTLinkPLCtoPLC">
                        <ital>Conducting a grievance investigation and hearing</ital>
                      </link>
                      ) and be operated in conjunction with the employer's grievance and disciplinary procedures (see 
                      <link href="8-200-2041" style="ACTLinkPLCtoPLC">
                        <ital>Standard documents, Grievance procedure (long form)</ital>
                      </link>
                      , 
                      <link href="2-200-2138" style="ACTLinkPLCtoPLC">
                        <ital>Disciplinary procedure</ital>
                      </link>
                       and 
                      <link href="0-200-2144" style="ACTLinkPLCtoPLC">
                        <ital>Capability procedure (long form)</ital>
                      </link>
                      ).
                    </paratext>
                  </para>
                </division>
              </division>
            </drafting.note>
            <clause id="a478309">
              <identifier>1.</identifier>
              <head align="left" preservecase="true">
                <headtext>Policy statement</headtext>
              </head>
              <subclause1 id="a869285">
                <identifier>1.1</identifier>
                <para>
                  <paratext>We are committed to providing a working environment free from sexual harassment and ensuring all staff are treated, and treat others, with dignity and respect. We recognise that sexual harassment can occur both in and outside the workplace, such as on business trips, or at work-related events or social functions, or on social media.</paratext>
                </para>
              </subclause1>
              <subclause1 id="a950163">
                <identifier>1.2</identifier>
                <para>
                  <paratext>Sexual harassment or victimisation of any member of staff, or anyone they come into contact with during the course of their work, is unlawful and will not be tolerated. The law requires employers to take reasonable steps to prevent sexual harassment of their staff during the course of their employment. We will take active steps to help prevent the sexual harassment and victimisation of all staff. Anyone who is a victim of, or witness to, sexual harassment is encouraged to report it in accordance with this policy. This will enable us to take appropriate action and provide support. Sexual harassment can result in legal liability for both the business and the perpetrator, whether they work for us or are a third party outside of our control. Sexual harassment and victimisation may result in disciplinary action up to and including dismissal.</paratext>
                </para>
              </subclause1>
            </clause>
            <clause id="a779970">
              <identifier>2.</identifier>
              <head align="left" preservecase="true">
                <headtext>About this policy</headtext>
              </head>
              <subclause1 id="a552896">
                <identifier>2.1</identifier>
                <para>
                  <paratext>The purpose of this policy is to set out a framework for line managers to deal with any sexual harassment that occurs by staff (which may include consultants, contractors and agency workers) and also by third parties such as customers, suppliers or visitors to our premises.</paratext>
                </para>
                <drafting.note id="a625600" jurisdiction="">
                  <head align="left" preservecase="true">
                    <headtext>Third parties</headtext>
                  </head>
                  <division id="a000053" level="1">
                    <para>
                      <paratext>
                        The EHRC makes it clear that the preventative duty includes third-party harassment and that, although an employee cannot bring a stand-alone claim for third-party harassment in the employment tribunal, it can still result in legal liability when raised in other types of claim (see 
                        <internal.reference refid="a697187">Drafting note, Third-party harassment</internal.reference>
                        ).
                      </paratext>
                    </para>
                    <para>
                      <paratext>
                        The EHRC widely defines the third parties who could potentially sexually harass an employee (see paragraph 3.33, 
                        <link href="w-043-1447" style="ACTLinkPLCtoPLC">
                          <ital>EHRC technical guidance</ital>
                        </link>
                        ). The types of third party referred to in this policy may therefore need to be amended, depending on the circumstances of the employer's business.
                      </paratext>
                    </para>
                  </division>
                </drafting.note>
              </subclause1>
              <subclause1 id="a887500">
                <identifier>2.2</identifier>
                <para>
                  <paratext>This policy has been [agreed OR implemented following consultation] with the [NAME OF TRADE UNION, WORKS COUNCIL OR STAFF ASSOCIATION].</paratext>
                </para>
                <drafting.note id="a171597" jurisdiction="">
                  <head align="left" preservecase="true">
                    <headtext>Staff involvement (optional paragraph)</headtext>
                  </head>
                  <division id="a000054" level="1">
                    <para>
                      <paratext>
                        There is no legal requirement to agree or even consult with staff over the policy. However, the policy includes what is in effect a specialised form of grievance procedure, and the Acas Code (see 
                        <internal.reference refid="a805111">Drafting note, Drafting issues</internal.reference>
                        ) recommends that employees and, where appropriate, their representatives should be involved in developing grievance procedures.
                      </paratext>
                    </para>
                    <para>
                      <paratext>
                        The EHRC recommends involving staff or their representatives in the development of the policy (
                        <ital>paragraph 4.17, </ital>
                        <link href="w-043-1447" style="ACTLinkPLCtoPLC">
                          <ital>EHRC technical guidance</ital>
                        </link>
                        <ital> and</ital>
                        <ital>paragraph 18.11</ital>
                        , 
                        <link href="https://uk.practicallaw.thomsonreuters.com/Document/Ic3c6fd54e83311e398db8b09b4f043e0/View/FullText.html?listSource=Foldering&amp;amp;originationContext=MyResearchHistoryRecents&amp;amp;transitionType=MyResearchHistoryItem&amp;amp;contextData=%28oc.Default%29&amp;amp;VR=3.0&amp;amp;RS=cblt1.0" style="ACTLinkURL">
                          <ital>EHRC Code</ital>
                        </link>
                        ).
                      </paratext>
                    </para>
                    <para>
                      <paratext>There is a choice of wording depending on who the staff representatives are and whether there has been agreement or merely consultation.</paratext>
                    </para>
                  </division>
                </drafting.note>
              </subclause1>
              <subclause1 id="a604343">
                <identifier>2.3</identifier>
                <para>
                  <paratext>This policy does not form part of any contract of employment or contract to provide services, and we may amend it at any time [([subject to agreement with OR following consultation with] the [NAME OF TRADE UNION, WORKS COUNCIL OR STAFF ASSOCIATION])].</paratext>
                </para>
                <drafting.note id="a544944" jurisdiction="">
                  <head align="left" preservecase="true">
                    <headtext>Non-contractual status</headtext>
                  </head>
                  <division id="a000055" level="1">
                    <para>
                      <paratext>From the employer's perspective, employment policies should ideally be stated to be non-contractual, so that it can change them without seeking the agreement of the entire workforce. The employer will also want to minimise the risk that a failure to adhere to its policies would amount to a breach of an employee's contract of employment.</paratext>
                    </para>
                    <para>
                      <paratext>
                        Although non-contractual status does not mean an employer will not need to consult with staff (see 
                        <internal.reference refid="a171597">Drafting note, Staff involvement (optional paragraph)</internal.reference>
                        ), an employer has much more scope to modify non-contractual policies (see 
                        <link anchor="co_anchor_a303464" href="https://uk.practicallaw.thomsonreuters.com/Document/I06bdd381132811e498db8b09b4f043e0/View/FullText.html?transitionType=SearchItem&amp;amp;contextData=%28sc.Default%29&amp;amp;comp=pluk" style="ACTLinkURL">
                          <ital>Practice note, Employment contracts: Distinguishing non-contractual provisions</ital>
                        </link>
                        ).
                      </paratext>
                    </para>
                    <para>
                      <paratext>
                        In unionised workforces, where a policy has been negotiated through collective bargaining with a trade union, it may become incorporated into the employees' contracts. For further details, see 
                        <link href="https://uk.practicallaw.thomsonreuters.com/9-558-0645?documentSection=co_anchor_a1024480" style="ACTLinkURL">
                          <ital>Practice note, Employment contracts: Incorporated terms</ital>
                        </link>
                        .
                      </paratext>
                    </para>
                    <para>
                      <paratext>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clause 6</ital>
                        </link>
                         and 
                        <link anchor="a398611" href="5-200-2047" style="ACTLinkPLCtoPLC">
                          <ital>Employment contract for a senior employee: clause 4.5</ital>
                        </link>
                        .)
                      </paratext>
                    </para>
                    <para>
                      <paratext>
                        Even in the absence of an express contractual term requiring compliance with the staff handbook, employees are under an implied duty to obey their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have been drawn to the employee's attention.
                      </paratext>
                    </para>
                  </division>
                </drafting.note>
              </subclause1>
            </clause>
            <clause id="a277577">
              <identifier>3.</identifier>
              <head align="left" preservecase="true">
                <headtext>Who does this policy apply to?</headtext>
              </head>
              <subclause1 id="a778521">
                <identifier>3.1</identifier>
                <para>
                  <paratext>This policy applies to all employees, officers, consultants, self-employed contractors, casual workers, agency workers, apprentices, volunteers and interns. Our obligations and your duties under this policy also extend to job applicants and former employees. It covers all areas of the business[ including overseas sites, subject to any applicable local laws].</paratext>
                </para>
                <drafting.note id="a204143" jurisdiction="">
                  <head align="left" preservecase="true">
                    <headtext>Who is covered</headtext>
                  </head>
                  <division id="a000056" level="1">
                    <para>
                      <paratext>
                        Part 5 of the EqA 2010 protects a wide range of individuals from discrimination, harassment and victimisation at work (see 
                        <link anchor="a724193" href="8-502-3484" style="ACTLinkPLCtoPLC">
                          <ital>Practice note, Discrimination in employment: who is protected and who is liable?: Who is protected?</ital>
                        </link>
                        ).
                      </paratext>
                    </para>
                    <para>
                      <paratext>
                        It is also good practice for employers to provide a clear route for all members of staff to raise issues concerning discrimination, harassment and victimisation in the workplace. This promotes a culture of openness and shows that the employer takes discrimination issues seriously. This in turn may encourage staff to speak up, giving employers an opportunity to investigate and resolve internal issues before they escalate. For further information, see 
                        <link anchor="co_anchor_a757015" href="https://uk.practicallaw.thomsonreuters.com/w-026-8216?originationContext=document&amp;amp;transitionType=DocumentItem&amp;amp;contextData=(sc.Default)&amp;amp;ppcid=1b24262029ab4927983741a6d30d2166" style="ACTLinkURL">
                          <ital>Practice note, Promoting workplace diversity, equity and inclusion: Steps to encourage open discussion and reporting</ital>
                        </link>
                        .
                      </paratext>
                    </para>
                    <para>
                      <paratext>
                        Employers will be liable for harassment of former employees if the harassment is closely connected to the work relationship (
                        <link href="8-509-0666" style="ACTLinkPLCtoPLC">
                          <ital>section 108</ital>
                        </link>
                        <ital>, EqA 2010</ital>
                        <ital>and paragraphs 3.62 to 3.64, </ital>
                        <link href="w-043-1447" style="ACTLinkPLCtoPLC">
                          <ital>EHRC technical guidance</ital>
                        </link>
                        ).
                      </paratext>
                    </para>
                  </division>
                </drafting.note>
              </subclause1>
            </clause>
            <clause id="a376453">
              <identifier>4.</identifier>
              <head align="left" preservecase="true">
                <headtext>Who is responsible for this policy?</headtext>
              </head>
              <subclause1 id="a181050">
                <identifier>4.1</identifier>
                <para>
                  <paratext>The [board of directors (Board) OR [COMMITTEE] OR [POSITION]] has overall responsibility for the effective operation of this policy but has delegated responsibility for overseeing its implementation to [the Head of the HR Department OR [POSITION]]. Suggestions for change should be reported to [the Head of the HR Department OR [POSITION]].</paratext>
                </para>
              </subclause1>
              <subclause1 id="a598680">
                <identifier>4.2</identifier>
                <para>
                  <paratext>[Line managers have OR The HR Department has] day-to-day responsibility for this policy and you should refer any questions about this policy to them in the first instance.</paratext>
                </para>
              </subclause1>
              <subclause1 id="a380656">
                <identifier>4.3</identifier>
                <para>
                  <paratext>
                    This policy is reviewed annually [or as the need arises] by [the Head of the HR Department 
                    <bold>OR</bold>
                     [POSITION]] [in consultation with [NAME OF TRADE UNION, WORKS COUNCIL OR STAFF ASSOCIATION]]. We will monitor its effectiveness and implement any changes that may be required.
                  </paratext>
                </para>
                <drafting.note id="a779355" jurisdiction="">
                  <head align="left" preservecase="true">
                    <headtext>Reviewing the policy</headtext>
                  </head>
                  <division id="a000057" level="1">
                    <para>
                      <paratext>
                        The EHRC recommends that employers review certain policies that support their equal opportunities policy at least annually and monitor their effectiveness (
                        <ital>paragraph 18.33,</ital>
                        <link href="http://www.equalityhumanrights.com/publication/employment-statutory-code-practice" style="ACTLinkURL">
                          <ital>EHRC Code</ital>
                        </link>
                        <ital>and paragraphs 4.32 and 4.19, </ital>
                        <link href="w-043-1447" style="ACTLinkPLCtoPLC">
                          <ital>EHRC technical guidance</ital>
                        </link>
                        ). The preventative duty may also require employers to review their policies again after sexual harassment has occurred to prevent a reoccurrence.
                      </paratext>
                    </para>
                    <para>
                      <paratext>Other policies should be reviewed to ensure that they interact with the sexual harassment policy to create a culture in which the risk of harassment is reduced. For example, employers should consider whether:</paratext>
                    </para>
                    <list type="bulleted">
                      <list.item>
                        <para>
                          <paratext>The examples of misconduct and gross misconduct in the disciplinary policy match or cross reference the sexual harassment policy.</paratext>
                        </para>
                      </list.item>
                      <list.item>
                        <para>
                          <paratext>Their policies on use of IT, communications systems and social media include appropriate warnings against online sexual harassment and encourage staff to report it, even where such harassment takes place on personal devices.</paratext>
                        </para>
                      </list.item>
                      <list.item>
                        <para>
                          <paratext>Their dress code potentially fosters a culture that could contribute to the likelihood of sexual harassment.</paratext>
                        </para>
                      </list.item>
                    </list>
                    <para>
                      <paratext>It is clear from performance objectives that managers will be expected to deal appropriately with complaints of sexual harassment.</paratext>
                    </para>
                    <para>
                      <paratext>
                        (
                        <ital>Paragraph 4.21,</ital>
                        <link href="w-043-1447" style="ACTLinkPLCtoPLC">
                          <ital>EHRC technical guidance</ital>
                        </link>
                        .)
                      </paratext>
                    </para>
                    <para>
                      <paratext>
                        An employer's monitoring commitments are dealt with in 
                        <internal.reference refid="a355716">paragraph 12.3</internal.reference>
                        .
                      </paratext>
                    </para>
                    <para>
                      <paratext>
                        For information on staff involvement in the review, see 
                        <internal.reference refid="a171597">Drafting note, Staff involvement (optional paragraph)</internal.reference>
                        .
                      </paratext>
                    </para>
                  </division>
                </drafting.note>
              </subclause1>
            </clause>
            <clause id="a391593">
              <identifier>5.</identifier>
              <head align="left" preservecase="true">
                <headtext>What is sexual harassment?</headtext>
              </head>
              <drafting.note id="a760548" jurisdiction="">
                <head align="left" preservecase="true">
                  <headtext>What is sexual harassment?</headtext>
                </head>
                <division id="a000058" level="1">
                  <para>
                    <paratext>The EHRC recommends that a sexual harassment policy:</paratext>
                  </para>
                  <list type="bulleted">
                    <list.item>
                      <para>
                        <paratext>Provides definitions of sexual harassment, less favourable treatment for rejecting or submitting to sexual harassment, third-party harassment, and victimisation, with examples relevant to the employer's working environment and reflecting the diverse range of individuals that may be affected. The examples below can be amended, adapted, deleted or added to as appropriate.</paratext>
                      </para>
                    </list.item>
                    <list.item>
                      <para>
                        <paratext>States that sexual harassment and victimisation are unlawful and will not be tolerated, setting out the circumstances in which disciplinary action, up to and including dismissal, may be taken when they are committed. The examples set out below are suggested in the EHRC technical guidance.</paratext>
                      </para>
                    </list.item>
                  </list>
                  <para>
                    <paratext>
                      (
                      <ital>Paragraph 4.18,</ital>
                      <link href="w-043-1447" style="ACTLinkPLCtoPLC">
                        <ital>EHRC technical guidance</ital>
                      </link>
                      .)
                    </paratext>
                  </para>
                  <para>
                    <paratext>
                      For further information on the definition of sexual harassment, see 
                      <link anchor="a491065" href="w-019-2707" style="ACTLinkPLCtoPLC">
                        <ital>Practice note, Sexual harassment: What is sexual harassment?</ital>
                      </link>
                      .
                    </paratext>
                  </para>
                </division>
              </drafting.note>
              <subclause1 id="a920517">
                <identifier>5.1</identifier>
                <para>
                  <paratext>Sexual harassment is any unwanted physical, verbal or non-verbal conduct of a sexual nature that has the purpose or effect of violating a person's dignity, or creating an intimidating, hostile, degrading, humiliating or offensive environment for them. A single incident can amount to sexual harassment.</paratext>
                </para>
              </subclause1>
              <subclause1 id="a157094">
                <identifier>5.2</identifier>
                <para>
                  <paratext>It also includes treating someone less favourably because they have submitted or refused to submit to unwanted conduct of a sexual nature, or that is related to gender reassignment or sex, in the past.</paratext>
                </para>
              </subclause1>
              <subclause1 id="a495996">
                <identifier>5.3</identifier>
                <para>
                  <paratext>Sexual harassment may include, for example:</paratext>
                </para>
                <subclause2 id="a431852">
                  <identifier>(a)</identifier>
                  <para>
                    <paratext>unwanted physical conduct or "horseplay", including touching, pinching, pushing and grabbing;</paratext>
                  </para>
                </subclause2>
                <subclause2 id="a682103">
                  <identifier>(b)</identifier>
                  <para>
                    <paratext>continued suggestions for sexual activity after it has been made clear that such suggestions are unwelcome;</paratext>
                  </para>
                </subclause2>
                <subclause2 id="a761938">
                  <identifier>(c)</identifier>
                  <para>
                    <paratext>sending or displaying material that is pornographic or that some people may find offensive (including emails, text messages, video clips and images sent by mobile phone or posted on the internet);</paratext>
                  </para>
                </subclause2>
                <subclause2 id="a676814">
                  <identifier>(d)</identifier>
                  <para>
                    <paratext>unwelcome sexual advances or suggestive behaviour (which the harasser may perceive as harmless); or</paratext>
                  </para>
                </subclause2>
                <subclause2 id="a866079">
                  <identifier>(e)</identifier>
                  <para>
                    <paratext>offensive emails, text messages or social media content.</paratext>
                  </para>
                </subclause2>
              </subclause1>
              <subclause1 id="a346143">
                <identifier>5.4</identifier>
                <para>
                  <paratext>A person may be sexually harassed even if they were not the intended target. For example, a person may be sexually harassed by pornographic images displayed on a colleague's computer in the workplace.</paratext>
                </para>
              </subclause1>
              <subclause1 id="a903307">
                <identifier>5.5</identifier>
                <para>
                  <paratext>Victimisation includes subjecting a person to a detriment because they have done, or are suspected of doing or intending to do, any of the following protected acts:</paratext>
                </para>
                <subclause2 id="a797776">
                  <identifier>(a)</identifier>
                  <para>
                    <paratext>Bringing proceedings under the Equality Act 2010.</paratext>
                  </para>
                </subclause2>
                <subclause2 id="a288249">
                  <identifier>(b)</identifier>
                  <para>
                    <paratext>Giving evidence or information in connection with proceedings under the Equality Act 2010.</paratext>
                  </para>
                </subclause2>
                <subclause2 id="a423996">
                  <identifier>(c)</identifier>
                  <para>
                    <paratext>Doing any other thing for the purposes of or in connection with the Equality Act 2010.</paratext>
                  </para>
                </subclause2>
                <subclause2 id="a540099">
                  <identifier>(d)</identifier>
                  <para>
                    <paratext>Alleging that a person has contravened the Equality Act 2010.</paratext>
                  </para>
                </subclause2>
              </subclause1>
              <subclause1 id="a238640">
                <identifier>5.6</identifier>
                <para>
                  <paratext>Victimisation may include, for example:</paratext>
                </para>
                <subclause2 id="a323532">
                  <identifier>(a)</identifier>
                  <para>
                    <paratext>Denying someone an opportunity because it is suspected that they intend to make a complaint about sexual harassment.</paratext>
                  </para>
                </subclause2>
                <subclause2 id="a646074">
                  <identifier>(b)</identifier>
                  <para>
                    <paratext>Excluding someone because they have raised a grievance about sexual harassment.</paratext>
                  </para>
                </subclause2>
                <subclause2 id="a957518">
                  <identifier>(c)</identifier>
                  <para>
                    <paratext>Failing to promote someone because they accompanied another staff member to a grievance meeting.</paratext>
                  </para>
                </subclause2>
                <subclause2 id="a876128">
                  <identifier>(d)</identifier>
                  <para>
                    <paratext>Dismissing someone because they gave evidence on behalf of another staff member at an employment tribunal hearing.</paratext>
                  </para>
                  <drafting.note id="a133482" jurisdiction="">
                    <head align="left" preservecase="true">
                      <headtext>Victimisation</headtext>
                    </head>
                    <division id="a000059" level="1">
                      <para>
                        <paratext>
                          Employers will be liable unless they take all reasonable steps to prevent victimisation of employees (see 
                          <ital>paragraph 4.4, </ital>
                          <link href="w-043-1447" style="ACTLinkPLCtoPLC">
                            <ital>EHRC technical guidance</ital>
                          </link>
                          ). Fear of victimisation is a significant barrier to the reporting of sexual harassment. A policy commitment to take steps to prevent victimisation, and to take action against those who victimise others, may go some way towards encouraging victims, and those who witness victimisation, to come forward.
                        </paratext>
                      </para>
                      <para>
                        <paratext>
                          For further information on victimisation, see 
                          <link anchor="a594337" href="w-019-2707" style="ACTLinkPLCtoPLC">
                            <ital>Practice notes, Sexual harassment: Preventing victimisation</ital>
                          </link>
                           and 
                          <link href="w-010-6875" style="ACTLinkPLCtoPLC">
                            <ital>Victimisation</ital>
                          </link>
                          .
                        </paratext>
                      </para>
                    </division>
                  </drafting.note>
                </subclause2>
              </subclause1>
              <subclause1 id="a577020">
                <identifier>5.7</identifier>
                <para>
                  <paratext>Sexual harassment and victimisation are unlawful and will not be tolerated. They may lead to disciplinary action up to and including dismissal if they are committed:</paratext>
                </para>
                <subclause2 id="a971939">
                  <identifier>(a)</identifier>
                  <para>
                    <paratext>In a work situation.</paratext>
                  </para>
                </subclause2>
                <subclause2 id="a912315">
                  <identifier>(b)</identifier>
                  <para>
                    <paratext>During any situation related to work, such as at a social event with colleagues.</paratext>
                  </para>
                </subclause2>
                <subclause2 id="a650851">
                  <identifier>(c)</identifier>
                  <para>
                    <paratext>Against a colleague or other person connected to us outside of a work situation, including on social media.</paratext>
                  </para>
                </subclause2>
                <subclause2 id="a769882">
                  <identifier>(d)</identifier>
                  <para>
                    <paratext>Against anyone outside of a work situation where the incident is relevant to your suitability to carry out your role.</paratext>
                  </para>
                </subclause2>
              </subclause1>
              <subclause1 id="a773719">
                <identifier>5.8</identifier>
                <para>
                  <paratext>We will take into account any aggravating factors, such as abuse of power over a more junior colleague, when deciding the appropriate disciplinary action to take.</paratext>
                </para>
              </subclause1>
              <subclause1 id="a639125">
                <identifier>5.9</identifier>
                <para>
                  <paratext>If any sexual harassment or victimisation of staff occurs, we will take steps to remedy any complaints and to prevent it happening again. [These may include updating relevant policies, providing further staff training and taking disciplinary action against the perpetrator.]</paratext>
                </para>
              </subclause1>
              <subclause1 id="a200298">
                <identifier>5.10</identifier>
                <para>
                  <paratext>Third-party harassment occurs where a person is harassed or sexually harassed by someone who does not work for, and who is not an agent of, the same employer, but with whom they have come into contact during the course of their employment. Third-party harassment could include, for example, unwelcome sexual advances from a client, customer or supplier visiting the employer's premises, or where a person is visiting a client, customer or supplier's premises or other location in the course of their employment.</paratext>
                </para>
                <drafting.note id="a697187" jurisdiction="">
                  <head align="left" preservecase="true">
                    <headtext>Third-party harassment</headtext>
                  </head>
                  <division id="a000060" level="1">
                    <para>
                      <paratext>
                        The EHRC makes it clear that the preventative duty includes third-party harassment and that although an employee cannot bring a stand-alone claim for third-party harassment in the employment tribunal, it can still result in legal liability when raised in other types of claim (see 
                        <ital>paragraphs 3.22, 3.33 and 3.68 to 3.85, </ital>
                        <link href="w-043-1447" style="ACTLinkPLCtoPLC">
                          <ital>EHRC technical guidance</ital>
                        </link>
                        ).
                      </paratext>
                    </para>
                    <para>
                      <paratext>The EHRC advises that an employer's policy should explain what third-party harassment is and that:</paratext>
                    </para>
                    <list type="bulleted">
                      <list.item>
                        <para>
                          <paratext>While an individual cannot bring a claim for third party harassment alone, it can still result in legal liability when raised in other types of claim.</paratext>
                        </para>
                      </list.item>
                      <list.item>
                        <para>
                          <paratext>That the law requires employers to take reasonable steps to prevent sexual harassment by third parties.</paratext>
                        </para>
                      </list.item>
                      <list.item>
                        <para>
                          <paratext>It will not be tolerated.</paratext>
                        </para>
                      </list.item>
                      <list.item>
                        <para>
                          <paratext>Staff are encouraged to report it.</paratext>
                        </para>
                      </list.item>
                      <list.item>
                        <para>
                          <paratext>Steps will be taken to prevent it. For example, warning notices to customers or recorded messages at the beginning of telephone calls.</paratext>
                        </para>
                      </list.item>
                      <list.item>
                        <para>
                          <paratext>Steps will be taken to remedy a complaint or prevent it happening again. For example, warning a customer about their behaviour, banning a customer, reporting any criminal acts to the police, or sharing information with other branches of the business.</paratext>
                        </para>
                      </list.item>
                    </list>
                    <para>
                      <paratext>
                        (
                        <ital>Paragraph 4.18,</ital>
                        <link href="https://www.equalityhumanrights.com/equality/equality-act-2010/sexual-harassment-and-harassment-work-technical-guidance-0" style="ACTLinkURL">
                          <ital>EHRC technical guidance</ital>
                        </link>
                        .)
                      </paratext>
                    </para>
                    <para>
                      <paratext>Depending on the size and resources of an employer, reasonable practical steps to prevent third-party harassment might include:</paratext>
                    </para>
                    <list type="bulleted">
                      <list.item>
                        <para>
                          <paratext>Having a policy on harassment.</paratext>
                        </para>
                      </list.item>
                      <list.item>
                        <para>
                          <paratext>Notifying third parties that harassment of its staff is unlawful and will not be tolerated (for example, by the display of a public notice).</paratext>
                        </para>
                      </list.item>
                      <list.item>
                        <para>
                          <paratext>Including a term in all contracts with third parties notifying them of the employer's policy on harassment and requiring them to adhere to it.</paratext>
                        </para>
                      </list.item>
                      <list.item>
                        <para>
                          <paratext>Encouraging staff to report any acts of harassment by third parties to enable the employer to support the person who has been sexually harassed and take appropriate action.</paratext>
                        </para>
                      </list.item>
                      <list.item>
                        <para>
                          <paratext>Taking action on every complaint of harassment by a third party.</paratext>
                        </para>
                      </list.item>
                    </list>
                    <para>
                      <paratext>
                        (
                        <ital>Paragraph 10.24, </ital>
                        <link href="7-503-6038" style="ACTLinkPLCtoPLC">
                          <ital>EHRC Code</ital>
                        </link>
                        .)
                      </paratext>
                    </para>
                  </division>
                </drafting.note>
              </subclause1>
              <subclause1 id="a308321">
                <identifier>5.11</identifier>
                <para>
                  <paratext>Third-party sexual harassment can result in legal liability and will not be tolerated. The law requires employers to take reasonable steps to prevent sexual harassment by third parties. Although a member of staff cannot bring a claim for third-party harassment alone, it can still result in legal liability for an employer when raised in other types of claims. All staff are encouraged to report any third-party harassment they are a victim of, or witness, in accordance with this policy.</paratext>
                </para>
              </subclause1>
              <subclause1 id="a620213">
                <identifier>5.12</identifier>
                <para>
                  <paratext>Any sexual harassment by a member of staff against a third party may lead to disciplinary action up to and including dismissal.</paratext>
                </para>
              </subclause1>
              <subclause1 id="a642213">
                <identifier>5.13</identifier>
                <para>
                  <paratext>We will take active steps to try to prevent third-party sexual harassment of staff. [These may include warning notices to customers or recorded messages at the beginning of telephone calls.]</paratext>
                </para>
              </subclause1>
              <subclause1 id="a840348">
                <identifier>5.14</identifier>
                <para>
                  <paratext>If any third-party harassment of staff occurs, we will take steps to remedy any complaints and to prevent it happening again. [These may include warning the harasser about their behaviour, banning them from our premises, reporting any criminal acts to the police, and sharing information with other branches of the business.]</paratext>
                </para>
              </subclause1>
            </clause>
            <clause id="a119266">
              <identifier>6.</identifier>
              <head align="left" preservecase="true">
                <headtext>If you are being sexually harassed: informal steps</headtext>
              </head>
              <drafting.note id="a884592" jurisdiction="">
                <head align="left" preservecase="true">
                  <headtext>Informal resolution</headtext>
                </head>
                <division id="a000061" level="1">
                  <para>
                    <paratext>
                      The EHRC recommends that the policy provides guidance on how to raise an issue informally, without placing any onus on the complainant to resolve an issue personally. The policy should ensure that where a complaint is raised informally, those who it is raised with fully engage in resolving the issue and provide them with guidance on how to do so. It should direct the complainant towards someone (preferably a choice of people) who is equipped to help them resolve their complaint, such as a manager, trade union representative, a harassment champion, or a member of human resources. (
                      <ital>Paragraphs 4.52 to 4.55, </ital>
                      <link href="w-043-1447" style="ACTLinkPLCtoPLC">
                        <ital>EHRC technical guidance</ital>
                      </link>
                      .)
                    </paratext>
                  </para>
                </division>
              </drafting.note>
              <subclause1 id="a421214">
                <identifier>6.1</identifier>
                <para>
                  <paratext>
                    If you are being sexually harassed, consider whether you feel able to raise the problem informally with the person responsible. You should explain clearly to them that their behaviour is not welcome or makes you uncomfortable. If this is too difficult, you should speak to your line manager[, 
                    <bold>OR</bold>
                     or] the HR Department[, 
                    <bold>OR</bold>
                     or a workplace champion,] who can provide confidential advice and assistance in resolving the issue formally or informally. If you feel unable to speak to your line manager because the complaint concerns them, you should speak informally to the HR Department[ or a workplace champion]. If this does not resolve the issue, you should follow the formal procedure below.
                  </paratext>
                </para>
              </subclause1>
              <subclause1 id="a473288">
                <identifier>6.2</identifier>
                <para>
                  <paratext>
                    If you are not certain whether an incident or series of incidents amounts to sexual harassment, you should initially contact your line manager[, 
                    <bold>OR</bold>
                     or] the HR Department[, 
                    <bold>OR</bold>
                     or a workplace champion] informally for confidential advice.
                  </paratext>
                </para>
              </subclause1>
              <subclause1 id="a618311">
                <identifier>6.3</identifier>
                <para>
                  <paratext>If informal steps are not appropriate, or have been unsuccessful, you should follow the formal procedure set out below [or refer to our Grievance Procedure].</paratext>
                </para>
              </subclause1>
            </clause>
            <clause id="a197867">
              <identifier>7.</identifier>
              <head align="left" preservecase="true">
                <headtext>Raising a formal complaint</headtext>
              </head>
              <drafting.note id="a790956" jurisdiction="">
                <head align="left" preservecase="true">
                  <headtext>Raising a formal complaint</headtext>
                </head>
                <division id="a000062" level="1">
                  <para>
                    <paratext>
                      Employers should ensure that all staff have a clear route to report or complain of sexual harassment and victimisation. To encourage reporting, it is good practice for employers to allow staff to raise complaints of harassment or victimisation through more than one route (for example, by raising the matter directly with their manager, HR or a workplace champion). The EHRC advises that employers should provide multiple reporting channels for workers who wish to report harassment, to ensure that a worker is not required to report an incident to the perpetrator or someone who they may feel will not be objective and, if possible, can report it to someone more senior than their alleged harasser (
                      <ital>paragraphs 4.51 and 4.57, </ital>
                      <link href="w-043-1447" style="ACTLinkPLCtoPLC">
                        <ital>EHRC technical guidance</ital>
                      </link>
                      ).
                    </paratext>
                  </para>
                  <para>
                    <paratext>Some employers additionally use anonymous reporting tools, such as telephone helplines run by third parties, or online portals. While employers will not be able to investigate an individual's case where they have reported anonymously, anonymous reporting can give employers important insight into the type of issues that are occurring in their workplace, where they are occurring, what areas or issues to investigate further, and locations or groups of individuals to target with sexual harassment training.</paratext>
                  </para>
                  <para>
                    <paratext>
                      For further information, see 
                      <link anchor="a897348" href="w-019-2707" style="ACTLinkPLCtoPLC">
                        <ital>Practice notes, Sexual harassment: Reporting mechanisms</ital>
                      </link>
                       and 
                      <link anchor="a581055" href="w-026-8216" style="ACTLinkPLCtoPLC">
                        <ital>Promoting workplace diversity equity and inclusion: Reporting mechanisms</ital>
                      </link>
                      .
                    </paratext>
                  </para>
                </division>
              </drafting.note>
              <subclause1 id="a948785">
                <identifier>7.1</identifier>
                <para>
                  <paratext>If you wish to make a formal complaint about sexual harassment, you should submit it in writing to your line manager or the HR Department. If the matter concerns your line manager, you should submit it to the HR Department[ or [SPECIFY]].</paratext>
                </para>
              </subclause1>
              <subclause1 id="a121420">
                <identifier>7.2</identifier>
                <para>
                  <paratext>Your written complaint should set out full details of the conduct in question, including the name of the harasser, the nature of the sexual harassment, the date(s) and time(s) at which it occurred, the names of any witnesses and any action that has been taken so far to attempt to stop it from occurring.</paratext>
                </para>
              </subclause1>
              <subclause1 id="a825452">
                <identifier>7.3</identifier>
                <para>
                  <paratext>If you wish to make a formal complaint about victimisation, you should submit it in writing to your line manager or the HR Department. If the matter concerns your line manager, you should submit it to the HR Department[ or [SPECIFY]].</paratext>
                </para>
              </subclause1>
              <subclause1 id="a701034">
                <identifier>7.4</identifier>
                <para>
                  <paratext>Your written complaint should set out full details of the conduct in question, including the name of the person or persons you believe have victimised you, the reason you believe you have been victimised, the nature of the victimisation, the date(s) and time(s) at which it occurred, the names of any witnesses and any action that has been taken so far to attempt to stop it from occurring.</paratext>
                </para>
              </subclause1>
              <subclause1 id="a747167">
                <identifier>7.5</identifier>
                <para>
                  <paratext>As a general principle, the decision whether to progress a complaint is up to you. However, we have a duty to protect all staff and may pursue the matter independently if, in all the circumstances, we consider it appropriate to do so.</paratext>
                </para>
                <drafting.note id="a989327" jurisdiction="">
                  <head align="left" preservecase="true">
                    <headtext>Reluctant witnesses</headtext>
                  </head>
                  <division id="a000063" level="1">
                    <para>
                      <paratext>The EHRC advises that even where a complainant asks their employer not to take the matter any further, the employer should still take steps to ensure that the matter is resolved, including:</paratext>
                    </para>
                    <list type="bulleted">
                      <list.item>
                        <para>
                          <paratext>Keeping a record of the complaint and the complainant's request to keep the matter confidential.</paratext>
                        </para>
                      </list.item>
                      <list.item>
                        <para>
                          <paratext>Encouraging the complainant to address the issue informally either directly themselves or with support.</paratext>
                        </para>
                      </list.item>
                      <list.item>
                        <para>
                          <paratext>Providing the complainant with any necessary support and guidance on how to address the issue informally.</paratext>
                        </para>
                      </list.item>
                      <list.item>
                        <para>
                          <paratext>Keeping the situation under review by checking in with the complainant to find out if the situation has improved.</paratext>
                        </para>
                      </list.item>
                      <list.item>
                        <para>
                          <paratext>Where the situation has not improved, explaining to the complainant that it is necessary to address the issue both for their well-being and that of their colleagues.</paratext>
                        </para>
                      </list.item>
                    </list>
                    <para>
                      <paratext>
                        (
                        <ital>Paragraph 4.66, </ital>
                        <link href="w-043-1447" style="ACTLinkPLCtoPLC">
                          <ital>EHRC technical guidance</ital>
                        </link>
                        .)
                      </paratext>
                    </para>
                    <para>
                      <paratext>
                        While the employer should respect the complainant's wishes where possible, there may be circumstances in which the risk of harm is so serious that action needs to be taken. If the employer decides that it must take formal action despite the complainant's wishes, it should explain its decision to them and ensure that it has put in place appropriate safeguards to prevent them from being further harassed or victimised, and arrange support and counselling to help them to deal with any impact the decision may have (
                        <ital>paragraphs 4.67 to 4.69, </ital>
                        <link href="w-043-1447" style="ACTLinkPLCtoPLC">
                          <ital>EHRC technical guidance</ital>
                        </link>
                        ).
                      </paratext>
                    </para>
                    <para>
                      <paratext>
                        For further information, see 
                        <link anchor="a248030" href="6-569-1447" style="ACTLinkPLCtoPLC">
                          <ital>Practice notes, Conducting a grievance investigation and hearing: Reluctant witnesses</ital>
                        </link>
                         and 
                        <link anchor="a688567" href="w-019-2707" style="ACTLinkPLCtoPLC">
                          <ital>Sexual harassment: Reluctant witnesses</ital>
                        </link>
                        .
                      </paratext>
                    </para>
                  </division>
                </drafting.note>
              </subclause1>
            </clause>
            <clause id="a454525">
              <identifier>8.</identifier>
              <head align="left" preservecase="true">
                <headtext>If you witness sexual harassment or victimisation</headtext>
              </head>
              <subclause1 id="a664043">
                <identifier>8.1</identifier>
                <para>
                  <paratext>Staff who witness sexual harassment or victimisation are encouraged to take appropriate steps to address it. Depending on the circumstances, this could include:</paratext>
                </para>
                <subclause2 id="a857517">
                  <identifier>(a)</identifier>
                  <para>
                    <paratext>Intervening where you feel able to do so.</paratext>
                  </para>
                </subclause2>
                <subclause2 id="a952604">
                  <identifier>(b)</identifier>
                  <para>
                    <paratext>Supporting the victim to report it or reporting it on their behalf.</paratext>
                  </para>
                </subclause2>
                <subclause2 id="a423137">
                  <identifier>(c)</identifier>
                  <para>
                    <paratext>Reporting the incident where you feel there may be a continuing risk if you do not report it.</paratext>
                  </para>
                </subclause2>
                <subclause2 id="a903225">
                  <identifier>(d)</identifier>
                  <para>
                    <paratext>Co-operating in any investigation into the incident.</paratext>
                  </para>
                </subclause2>
              </subclause1>
              <subclause1 id="a358111">
                <identifier>8.2</identifier>
                <para>
                  <paratext>All witnesses will be provided with appropriate support and will be protected from victimisation.</paratext>
                </para>
                <drafting.note id="a283528" jurisdiction="">
                  <head align="left" preservecase="true">
                    <headtext>Witnesses to sexual harassment or victimisation</headtext>
                  </head>
                  <division id="a000064" level="1">
                    <para>
                      <paratext>
                        The EHRC recommends that an employer's sexual harassment policy encourages witnesses to harassment and victimisation to take steps to address it, as set out in 
                        <internal.reference refid="a664043">paragraph 8.1</internal.reference>
                         (
                        <ital>paragraph 4.81, </ital>
                        <link href="w-043-1447" style="ACTLinkPLCtoPLC">
                          <ital>EHRC technical guidance</ital>
                        </link>
                        ).
                      </paratext>
                    </para>
                    <para>
                      <paratext>
                        Employers should ensure that witnesses are not subjected to any detriment for providing information and take appropriate steps to prevent them from being victimised (
                        <ital>paragraph 4.82, </ital>
                        <link href="w-043-1447" style="ACTLinkPLCtoPLC">
                          <ital>EHRC technical guidance</ital>
                        </link>
                        ).
                      </paratext>
                    </para>
                    <para>
                      <paratext>
                        Employers should make sure that any witnesses they speak to about a complaint are made aware that the matter is confidential (subject to any personal, legal or regulatory obligations or rights) and breach of confidentiality will be a disciplinary offence (
                        <ital>paragraph 4.65, </ital>
                        <link href="w-043-1447" style="ACTLinkPLCtoPLC">
                          <ital>EHRC technical guidance</ital>
                        </link>
                        ).
                      </paratext>
                    </para>
                  </division>
                </drafting.note>
              </subclause1>
            </clause>
            <clause id="a948576">
              <identifier>9.</identifier>
              <head align="left" preservecase="true">
                <headtext>Formal investigations</headtext>
              </head>
              <drafting.note id="a244778" jurisdiction="">
                <head align="left" preservecase="true">
                  <headtext>Formal investigations</headtext>
                </head>
                <division id="a000065" level="1">
                  <para>
                    <paratext>The EHRC recommends the following:</paratext>
                  </para>
                  <list type="bulleted">
                    <list.item>
                      <para>
                        <paratext>Roles and responsibilities during the process should be clearly defined. Employers should ensure independence and objectivity at each stage of the process. For example, wherever possible, different people, with escalating levels of seniority, should be appointed to conduct the investigation, formal hearing and appeal hearing. They should not have been involved in the issue and, where possible, come from different parts of the business with no or less knowledge of the people involved. Employers may also consider appointing an external investigator where necessary to ensure objectivity.</paratext>
                      </para>
                    </list.item>
                    <list.item>
                      <para>
                        <paratext>The particular sensitivities of the case should also be considered. For example, a woman who has been sexually harassed may be more comfortable talking to a female investigator.</paratext>
                      </para>
                    </list.item>
                    <list.item>
                      <para>
                        <paratext>Target timescales for each stage of the process should be set and communicated to the complainant. The timescales should allow for a prompt but thorough process. Regular updates should be provided on progress and clear explanations given when expected timescales are not met.</paratext>
                      </para>
                    </list.item>
                    <list.item>
                      <para>
                        <paratext>Investigators should have appropriate expertise to conduct the investigation and access to appropriate advice. They should clearly identify the facts they need to establish, the questions they need to ask and the evidence they need to obtain. They should avoid inappropriate lines of questioning, such as asking a victim about their sexual history.</paratext>
                      </para>
                    </list.item>
                  </list>
                  <para>
                    <paratext>
                      (
                      <ital>Paragraphs 4.59 to 4.63,</ital>
                      <link href="w-043-1447" style="ACTLinkPLCtoPLC">
                        <ital>EHRC technical guidance</ital>
                      </link>
                      .)
                    </paratext>
                  </para>
                  <para>
                    <paratext>
                      For further information, see 
                      <link anchor="a119296" href="w-019-2707" style="ACTLinkPLCtoPLC">
                        <ital>Practice note, Sexual harassment: Investigating sexual harassment allegations</ital>
                      </link>
                      .
                    </paratext>
                  </para>
                  <para>
                    <paratext>
                      When investigating a complaint of sexual harassment, whether reported by a witness, or raised by the victim themselves, employers should consider whether a protected disclosure has been made, which should be dealt with under their separate whistleblowing procedure (see 
                      <link anchor="a790681" href="w-019-2707" style="ACTLinkPLCtoPLC">
                        <ital>Practice note, Sexual harassment: Whistleblowing aspects</ital>
                      </link>
                       and 
                      <link anchor="a915117" href="w-019-2707" style="ACTLinkPLCtoPLC">
                        <ital>Whistleblowing and interim relief</ital>
                      </link>
                      ). For precedent whistleblowing policies, see 
                      <link href="1-200-2049" style="ACTLinkPLCtoPLC">
                        <ital>Standard documents, Whistleblowing policy (long form)</ital>
                      </link>
                       and 
                      <link href="3-523-9467" style="ACTLinkPLCtoPLC">
                        <ital>Whistleblowing policy (short form)</ital>
                      </link>
                      .
                    </paratext>
                  </para>
                </division>
              </drafting.note>
              <subclause1 id="a845144">
                <identifier>9.1</identifier>
                <para>
                  <paratext>We will investigate complaints in a timely, respectful and confidential manner. Individuals not involved in the complaint or the investigation should not be told about it.</paratext>
                </para>
                <drafting.note id="a661968" jurisdiction="">
                  <head align="left" preservecase="true">
                    <headtext>Confidentiality during an investigation</headtext>
                  </head>
                  <division id="a000066" level="1">
                    <para>
                      <paratext>
                        All complaints of sexual harassment should be kept confidential while they are being investigated, subject to any legal obligations or rights, such as a requirement to inform a regulator. This will protect the complainant from any further disadvantage. Employers should ensure that any witnesses they speak to during the investigation are made aware that the matter is confidential, and that breach of confidentiality will be a disciplinary offence. (
                        <ital>Paragraphs 4.67 and 4.65, </ital>
                        <link href="w-043-1447" style="ACTLinkPLCtoPLC">
                          <ital>EHRC technical guidance</ital>
                        </link>
                        .)
                      </paratext>
                    </para>
                  </division>
                </drafting.note>
              </subclause1>
              <subclause1 id="a908382">
                <identifier>9.2</identifier>
                <para>
                  <paratext>We will arrange a meeting with you, usually within one week of receiving your complaint, so that you can give your account of events. You have the right to be accompanied by a colleague or a trade union representative of your choice, who must respect the confidentiality of the investigation.</paratext>
                </para>
                <drafting.note id="a222812" jurisdiction="">
                  <head align="left" preservecase="true">
                    <headtext>Right to be accompanied</headtext>
                  </head>
                  <division id="a000067" level="1">
                    <para>
                      <paratext>
                        An employer is not legally required to permit either an alleged victim or harasser to be accompanied at investigatory meetings (as such meetings are not covered by the statutory entitlement in 
                        <link href="2-509-0424" style="ACTLinkPLCtoPLC">
                          <ital>section 10</ital>
                        </link>
                         of the Employment Relations Act 1999). However, the EHRC recommends that employers consider doing so in harassment cases. It also advises that employers should consider extending the right to be accompanied to allow persons other than colleagues or trade union representatives to attend where, for example, a vulnerable staff member needs emotional support. (
                        <ital>Paragraph 4.61, </ital>
                        <link href="https://www.equalityhumanrights.com/equality/equality-act-2010/sexual-harassment-and-harassment-work-technical-guidance-0" style="ACTLinkURL">
                          <ital>EHRC technical guidance</ital>
                        </link>
                        .)
                      </paratext>
                    </para>
                  </division>
                </drafting.note>
              </subclause1>
              <subclause1 id="a576516">
                <identifier>9.3</identifier>
                <para>
                  <paratext>Where your complaint is about an employee, we may consider suspending them on full pay or making other temporary changes to working arrangements pending the outcome of the investigation, if circumstances require. We will also consider what additional action may be appropriate to protect you and other staff pending the outcome of the investigation. The investigator will also meet with the alleged harasser [who may also be accompanied by a colleague or trade union representative of their choice] to hear their account of events. They have a right to be told the details of the allegations against them, so that they can respond.</paratext>
                </para>
              </subclause1>
              <subclause1 id="a268891">
                <identifier>9.4</identifier>
                <para>
                  <paratext>Where your complaint is about someone other than an employee, such as a customer, supplier or visitor, we will consider what action may be appropriate to protect you and other staff pending the outcome of the investigation, bearing in mind the reasonable needs of the business and the rights of that person. Where appropriate, we will attempt to discuss the matter with the third party.</paratext>
                </para>
              </subclause1>
              <subclause1 id="a137821">
                <identifier>9.5</identifier>
                <para>
                  <paratext>We will also consider any request that you make for changes to your own working arrangements during the investigation. For example, you may ask for changes to your duties or working hours to avoid or minimise contact with the alleged harasser.</paratext>
                </para>
                <drafting.note id="a383093" jurisdiction="">
                  <head align="left" preservecase="true">
                    <headtext>During the investigation</headtext>
                  </head>
                  <division id="a000068" level="1">
                    <para>
                      <paratext>While the investigation is ongoing, the employer should consider what steps it needs to take to:</paratext>
                    </para>
                    <list type="bulleted">
                      <list.item>
                        <para>
                          <paratext>Ensure that the complainant is not subjected to further acts of harassment and is not victimised for making a complaint.</paratext>
                        </para>
                      </list.item>
                      <list.item>
                        <para>
                          <paratext>Minimise the risk of any potential adverse impacts on them.</paratext>
                        </para>
                      </list.item>
                      <list.item>
                        <para>
                          <paratext>Safeguard other staff from similar behaviour.</paratext>
                        </para>
                      </list.item>
                      <list.item>
                        <para>
                          <paratext>Ensure that there is no interference in the investigation.</paratext>
                        </para>
                      </list.item>
                    </list>
                    <para>
                      <paratext>
                        (
                        <ital>Paragraph 4.75, </ital>
                        <link href="w-043-1447" style="ACTLinkPLCtoPLC">
                          <ital>EHRC technical guidance</ital>
                        </link>
                        .)
                      </paratext>
                    </para>
                    <para>
                      <paratext>
                        It should also consider what support the complainant and the alleged perpetrator will need and provide details of counselling, information and support services (see 
                        <internal.reference refid="a582237">Drafting note, Mediation and counselling (optional paragraph)</internal.reference>
                         and 
                        <internal.reference refid="a472269">Drafting note, Support and advice services</internal.reference>
                        ).
                      </paratext>
                    </para>
                    <para>
                      <paratext>
                        For further information, see 
                        <link anchor="a524424" href="w-019-2707" style="ACTLinkPLCtoPLC">
                          <ital>Practice note, Sexual harassment: Victim support</ital>
                        </link>
                         and 
                        <link anchor="a680935" href="w-019-2707" style="ACTLinkPLCtoPLC">
                          <ital>Dealing with the alleged perpetrator</ital>
                        </link>
                        .
                      </paratext>
                    </para>
                  </division>
                </drafting.note>
              </subclause1>
              <subclause1 id="a255563">
                <identifier>9.6</identifier>
                <para>
                  <paratext>It may be necessary to interview witnesses to any of the incidents mentioned in your complaint. If so, the importance of confidentiality will be emphasised to them.</paratext>
                </para>
              </subclause1>
              <subclause1 id="a447899">
                <identifier>9.7</identifier>
                <para>
                  <paratext>At the end of the investigation, the investigator will submit a report to a [senior] manager. The [senior] manager will arrange a meeting with you, usually within a week of receiving the report, in order to discuss the outcome and what action, if any, should be taken. You have the right to bring a colleague or a trade union representative to the meeting. A copy of the report and the [senior] manager's findings will be given to you and to the alleged harasser.</paratext>
                </para>
              </subclause1>
            </clause>
            <clause id="a404730">
              <identifier>10.</identifier>
              <head align="left" preservecase="true">
                <headtext>Action following the investigation</headtext>
              </head>
              <subclause1 id="a655505">
                <identifier>10.1</identifier>
                <para>
                  <paratext>If the [senior] manager considers that there is a case to answer and the harasser is an employee, the matter will be dealt with as a case of possible misconduct or gross misconduct under our Disciplinary Procedure. Our investigation into your complaint may be put on hold pending the outcome of the Disciplinary Procedure. Where the disciplinary outcome is that sexual harassment occurred, prompt action will be taken to address it. We will also consider what additional measures need to be taken to prevent future sexual harassment of staff. If the harasser is a third party, such as a customer or other visitor, we will consider what action would be appropriate to deal with the problem and prevent a reoccurrence.</paratext>
                </para>
                <drafting.note id="a817425" jurisdiction="">
                  <head align="left" preservecase="true">
                    <headtext>Action following investigation</headtext>
                  </head>
                  <division id="a000069" level="1">
                    <division id="a850242" level="2">
                      <head align="left" preservecase="true">
                        <headtext>Sexual harassment by employee</headtext>
                      </head>
                      <para>
                        <paratext>
                          Generally, no action should be taken against an employee without following a fair disciplinary procedure in accordance with the Acas Code (see 
                          <link href="8-200-2423#a470408" style="ACTLinkPLCtoPLC">
                            <ital>Practice note, Conducting a disciplinary investigation and hearing: overview: Acas Code of Practice</ital>
                          </link>
                          ). The investigation under the sexual harassment policy should only establish whether there is a case to answer, as it is not a disciplinary procedure and does not have the necessary procedural safeguards to enable the employer to dismiss fairly. If a case to answer is established, an appropriate disciplinary procedure should be followed (see 
                          <link href="2-200-2138" style="ACTLinkPLCtoPLC">
                            <ital>Standard documents, Disciplinary procedure</ital>
                          </link>
                           and 
                          <link href="8-509-6569" style="ACTLinkPLCtoPLC">
                            <ital>Disciplinary and capability procedure (short form)</ital>
                          </link>
                          ). It would be good practice to put the outcome of the sexual harassment complaint on hold pending the outcome of the disciplinary procedure.
                        </paratext>
                      </para>
                      <para>
                        <paratext>Where a complaint is upheld but the harasser is not dismissed, the employer may need to consider, as part of the disciplinary process, issues such as:</paratext>
                      </para>
                      <list type="bulleted">
                        <list.item>
                          <para>
                            <paratext>Further training for the harasser.</paratext>
                          </para>
                        </list.item>
                        <list.item>
                          <para>
                            <paratext>Permanent redeployment of the harasser to another role (or redeployment of the complainant if it is their preference), or other measures to keep the parties separate.</paratext>
                          </para>
                        </list.item>
                        <list.item>
                          <para>
                            <paratext>Asking the harasser to apologise to the complainant.</paratext>
                          </para>
                        </list.item>
                      </list>
                      <para>
                        <paratext>Where a complaint is upheld and the harasser dismissed, the employer should assess whether any post-employment issues might arise and ensure that it has appropriate processes in place to deal with them. For example:</paratext>
                      </para>
                      <list type="bulleted">
                        <list.item>
                          <para>
                            <paratext>
                              How it will answer requests for a reference for the harasser, while complying with its duty not to provide a misleading or inaccurate reference to a potential employer (see 
                              <link anchor="a340889" href="2-201-0077" style="ACTLinkPLCtoPLC">
                                <ital>Practice note, References: Liability to the recipient of the reference</ital>
                              </link>
                              ).
                            </paratext>
                          </para>
                        </list.item>
                        <list.item>
                          <para>
                            <paratext>If the workplace is open to the public, how will it ensure that the harasser does not target the complainant at work.</paratext>
                          </para>
                        </list.item>
                      </list>
                      <para>
                        <paratext>
                          (
                          <ital>Paragraphs to 4</ital>
                          .
                          <ital>88 to 4.89, </ital>
                          <link href="w-043-1447" style="ACTLinkPLCtoPLC">
                            <ital>EHRC technical guidance</ital>
                          </link>
                          .)
                        </paratext>
                      </para>
                      <para>
                        <paratext>
                          For further information, see 
                          <link anchor="a745009" href="w-019-2707" style="ACTLinkPLCtoPLC">
                            <ital>Practice note, Sexual harassment: Action following investigation</ital>
                          </link>
                          .
                        </paratext>
                      </para>
                    </division>
                    <division id="a127763" level="2">
                      <head align="left" preservecase="true">
                        <headtext>Harassment by third party</headtext>
                      </head>
                      <para>
                        <paratext>The employer should consider what steps it can take to minimise the risk of further sexual harassment. Depending on the outcome, appropriate action might include:</paratext>
                      </para>
                      <list type="bulleted">
                        <list.item>
                          <para>
                            <paratext>Putting up signs setting out acceptable and unacceptable behaviour.</paratext>
                          </para>
                        </list.item>
                        <list.item>
                          <para>
                            <paratext>Including a term in all contracts with third parties notifying them of the employer's policy on sexual harassment and requiring them to adhere to it.</paratext>
                          </para>
                        </list.item>
                        <list.item>
                          <para>
                            <paratext>Speaking or writing to the perpetrator or their superior (or both) about their behaviour.</paratext>
                          </para>
                        </list.item>
                        <list.item>
                          <para>
                            <paratext>In very serious cases, banning the perpetrator from the premises, or terminating any business relationship with them.</paratext>
                          </para>
                        </list.item>
                        <list.item>
                          <para>
                            <paratext>Reporting any criminal action to the police.</paratext>
                          </para>
                        </list.item>
                      </list>
                      <para>
                        <paratext>
                          (
                          <ital>Paragraph 4.18, </ital>
                          <link href="w-043-1447" style="ACTLinkPLCtoPLC">
                            <ital>EHRC technical guidance</ital>
                          </link>
                          .)
                        </paratext>
                      </para>
                    </division>
                  </division>
                </drafting.note>
              </subclause1>
              <subclause1 id="a859650">
                <identifier>10.2</identifier>
                <para>
                  <paratext>Whether or not your complaint is upheld, we will consider how best to manage the ongoing working relationship between you and the person concerned. It may be appropriate to arrange some form of mediation or counselling, or to change the duties, working location or reporting lines of one or both parties.</paratext>
                </para>
              </subclause1>
              <subclause1 id="a185171">
                <identifier>10.3</identifier>
                <para>
                  <paratext>Any staff member who deliberately provides false information in bad faith, or who otherwise acts in bad faith as part of an investigation, may be subject to action under our Disciplinary Procedure. However, you will not be disciplined or treated detrimentally because your complaint has not been upheld.</paratext>
                </para>
                <drafting.note id="a184695" jurisdiction="">
                  <head align="left" preservecase="true">
                    <headtext>Action where a complaint is not upheld</headtext>
                  </head>
                  <division id="a000070" level="1">
                    <para>
                      <paratext>
                        There is consistently a low rate of reporting of sexual harassment (see 
                        <link anchor="a850510" href="w-019-2707" style="ACTLinkPLCtoPLC">
                          <ital>Practice note, Sexual harassment: Under-reporting of sexual harassment</ital>
                        </link>
                        ) and it is very rare for false allegations of sexual harassment to be made (see 
                        <link anchor="a926395" href="w-019-2707" style="ACTLinkPLCtoPLC">
                          <ital>Practice note, Sexual harassment: Conflict of evidence</ital>
                        </link>
                        ). With this in mind, employers should ensure that the situation is handled carefully where a complaint is not upheld. It is important to make it clear to the complainant that not upholding their complaint does not mean that no further action will be taken. There may still be an issue between the parties that needs to be resolved. The EHRC advises that where a complaint is not upheld, or it is upheld but this results in action short of dismissing the harasser, the employer should consider the ongoing relationship between the complainant and the alleged harasser. It recommends that the employer nominate someone to manage the reintegration of all those affected by the allegation and investigation, including:
                      </paratext>
                    </para>
                    <list type="bulleted">
                      <list.item>
                        <para>
                          <paratext>Arranging appropriate support and counselling for the parties.</paratext>
                        </para>
                      </list.item>
                      <list.item>
                        <para>
                          <paratext>Arranging mediation.</paratext>
                        </para>
                      </list.item>
                      <list.item>
                        <para>
                          <paratext>Making an offer of redeployment where any relationship breakdown cannot be resolved through other means.</paratext>
                        </para>
                      </list.item>
                    </list>
                    <para>
                      <paratext>
                        (
                        <ital>Paragraph to 4.87, </ital>
                        <link href="w-043-1447" style="ACTLinkPLCtoPLC">
                          <ital>EHRC technical guidance</ital>
                        </link>
                        .)
                      </paratext>
                    </para>
                    <para>
                      <paratext>The EHRC also states that where a policy includes a paragraph warning that malicious complaints may lead to disciplinary action, this should be worded carefully in case it discourages complainants from coming forward. It advises that where such a statement is included, it should be made clear that:</paratext>
                    </para>
                    <list type="bulleted">
                      <list.item>
                        <para>
                          <paratext>Workers will not be subjected to disciplinary action or to any other detriment simply because their complaint is not upheld.</paratext>
                        </para>
                      </list.item>
                      <list.item>
                        <para>
                          <paratext>Workers will only face disciplinary action if it is found both that the allegation is false and made in bad faith (that is, without an honest belief in its truth).</paratext>
                        </para>
                      </list.item>
                    </list>
                    <para>
                      <paratext>
                        (
                        <ital>Paragraph 4.20, </ital>
                        <link href="w-043-1447" style="ACTLinkPLCtoPLC">
                          <ital>EHRC technical guidance</ital>
                        </link>
                        .)
                      </paratext>
                    </para>
                    <para>
                      <paratext>
                        For further information, see 
                        <link anchor="a745009" href="w-019-2707" style="ACTLinkPLCtoPLC">
                          <ital>Practice note, Sexual harassment: Action following investigation</ital>
                        </link>
                        .
                      </paratext>
                    </para>
                  </division>
                </drafting.note>
              </subclause1>
            </clause>
            <clause id="a555599">
              <identifier>11.</identifier>
              <head align="left" preservecase="true">
                <headtext>Appeals</headtext>
              </head>
              <drafting.note id="a246487" jurisdiction="">
                <head align="left" preservecase="true">
                  <headtext>Appeals</headtext>
                </head>
                <division id="a000071" level="1">
                  <para>
                    <paratext>
                      As this policy includes what is, in effect, a specialised form of grievance procedure, it should comply with the 
                      <link href="9-200-4742" style="ACTLinkPLCtoPLC">
                        <ital>Acas Code</ital>
                      </link>
                      , which requires employees to be given a right of appeal (see 
                      <link href="6-569-1447" style="ACTLinkPLCtoPLC">
                        <ital>Practice note, Conducting a grievance investigation and hearing</ital>
                      </link>
                      ).
                    </paratext>
                  </para>
                  <para>
                    <paratext>
                      An unreasonable failure by the employer to permit an employee to appeal, or by the employee to appeal before bringing a claim, may lead to compensation for any subsequent unfair dismissal claim being increased or reduced by up to 25% (see 
                      <link anchor="a217401" href="5-386-1008" style="ACTLinkPLCtoPLC">
                        <ital>Practice note, Unfair dismissal: compensation and remedies: Failure to follow the Acas Code of Practice</ital>
                      </link>
                      ).
                    </paratext>
                  </para>
                  <para>
                    <paratext>
                      The EHRC recommends that a more senior person hears the appeal (
                      <ital>paragraph 4.59, </ital>
                      <link href="w-043-1447" style="ACTLinkPLCtoPLC">
                        <ital>EHRC technical guidance</ital>
                      </link>
                      ).
                    </paratext>
                  </para>
                  <para>
                    <paratext>Appeals should be in writing and include the grounds of appeal.</paratext>
                  </para>
                </division>
              </drafting.note>
              <subclause1 id="a311280">
                <identifier>11.1</identifier>
                <para>
                  <paratext>If you are not satisfied with the outcome you may appeal in writing to [your line manager OR the HR Department], stating your full grounds of appeal, within [one week OR [TIME FRAME]] of the date on which the decision was sent or given to you.</paratext>
                </para>
                <drafting.note id="a903683" jurisdiction="">
                  <head align="left" preservecase="true">
                    <headtext>Time limit to submit appeals</headtext>
                  </head>
                  <division id="a000072" level="1">
                    <para>
                      <paratext>
                        The 
                        <link href="https://uk.practicallaw.thomsonreuters.com/9-200-4742?originationContext=document&amp;amp;transitionType=DocumentItem&amp;amp;contextData=(sc.Default)" style="ACTLinkURL">
                          <ital>Acas Code</ital>
                        </link>
                        <ital> </ital>
                        is likely to apply to this policy (see 
                        <internal.reference refid="a246487">Drafting note, Appeals</internal.reference>
                        ). The Acas Code requires the employee to set out their grounds of appeal in writing without unreasonable delay. Setting down a time limit may at least help to crystallise the notion of what would be an "unreasonable delay".
                      </paratext>
                    </para>
                    <para>
                      <paratext>
                        While the 
                        <link href="7-384-3283" style="ACTLinkPLCtoPLC">
                          <ital>non-statutory Acas guide</ital>
                        </link>
                         recommends imposing a time limit for disciplinary appeals, suggesting that a week is often enough, it does not make any similar recommendations that would apply to this policy. This does not mean that an employer cannot specify a deadline for a grievance appeal to be received, but if the employee fails to meet that deadline, the employer should assess whether it should still consider the appeal.
                      </paratext>
                    </para>
                    <para>
                      <paratext>
                        For further information, see 
                        <link anchor="a894888" href="6-569-1447" style="ACTLinkPLCtoPLC">
                          <ital>Practice note, Conducting a grievance investigation and hearing: Grievance appeals</ital>
                        </link>
                        .
                      </paratext>
                    </para>
                  </division>
                </drafting.note>
              </subclause1>
              <subclause1 id="a780554">
                <identifier>11.2</identifier>
                <para>
                  <paratext>We will hold an appeal meeting, normally within one week of receiving your written appeal. Where practicable, the appeal hearing will be conducted by a [senior] manager who has not been previously involved in the case [and is senior to the individual who conducted the previous meeting]. They may ask anyone previously involved to be present. You have the right to bring a colleague or trade union representative to the meeting.</paratext>
                </para>
              </subclause1>
              <subclause1 id="a419194">
                <identifier>11.3</identifier>
                <para>
                  <paratext>We will confirm our final decision in writing, usually within one week of the appeal hearing. This is the end of the procedure and there is no further appeal.</paratext>
                </para>
              </subclause1>
            </clause>
            <clause id="a975081">
              <identifier>12.</identifier>
              <head align="left" preservecase="true">
                <headtext>Protection and support for those involved</headtext>
              </head>
              <subclause1 id="a962484">
                <identifier>12.1</identifier>
                <para>
                  <paratext>Staff who make complaints, report that they have witnessed wrongdoing, or who participate in good faith in any investigation must not suffer any form of retaliation or victimisation as a result. Anyone found to have retaliated against or victimised someone in this way will be subject to disciplinary action under our Disciplinary Procedure.</paratext>
                </para>
              </subclause1>
              <subclause1 id="a839669">
                <identifier>12.2</identifier>
                <para>
                  <paratext>If you believe you have suffered any such treatment you should inform [your line manager OR the HR Department]. If the matter is not remedied, you should raise it formally using our Grievance Procedure or this procedure if appropriate.</paratext>
                </para>
              </subclause1>
              <subclause1 id="a355716">
                <identifier>12.3</identifier>
                <para>
                  <paratext>We will monitor the treatment and outcomes of any complaints of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paratext>
                </para>
                <drafting.note id="a297076" jurisdiction="">
                  <head align="left" preservecase="true">
                    <headtext>Monitoring</headtext>
                  </head>
                  <division id="a000073" level="1">
                    <para>
                      <paratext>
                        An employer will be liable for harassment or victimisation carried out by its employees unless it can show that it took all reasonable steps to prevent such behaviour. If sexual harassment has occurred, the preventative duty means an employer should take action to stop sexual harassment from happening again (
                        <ital>paragraphs 4.4 and 4.6,</ital>
                        <link href="w-043-1447" style="ACTLinkPLCtoPLC">
                          <ital>EHRC technical guidance</ital>
                        </link>
                        ).
                      </paratext>
                    </para>
                  </division>
                </drafting.note>
              </subclause1>
              <subclause1 id="a738986">
                <identifier>12.4</identifier>
                <para>
                  <paratext>We offer access to confidential counselling, which is available on request for anyone affected by, or accused of, sexual harassment. This is available [TIME FRAME]. The helpline number is [TELEPHONE NUMBER] and email address is [EMAIL ADDRESS].</paratext>
                </para>
                <drafting.note id="a582237" jurisdiction="">
                  <head align="left" preservecase="true">
                    <headtext>Mediation and counselling (optional paragraph)</headtext>
                  </head>
                  <division id="a000074" level="1">
                    <para>
                      <paratext>
                        There is no obligation on employers to offer mediation or counselling. However, the EHRC and Acas suggest that employers consider offering mediation and counselling to the parties involved in a complaint (see 
                        <ital>paragraphs 4.54 and 4.87,</ital>
                        <link href="w-043-1447" style="ACTLinkPLCtoPLC">
                          <ital>EHRC technical guidance</ital>
                        </link>
                         and 
                        <link href="https://www.acas.org.uk/sexual-harassment/handling-a-sexual-harassment-complaint" style="ACTLinkURL">
                          <ital>Acas: Sexual harassment: Handling a complaint</ital>
                        </link>
                        ). However, any form of mandatory mediation or arbitration for sexual harassment issues should be avoided.
                      </paratext>
                    </para>
                    <para>
                      <paratext>
                        For further information, see 
                        <link anchor="a582625" href="w-019-2707" style="ACTLinkPLCtoPLC">
                          <ital>Practice note, Sexual harassment: Role of mediation</ital>
                        </link>
                        .
                      </paratext>
                    </para>
                  </division>
                </drafting.note>
              </subclause1>
              <subclause1 id="a835736">
                <identifier>12.5</identifier>
                <para>
                  <paratext>Support and guidance can also be obtained from [[our workplace equality champions] [and] [your trade union] OR [OTHER]] and the following external services:</paratext>
                </para>
                <subclause2 condition="optional" id="a936015">
                  <identifier>(a)</identifier>
                  <para>
                    <paratext>
                      The Equality Advisory and Support Service (
                      <link href="http://www.equalityadvisoryservice.com/" style="ACTLinkURL">
                        <ital>www.equalityadvisoryservice.com</ital>
                      </link>
                      ).
                    </paratext>
                  </para>
                </subclause2>
                <subclause2 condition="optional" id="a276436">
                  <identifier>(b)</identifier>
                  <para>
                    <paratext>
                      Protect (
                      <link href="http://www.protect-advice.org.uk/" style="ACTLinkURL">
                        <ital>www.protect-advice.org.uk</ital>
                      </link>
                      ).
                    </paratext>
                  </para>
                </subclause2>
                <subclause2 id="a628143">
                  <identifier>(c)</identifier>
                  <para>
                    <paratext>
                      Victim support (
                      <link href="http://www.victimsupport.org.uk/" style="ACTLinkURL">
                        <ital>www.victimsupport.org.uk</ital>
                      </link>
                      ).
                    </paratext>
                  </para>
                </subclause2>
                <subclause2 id="a956341">
                  <identifier>(d)</identifier>
                  <para>
                    <paratext>
                      Rape crisis (
                      <link href="http://www.rapecrisis.org.uk/" style="ACTLinkURL">
                        <ital>www.rapecrisis.org.uk</ital>
                      </link>
                      ).
                    </paratext>
                  </para>
                </subclause2>
                <subclause2 id="a289484">
                  <identifier>(e)</identifier>
                  <para>
                    <paratext>
                      Rights of women (England and Wales) (
                      <link href="http://www.rightsofwomen.org.uk/" style="ACTLinkURL">
                        <ital>www.rightsofwomen.org.uk</ital>
                      </link>
                      ).
                    </paratext>
                  </para>
                </subclause2>
                <subclause2 condition="optional" id="a668144">
                  <identifier>(f)</identifier>
                  <para>
                    <paratext>
                      Scottish Women's Rights Centre (Scotland) (
                      <link href="http://www.scottishwomensrightscentre.org.uk/" style="ACTLinkURL">
                        <ital>www.scottishwomensrightscentre.org.uk</ital>
                      </link>
                      ).
                    </paratext>
                  </para>
                  <drafting.note id="a472269" jurisdiction="">
                    <head align="left" preservecase="true">
                      <headtext>Support and advice services</headtext>
                    </head>
                    <division id="a000075" level="1">
                      <para>
                        <paratext>
                          The EHRC recommends that contact details for internal support and advice services available to the complainant and alleged perpetrator are provided, such as the employer's employee assistance programme, internal representatives and recognised trade unions. Details of external sources of support and advice, both locally and nationally, should also be provided. The EHRC suggests employers provide details of the Equality Advisory and Support Service, Protect, local advice centres and helplines which have been set up to deal with sexual harassment (
                          <ital>paragraph 4.51, </ital>
                          <link href="w-043-1447" style="ACTLinkPLCtoPLC">
                            <ital>EHRC technical guidance</ital>
                          </link>
                          ).
                        </paratext>
                      </para>
                    </division>
                  </drafting.note>
                </subclause2>
              </subclause1>
            </clause>
            <clause id="a852528">
              <identifier>13.</identifier>
              <head align="left" preservecase="true">
                <headtext>Reporting outcomes, confidentiality and record-keeping</headtext>
              </head>
              <subclause1 id="a787630">
                <identifier>13.1</identifier>
                <para>
                  <paratext>Confidentiality is an important part of the procedures provided under this policy. Details of the investigation and the names of the person making the complaint and the person accused must only be disclosed on a "need to know" basis. Breach of confidentiality may give rise to disciplinary action under our Disciplinary Procedure.</paratext>
                </para>
              </subclause1>
              <subclause1 id="a417940">
                <identifier>13.2</identifier>
                <para>
                  <paratext>When appropriate and possible, where a complaint is upheld, we will advise the complainant of the action that has been taken to address their specific complaint and any measures put in place to prevent a similar event happening again.</paratext>
                </para>
              </subclause1>
              <subclause1 id="a591604">
                <identifier>13.3</identifier>
                <para>
                  <paratext>Information about a complaint by or about a staff member may be placed on their personnel file, along with a record of the outcome and of any notes or other documents compiled during the process. [These will be processed in accordance with our [Data Protection Policy OR [POLICY]].]</paratext>
                </para>
                <drafting.note id="a641427" jurisdiction="">
                  <head align="left" preservecase="true">
                    <headtext>Reporting outcomes, confidentiality and record-keeping</headtext>
                  </head>
                  <division id="a000076" level="1">
                    <para>
                      <paratext>The EHRC advise that, to be effective in encouraging complainants to come forward, the outcome of a formal complaint of harassment should be as transparent as possible. Wherever appropriate and possible, a complainant should be told what action is being taken to address their complaint and what measures the employer is taking to prevent a similar incident happening again. It reasons that, if a complainant is not told what action has been taken, this may leave them feeling that their complaint has not been taken seriously or handled adequately.</paratext>
                    </para>
                    <para>
                      <paratext>Employers will need to consider their data protection obligations to the harasser under the UK General Data Protection Regulation (UK GDPR). However, the EHRC advises that employers should not assume that disclosure of a harasser's personal data will amount to a breach of the UK GDPR. This may not be the case where an employer has been clear that outcomes will be disclosed, has considered what grounds it has for disclosure and acts proportionately in disclosing personal data. To enable disclosure of outcomes to complainants, employers should review their contracts, policies, procedures and privacy notices to ensure that they inform staff when the outcome of complaints and disciplinary proceedings will be disclosed.</paratext>
                    </para>
                    <para>
                      <paratext>
                        Employers should consider on a case-by-case basis each of the grounds on which data can be processed lawfully under the UK GDPR and what measures can be put in place to ensure that disclosure is appropriate. The employer should record its decision on whether the outcome can be disclosed and its reasons for that decision. (See 
                        <ital>paragraphs 4.83 to 4.86, </ital>
                        <link href="w-043-1447" style="ACTLinkPLCtoPLC">
                          <ital>EHRC technical guidance</ital>
                        </link>
                        .)
                      </paratext>
                    </para>
                    <para>
                      <paratext>
                        For further information, see 
                        <link href="w-010-3418" style="ACTLinkPLCtoPLC">
                          <ital>Practice notes, UK GDPR and Data Protection Act 2018: employer obligations</ital>
                        </link>
                         and 
                        <link anchor="a408729" href="6-569-1447" style="ACTLinkPLCtoPLC">
                          <ital>Conducting a grievance investigation and hearing: Dealing with grievances about other employees</ital>
                        </link>
                        .
                      </paratext>
                    </para>
                    <para>
                      <paratext>
                        There is no legal requirement for a written data protection policy (or privacy standard, depending on the employer's terminology), although it is often advisable, especially in larger organisations (see 
                        <link href="w-012-2474" style="ACTLinkPLCtoPLC">
                          <ital>Standard document, Data protection policy (UK)</ital>
                        </link>
                        ). Employers may choose whether to refer to this as a privacy standard or data protection policy and must amend this standard document to reflect actual business practices.
                      </paratext>
                    </para>
                  </division>
                </drafting.note>
              </subclause1>
            </clause>
          </schedule>
          <schedule id="a149795">
            <identifier>Schedule 6</identifier>
            <head align="left" preservecase="true">
              <headtext>Anti-corruption and bribery policy</headtext>
            </head>
            <drafting.note id="a108537" jurisdiction="">
              <head align="left" preservecase="true">
                <headtext>General notes: Anti-corruption and bribery policy</headtext>
              </head>
              <division id="a000077" level="1">
                <para>
                  <paratext>
                    This policy is intended to be used by employers to help prevent bribery and corruption by or involving its workers and provide guidance on the employer's and workers' obligations and potential liabilities under the 
                    <link href="1-503-8422" style="ACTLinkPLCtoPLC">
                      <ital>Bribery Act 2010</ital>
                    </link>
                     (BA 2010). It may also assist an employer in meeting the "adequate procedures defence" to a bribery offence committed by one of its workers (see 
                    <link href="5-500-8692#a645495" style="ACTLinkPLCtoPLC">
                      <ital>Practice note, Bribery Act 2010: Failure of commercial organisations to prevent bribery and the adequate procedures defence (sections 7, 8 and 9)</ital>
                    </link>
                    ).
                  </paratext>
                </para>
                <para>
                  <paratext>
                    This short-form standard document provides a starting point for drafting a policy for a small or medium-sized enterprise or one in which the day-to-day risk of bribery or corruption is not expected to be significant. For a more detailed bribery policy, see 
                    <link href="0-504-5164" style="ACTLinkPLCtoPLC">
                      <ital>Standard document, Anti-corruption and bribery policy (long-form)</ital>
                    </link>
                    .
                  </paratext>
                </para>
                <division id="a420386" level="2">
                  <head align="left" preservecase="true">
                    <headtext>Legal issues</headtext>
                  </head>
                  <para>
                    <paratext>The BA 2010 contains the following four offences:</paratext>
                  </para>
                  <list type="bulleted">
                    <list.item>
                      <para>
                        <paratext>A general offence covering offering, promising or giving a bribe.</paratext>
                      </para>
                    </list.item>
                    <list.item>
                      <para>
                        <paratext>A general offence covering requesting, agreeing to receive or accepting a bribe.</paratext>
                      </para>
                    </list.item>
                    <list.item>
                      <para>
                        <paratext>A distinct offence of bribing a foreign public official to obtain or retain a business advantage.</paratext>
                      </para>
                    </list.item>
                    <list.item>
                      <para>
                        <paratext>A strict liability offence for commercial organisations where they fail to prevent bribery by any associated person.</paratext>
                      </para>
                    </list.item>
                  </list>
                  <para>
                    <paratext>It is a defence for the organisation to show that it has in place "adequate procedures" designed to prevent bribery by its associated persons.</paratext>
                  </para>
                  <para>
                    <paratext>
                      For further information, see 
                      <link href="9-503-9451" style="ACTLinkPLCtoPLC">
                        <ital>Bribery Act 2010 toolkit</ital>
                      </link>
                       and Practice notes:
                    </paratext>
                  </para>
                  <list type="bulleted">
                    <list.item>
                      <para>
                        <paratext>
                          <link href="5-500-8692" style="ACTLinkPLCtoPLC">
                            <ital>Bribery Act 2010</ital>
                          </link>
                          .
                        </paratext>
                      </para>
                    </list.item>
                    <list.item>
                      <para>
                        <paratext>
                          <link href="5-504-5185" style="ACTLinkPLCtoPLC">
                            <ital>Bribery Act 2010: issues for employment lawyers</ital>
                          </link>
                          .
                        </paratext>
                      </para>
                    </list.item>
                    <list.item>
                      <para>
                        <paratext>
                          <link href="9-502-3153" style="ACTLinkPLCtoPLC">
                            <ital>Bribery Act 2010: anti-corruption policies</ital>
                          </link>
                          .
                        </paratext>
                      </para>
                    </list.item>
                  </list>
                </division>
                <division id="a107274" level="2">
                  <head align="left" preservecase="true">
                    <headtext>Drafting issues</headtext>
                  </head>
                  <para>
                    <paratext>Anti-corruption and bribery policies should be specifically tailored to the organisation in question, taking account of the risks associated with its area of business and the countries in which it operates.</paratext>
                  </para>
                  <para>
                    <paratext>
                      Employers should keep in mind the six key principles set out in the Ministry of Justice 
                      <link href="0-505-4865" style="ACTLinkPLCtoPLC">
                        <ital>Guidance about commercial organisations preventing bribery</ital>
                      </link>
                       (MoJ guidance) when producing and implementing their anti-corruption and bribery policy (see 
                      <link anchor="a1031100" href="5-504-5185" style="ACTLinkPLCtoPLC">
                        <ital>Practice note, Bribery Act 2010: issues for employment lawyers: Guidance: key principles</ital>
                      </link>
                      ).
                    </paratext>
                  </para>
                </division>
                <division id="a924840" level="2">
                  <head align="left" preservecase="true">
                    <headtext>Criminal Finances Act 2017</headtext>
                  </head>
                  <para>
                    <paratext>
                      This policy is not intended to address the requirements of Part 3 of the 
                      <link href="w-008-5510" style="ACTLinkPLCtoPLC">
                        <ital>Criminal Finances Act 2017</ital>
                      </link>
                       (CFA 2017), which introduced strict liability corporate offences where a corporate entity or partnership fails to prevent facilitation of UK tax evasion or overseas tax evasion by an associated person, such as an employee or other person providing their services (see 
                      <link href="w-007-8822" style="ACTLinkPLCtoPLC">
                        <ital>Practice note, Tax offences: failure to prevent facilitation of tax evasion</ital>
                      </link>
                      ).
                    </paratext>
                  </para>
                  <para>
                    <paratext>
                      As with the BA 2010, it is a statutory defence under the CFA 2017 for the organisation to prove that it had in place reasonable prevention procedures, or alternatively that it was not reasonable to expect it to have prevention procedures in place. For more information, see 
                      <link href="w-010-3551" style="ACTLinkPLCtoPLC">
                        <ital>Practice note, Failure to prevent facilitation of tax evasion: prevention procedures and policies</ital>
                      </link>
                      .
                    </paratext>
                  </para>
                  <para>
                    <paratext>Organisations implementing an anti-corruption and bribery policy should therefore consider whether they also need separate documented procedures preventing the facilitation of tax evasion. This will depend on the outcome of a detailed risk assessment, which should identify and describe the potential tax evasion facilitation risks in the organisation, evaluate the potential significance of the risks identified, and provide an indication of the relative importance of each risk within the organisation.</paratext>
                  </para>
                  <para>
                    <paratext>
                      For a document which could form the basis of an anti-facilitation of tax evasion policy, as part of an employer's prevention procedures under the CFA 2017, see 
                      <link href="w-010-5333" style="ACTLinkPLCtoPLC">
                        <ital>Standard document, Anti-facilitation of tax evasion policy</ital>
                      </link>
                      .
                    </paratext>
                  </para>
                </division>
              </division>
            </drafting.note>
            <clause id="a563485">
              <identifier>1.</identifier>
              <head align="left" preservecase="true">
                <headtext>About this policy</headtext>
              </head>
              <drafting.note id="a818053" jurisdiction="">
                <head align="left" preservecase="true">
                  <headtext>About this policy</headtext>
                </head>
                <division id="a000078" level="1">
                  <para>
                    <paratext>
                      Principle 2 of the 
                      <link href="0-505-4865" style="ACTLinkPLCtoPLC">
                        <ital>MoJ guidance</ital>
                      </link>
                       states that the top level management of a commercial organisation should be committed to preventing bribery and should establish a culture where bribery is never acceptable (see 
                      <link href="9-502-3153#a104168" style="ACTLinkPLCtoPLC">
                        <ital>Practice note, Bribery Act 2010: anti-corruption policies: Top level commitment</ital>
                      </link>
                      ). The policy should therefore set out a clear mission statement that bribery in any form will not be tolerated and that the employer is committed to implementing and enforcing effective systems to counter corruption and bribery. In areas where bribery and corruption may be more of a risk, the organisation may wish to consider a more sophisticated mission statement or statement of ethics (see 
                      <link href="3-504-7784" style="ACTLinkPLCtoPLC">
                        <ital>Standard document, Bribery Act 2010: sample statement of ethics</ital>
                      </link>
                      ).
                    </paratext>
                  </para>
                  <para>
                    <paratext>
                      Anti-corruption policies and procedures need to be continually monitored for compliance and effectiveness, both internally and externally (
                      <ital>principle 6, MoJ guidance</ital>
                      ). For further information, see 
                      <link href="9-502-3153#a600373" style="ACTLinkPLCtoPLC">
                        <ital>Practice note, Bribery Act 2010: anti-corruption policies: Monitoring and audit of anti-corruption policies and procedures</ital>
                      </link>
                      .
                    </paratext>
                  </para>
                  <para>
                    <paratext>The policy should also set out what sanctions there are if there is a breach of the policy.</paratext>
                  </para>
                  <division id="a273415" level="2">
                    <head align="left" preservecase="true">
                      <headtext>Status of policy</headtext>
                    </head>
                    <para>
                      <paratext>From the employer's perspective, employment policies should ideally be stated to be non-contractual. This is because the employer will want to be able to change them as the need arises, without seeking the agreement of the entire workforce. The employer will also want to minimise the risk that an employer's failure to adhere to its own policies would amount to a breach of an employee's contract of employment.</paratext>
                    </para>
                    <para>
                      <paratext>
                        Where a policy has been negotiated through collective bargaining with a trade union, it may nevertheless become incorporated into the employees' contracts. This will depend on the agreement with the union or the employer's custom and practice, and whether or not the policy (or particular parts of it) are "apt for incorporation" (for more information, see 
                        <link anchor="a1024480" href="9-558-0645" style="ACTLinkPLCtoPLC">
                          <ital>Practice note, Employment contracts: Incorporated terms</ital>
                        </link>
                         and 
                        <link href="0-200-4242#a484083" style="ACTLinkPLCtoPLC">
                          <ital>Practice note, Changing terms of employment: Collective agreements</ital>
                        </link>
                        ). Regardless of whether the policy is incorporated into individual contracts, the union will expect, as a matter of good industrial relations, to be involved in negotiating any changes.
                      </paratext>
                    </para>
                    <para>
                      <paratext>
                        Making the policy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clause 6</ital>
                        </link>
                         and 
                        <link anchor="a323493" href="5-200-2047" style="ACTLinkPLCtoPLC">
                          <ital>Employment contract for a senior employee: clause 4</ital>
                        </link>
                        .
                      </paratext>
                    </para>
                    <para>
                      <paratext>
                        Even in the absence of an express contractual term requiring compliance with the policy, employees are under an implied duty to obey the employer's lawful and reasonable instructions (see 
                        <link anchor="a516870" href="9-200-2045" style="ACTLinkPLCtoPLC">
                          <ital>Practice note, Implied terms in employment contracts: Duty to obey lawful and reasonable orders</ital>
                        </link>
                        ). This would generally encompass the employer's policies (provided they have been drawn to the employee's attention), or instructions given by other means such as a noticeboard. However, an express term in the contract is usually preferable.
                      </paratext>
                    </para>
                  </division>
                </division>
              </drafting.note>
              <subclause1 id="a727928">
                <identifier>1.1</identifier>
                <para>
                  <paratext>It is our policy to conduct all of our business in an honest and ethical manner. We take a zero-tolerance approach to bribery and corruption and are committed to acting professionally, fairly and with integrity in all our business dealings and relationships.</paratext>
                </para>
              </subclause1>
              <subclause1 id="a802089">
                <identifier>1.2</identifier>
                <para>
                  <paratext>Any employee who breaches this policy will face disciplinary action, which could result in dismissal for gross misconduct. Any non-employee who breaches this policy may have their contract terminated with immediate effect.</paratext>
                </para>
              </subclause1>
              <subclause1 id="a933496">
                <identifier>1.3</identifier>
                <para>
                  <paratext>This policy does not form part of any employee's contract of employment and we may amend it at any time. It will be reviewed regularly.</paratext>
                </para>
              </subclause1>
            </clause>
            <clause id="a941459">
              <identifier>2.</identifier>
              <head align="left" preservecase="true">
                <headtext>Who must comply with this policy?</headtext>
              </head>
              <drafting.note id="a881412" jurisdiction="">
                <head align="left" preservecase="true">
                  <headtext>Who must comply with this policy?</headtext>
                </head>
                <division id="a000079" level="1">
                  <para>
                    <paratext>
                      A relevant commercial organisation is guilty of an offence if 
                      <bold>a person associated with the organisation</bold>
                       bribes another person, intending to obtain or retain business or a business advantage for the organisation (
                      <link href="2-505-7405" style="ACTLinkPLCtoPLC">
                        <ital>section 7(1)</ital>
                      </link>
                      <ital>, BA 2010</ital>
                      ). "Associated person" is defined widely in and includes people who perform services for, or on behalf of, the organisation regardless of their capacity (
                      <link href="6-505-7818" style="ACTLinkPLCtoPLC">
                        <ital>section 8</ital>
                      </link>
                      ). Therefore, an associated person may include, for example, the organisation's employees, workers, agents, subsidiaries and joint venture partners. For further information, see 
                      <link anchor="a388863" href="5-504-5185" style="ACTLinkPLCtoPLC">
                        <ital>Practice note, Bribery Act 2010: issues for employment lawyers: Who is an "associated person"?</ital>
                      </link>
                      .
                    </paratext>
                  </para>
                </division>
              </drafting.note>
              <subclause1 id="a589187">
                <identifier>2.1</identifier>
                <para>
                  <paratext>This policy applies to all persons working for us or on our behalf in any capacity, including employees at all levels, directors, officers, agency workers, seconded workers, volunteers, interns, agents, contractors, external consultants, third-party representatives and business partners.</paratext>
                </para>
              </subclause1>
            </clause>
            <clause id="a247730">
              <identifier>3.</identifier>
              <head align="left" preservecase="true">
                <headtext>What is bribery?</headtext>
              </head>
              <drafting.note id="a614030" jurisdiction="">
                <head align="left" preservecase="true">
                  <headtext>What is bribery?</headtext>
                </head>
                <division id="a000080" level="1">
                  <para>
                    <paratext>
                      The essence of bribery is the giving or receiving of an advantage in connection with some improper performance of functions. The offences in the 
                      <link href="1-503-8422" style="ACTLinkPLCtoPLC">
                        <ital>BA 2010</ital>
                      </link>
                       are too complex to set out in full in a workplace policy aimed at ordinary employees. The definition included in this policy has been developed taking account of the wording of the BA 2010 together with the plain language definition by 
                      <link href="http://www.transparency.org/" style="ACTLinkURL">
                        <ital>Transparency International</ital>
                      </link>
                      :
                    </paratext>
                  </para>
                  <display.quote>
                    <para>
                      <paratext>"The offering, promising, giving, accepting or soliciting of an advantage as an inducement for an action which is illegal, unethical or a breach of trust. Inducements can take the form of gifts, loans, fees, rewards or other advantages (taxes, services, donations, etc.)."</paratext>
                    </para>
                  </display.quote>
                  <para>
                    <paratext>
                      (
                      <link href="https://knowledgehub.transparency.org/product/the-anti-corruption-plain-language-guide" style="ACTLinkURL">
                        <ital>Transparency International: The Anti-Corruption Plain Language Guide</ital>
                      </link>
                      .)
                    </paratext>
                  </para>
                  <para>
                    <paratext>
                      The examples of specific prohibited conduct should be tailored to the specific organisation in question. Further guidance on gifts and hospitality are given in 
                      <internal.reference refid="a171420">paragraph 4</internal.reference>
                       as this is an area of concern for many organisations in the light of the BA 2010.
                    </paratext>
                  </para>
                  <para>
                    <paratext>
                      The employer may wish to consider including more information about political and charitable donations, the payment or receipt of expenses to or from third parties and facilitation payments. For wording, see the relevant clauses of 
                      <link href="0-504-5164" style="ACTLinkPLCtoPLC">
                        <ital>Standard document, Anti-corruption and bribery policy (long-form)</ital>
                      </link>
                      .
                    </paratext>
                  </para>
                  <para>
                    <paratext>
                      For more information on the offences in the BA 2010, see 
                      <link href="5-500-8692#a82500" style="ACTLinkPLCtoPLC">
                        <ital>Practice note, Bribery Act 2010: Main provisions of the Bribery Act 2010</ital>
                      </link>
                      .
                    </paratext>
                  </para>
                </division>
              </drafting.note>
              <subclause1 id="a429221">
                <identifier>3.1</identifier>
                <para>
                  <paratext>
                    <bold>Bribe</bold>
                     means a financial or other inducement or reward for action which is illegal, unethical, a breach of trust or improper in any way. Bribes can take the form of money, gifts, loans, fees, hospitality, services, discounts, the award of a contract or any other advantage or benefit.
                  </paratext>
                </para>
              </subclause1>
              <subclause1 id="a782104">
                <identifier>3.2</identifier>
                <para>
                  <paratext>
                    <bold>Bribery</bold>
                     includes offering, promising, giving, accepting or seeking a bribe.
                  </paratext>
                </para>
              </subclause1>
              <subclause1 id="a186017">
                <identifier>3.3</identifier>
                <para>
                  <paratext>All forms of bribery are strictly prohibited. If you are unsure about whether a particular act constitutes bribery, raise it with your manager or [POSITION].</paratext>
                </para>
              </subclause1>
              <subclause1 id="a516575">
                <identifier>3.4</identifier>
                <para>
                  <paratext>Specifically, you must not:</paratext>
                </para>
                <subclause2 id="a865660">
                  <identifier>(a)</identifier>
                  <para>
                    <paratext>give or offer any payment, gift, hospitality or other benefit in the expectation that a business advantage will be received in return, or to reward any business received;</paratext>
                  </para>
                </subclause2>
                <subclause2 id="a568992">
                  <identifier>(b)</identifier>
                  <para>
                    <paratext>accept any offer from a third party that you know or suspect is made with the expectation that we will provide a business advantage for them or anyone else;</paratext>
                  </para>
                </subclause2>
                <subclause2 id="a719489">
                  <identifier>(c)</identifier>
                  <para>
                    <paratext>give or offer any payment (sometimes called a facilitation payment) to a government official in any country to facilitate or speed up a routine or necessary procedure;</paratext>
                  </para>
                </subclause2>
                <subclause2 id="a640988">
                  <identifier>(d)</identifier>
                  <para>
                    <paratext>[OTHER SPECIFIC PROHIBITIONS RELEVANT TO THE BUSINESS].</paratext>
                  </para>
                </subclause2>
              </subclause1>
              <subclause1 id="a322099">
                <identifier>3.5</identifier>
                <para>
                  <paratext>You must not threaten or retaliate against another person who has refused to offer or accept a bribe or who has raised concerns about possible bribery or corruption.</paratext>
                </para>
              </subclause1>
            </clause>
            <clause id="a171420">
              <identifier>4.</identifier>
              <head align="left" preservecase="true">
                <headtext>Gifts and hospitality</headtext>
              </head>
              <drafting.note id="a670166" jurisdiction="">
                <head align="left" preservecase="true">
                  <headtext>Gifts and hospitality</headtext>
                </head>
                <division id="a000081" level="1">
                  <para>
                    <paratext>
                      The provision of gifts and hospitality are relatively common when doing business and are not in themselves unlawful. However, these may amount to bribery if given or received with the intention of improperly influencing business or regulatory decisions (see 
                      <link href="4-505-3623" style="ACTLinkPLCtoPLC">
                        <ital>Practice note, Bribery Act 2010: corporate hospitality, gifts and expenses</ital>
                      </link>
                      ).
                    </paratext>
                  </para>
                  <para>
                    <paratext>
                      It is therefore important for the employer to clearly set out its policy on what is and what is not acceptable, taking into account the particular nature of its business, standard practice within the industry and the jurisdictions in which it operates (see 
                      <link href="9-502-3153#a892814" style="ACTLinkPLCtoPLC">
                        <ital>Practice note, Bribery Act 2010: anti-corruption policies</ital>
                      </link>
                      ). Each employer should carry out an appropriate risk assessment and due diligence to determine the particular risks to its business (see 
                      <link href="9-502-3153#a875814" style="ACTLinkPLCtoPLC">
                        <ital>Practice note, Bribery Act 2010: anti-corruption policies: Risk assessment</ital>
                      </link>
                      ).
                    </paratext>
                  </para>
                  <para>
                    <paratext>The paragraphs below are examples and should be tailored to the organisation in question.</paratext>
                  </para>
                </division>
              </drafting.note>
              <subclause1 id="a517026">
                <identifier>4.1</identifier>
                <para>
                  <paratext>This policy does not prohibit the giving or accepting of reasonable and appropriate hospitality for legitimate purposes such as building relationships, maintaining our image or reputation, or marketing our products and services.</paratext>
                </para>
              </subclause1>
              <subclause1 id="a712425">
                <identifier>4.2</identifier>
                <para>
                  <paratext>A gift or hospitality will not be appropriate if it is unduly lavish or extravagant, or could be seen as an inducement or reward for any preferential treatment (for example, during contractual negotiations or a tender process).</paratext>
                </para>
              </subclause1>
              <subclause1 id="a703070">
                <identifier>4.3</identifier>
                <para>
                  <paratext>Gifts must be of an appropriate type and value depending on the circumstances and taking account of the reason for the gift. Gifts must not include cash or cash equivalent (such as vouchers), or be given in secret. Gifts must be given in our name, not your name.</paratext>
                </para>
              </subclause1>
              <subclause1 id="a458855">
                <identifier>4.4</identifier>
                <para>
                  <paratext>Promotional gifts of low value such as branded stationery may be given to or accepted from existing customers, suppliers and business partners.</paratext>
                </para>
              </subclause1>
            </clause>
            <clause id="a893339">
              <identifier>5.</identifier>
              <head align="left" preservecase="true">
                <headtext>Record-keeping</headtext>
              </head>
              <subclause1 id="a412079">
                <identifier>5.1</identifier>
                <para>
                  <paratext>You must declare and keep a written record of all hospitality or gifts given or received. You must also submit all expenses claims relating to hospitality, gifts or payments to third parties in accordance with our expenses policy and record the reason for expenditure.</paratext>
                </para>
              </subclause1>
              <subclause1 id="a239126">
                <identifier>5.2</identifier>
                <para>
                  <paratext>All accounts, invoices, and other records relating to dealings with third parties including suppliers and customers should be prepared with strict accuracy and completeness. Accounts must not be kept "off-book" to facilitate or conceal improper payments.</paratext>
                </para>
              </subclause1>
            </clause>
            <clause id="a369398">
              <identifier>6.</identifier>
              <head align="left" preservecase="true">
                <headtext>How to raise a concern</headtext>
              </head>
              <drafting.note id="a966544" jurisdiction="">
                <head align="left" preservecase="true">
                  <headtext>How to raise a concern</headtext>
                </head>
                <division id="a000082" level="1">
                  <para>
                    <paratext>A worker may wish to raise a concern:</paratext>
                  </para>
                  <list type="bulleted">
                    <list.item>
                      <para>
                        <paratext>As a result of their actions or those of another worker.</paratext>
                      </para>
                    </list.item>
                    <list.item>
                      <para>
                        <paratext>If they feel that they are, or might be, the victim of a bribe.</paratext>
                      </para>
                    </list.item>
                  </list>
                  <para>
                    <paratext>
                      To be effective, the policy should encourage workers to raise concerns and report violations as early as possible. This is particularly important since the employer will be liable for the worker's actions unless it can meet the "adequate procedures" defence (see 
                      <link href="5-504-5185#a645249" style="ACTLinkPLCtoPLC">
                        <ital>Practice note, Bribery Act 2010: issues for employment lawyers: The "adequate procedures" defence</ital>
                      </link>
                      ).
                    </paratext>
                  </para>
                  <para>
                    <paratext>
                      To this end, the employer should provide secure and accessible channels through which workers feel able to raise concerns and report violations in confidence and without risk of reprisal. The employer should consider whether to appoint a specified reporting officer who may be the same as, or different to, the person with day-to-day responsibility for the policy. It may be appropriate to refer workers to a whistleblowing policy (see 
                      <link href="8-422-5228" style="ACTLinkPLCtoPLC">
                        <ital>Practice note, Whistleblowing (5): policies and procedures</ital>
                      </link>
                       and 
                      <link href="3-523-9467" style="ACTLinkPLCtoPLC">
                        <ital>Standard document, Whistleblowing policy (short form)</ital>
                      </link>
                      ).
                    </paratext>
                  </para>
                </division>
              </drafting.note>
              <subclause1 id="a642097">
                <identifier>6.1</identifier>
                <para>
                  <paratext>If you are offered a bribe, or are asked to make one, or if you suspect that any bribery, corruption or other breach of this policy has occurred or may occur, you must notify your manager or [POSITION] or report it in accordance with our Whistleblowing Policy as soon as possible.</paratext>
                </para>
              </subclause1>
            </clause>
          </schedule>
          <schedule id="a832394">
            <identifier>Schedule 7</identifier>
            <head align="left" preservecase="true">
              <headtext>Whistleblowing policy</headtext>
            </head>
            <drafting.note id="a430874" jurisdiction="">
              <head align="left" preservecase="true">
                <headtext>General notes: Whistleblowing policy</headtext>
              </head>
              <division id="a000083" level="1">
                <para>
                  <paratext>
                    This is a short-form whistleblowing policy suitable for use by small or medium-sized enterprises. Its purpose is to encourage 
                    <link href="6-200-3640" style="ACTLinkPLCtoPLC">
                      <bold>
                        <ital>workers</ital>
                      </bold>
                    </link>
                     to report any concerns about wrongdoing or dangers (for example dangers to health or the environment) internally through the proper channels, and as early as possible, so that they can be investigated, rather than keeping them to themselves through fear, or leaking information to the media.
                  </paratext>
                </para>
                <para>
                  <paratext>
                    For information on the advantages and aims of a well-drafted whistleblowing policy, see 
                    <link href="8-422-5228" style="ACTLinkPLCtoPLC">
                      <ital>Practice note, Whistleblowing (5): policies and procedures</ital>
                    </link>
                    .
                  </paratext>
                </para>
                <para>
                  <paratext>
                    For a long-form policy more suited to larger organisations including listed companies and public sector organisations, see 
                    <link href="1-200-2049" style="ACTLinkPLCtoPLC">
                      <ital>Standard document, Whistleblowing policy (long-form)</ital>
                    </link>
                    .
                  </paratext>
                </para>
                <para>
                  <paratext>
                    For a flowchart to help identify whether a particular disclosure constitutes a qualifying or protected disclosure for the purposes of the whistleblowing legislation, see 
                    <link href="w-038-7465" style="ACTLinkPLCtoPLC">
                      <ital>Flowchart: is it a protected disclosure?</ital>
                    </link>
                    .
                  </paratext>
                </para>
              </division>
              <division id="a733590" level="1">
                <head align="left" preservecase="true">
                  <headtext>Legal issues</headtext>
                </head>
                <para>
                  <paratext>
                    <link href="w-016-0258" style="ACTLinkPLCtoPLC">
                      <ital>Part IVA</ital>
                    </link>
                     of the Employment Rights Act 1996 (ERA 1996) provides a framework of protection against detriment or dismissal in connection with "blowing the whistle" on illegal practices in the workplace. For further information on whistleblowing generally, see 
                    <link href="6-500-1812" style="ACTLinkPLCtoPLC">
                      <ital>Whistleblowing toolkit</ital>
                    </link>
                     and Practice notes:
                  </paratext>
                </para>
                <list type="bulleted">
                  <list.item>
                    <para>
                      <paratext>
                        <link href="w-038-7649" style="ACTLinkPLCtoPLC">
                          <ital>Whistleblowing (1): legal framework and who is protected?</ital>
                        </link>
                        .
                      </paratext>
                    </para>
                  </list.item>
                  <list.item>
                    <para>
                      <paratext>
                        <link href="w-038-7666" style="ACTLinkPLCtoPLC">
                          <ital>Whistleblowing (2): what is a protected disclosure?</ital>
                        </link>
                        .
                      </paratext>
                    </para>
                  </list.item>
                  <list.item>
                    <para>
                      <paratext>
                        <link href="w-038-7657" style="ACTLinkPLCtoPLC">
                          <ital>Whistleblowing (3): detriment and automatically unfair dismissal</ital>
                        </link>
                        .
                      </paratext>
                    </para>
                  </list.item>
                  <list.item>
                    <para>
                      <paratext>
                        <link href="w-038-7717" style="ACTLinkPLCtoPLC">
                          <ital>Whistleblowing (4): claims in the employment tribunal</ital>
                        </link>
                        .
                      </paratext>
                    </para>
                  </list.item>
                  <list.item>
                    <para>
                      <paratext>
                        <link href="8-422-5228" style="ACTLinkPLCtoPLC">
                          <ital>Whistleblowing (5): policies and procedures</ital>
                        </link>
                        .
                      </paratext>
                    </para>
                  </list.item>
                </list>
                <para>
                  <paratext>
                    There is no general obligation on employers to have written whistleblowing policies. However, there are a number of good reasons why most employers should have a policy in place. Encouraging a culture where concerns are reported at an early stage will make it easier for management to take effective action to address those concerns and therefore avoid more serious regulatory breaches or reputational damage. The presence of an effective policy makes it less likely that a worker's disclosure to an external agency (particularly to the press) would be protected under the whistleblowing legislation. (See 
                    <link anchor="a156881" href="8-422-5228" style="ACTLinkPLCtoPLC">
                      <ital>Practice note, Whistleblowing (5): policies and procedures: Why have a whistleblowing policy?</ital>
                    </link>
                    .)
                  </paratext>
                </para>
                <para>
                  <paratext>
                    Having a whistleblowing policy in place may also assist an employer to show that they have taken "adequate measures" to prevent bribery in the workplace. An appropriate anti-corruption and bribery policy should also be put in place. (See 
                    <link href="7-523-1412" style="ACTLinkPLCtoPLC">
                      <ital>Standard document, Anti-corruption and bribery policy (short-form)</ital>
                    </link>
                    )
                  </paratext>
                </para>
                <para>
                  <paratext>
                    Since the introduction of corporate offences of failure to prevent facilitation of tax evasion (brought in by the 
                    <link href="w-008-5510" style="ACTLinkPLCtoPLC">
                      <ital>Criminal Finances Act 2017</ital>
                    </link>
                    ), an organisation has a defence if it can show that it has "reasonable prevention procedures" in place such as protection for whistleblowers (see 
                    <link href="w-007-8822" style="ACTLinkPLCtoPLC">
                      <ital>Practice notes, Tax offences: failure to prevent facilitation of tax evasion</ital>
                    </link>
                     and 
                    <link anchor="a870579" href="w-010-3551" style="ACTLinkPLCtoPLC">
                      <ital>Failure to prevent facilitation of tax evasion: prevention procedures and policies: Proportionate prevention procedures</ital>
                    </link>
                    ). HMRC guidance states that organisations should have clear whistleblowing procedures. An appropriate anti-facilitation of tax evasion policy should also assist with the defence. (See 
                    <link href="w-010-5333" style="ACTLinkPLCtoPLC">
                      <ital>Standard document, Anti-facilitation of tax evasion policy</ital>
                    </link>
                    .)
                  </paratext>
                </para>
                <division id="a920932" level="2">
                  <head align="left" preservecase="true">
                    <headtext>Do small businesses need a whistleblowing policy?</headtext>
                  </head>
                  <para>
                    <paratext>
                      Whistleblower protections under the ERA 1996 apply equally to small and large organisations. However, this does not mean they all need the same sort of policy. The 
                      <link href="0-386-5339" style="ACTLinkPLCtoPLC">
                        <ital>BSI Whistleblowing Arrangements Code of Practice</ital>
                      </link>
                       said that what is appropriate will depend on the organisation's "structure, its culture and the nature of the risks it faces." It said that for many small organisations, where the person in charge knows the whole workforce by name, there will often be no need to set out a specific procedure for whistleblowing. It may be enough for the person in charge to give an unambiguous statement that it is safe and accepted for staff to speak up, and to remind 
                      <link href="1-200-3195" style="ACTLinkPLCtoPLC">
                        <bold>
                          <ital>employees</ital>
                        </bold>
                      </link>
                       of this and give them an opportunity to discuss the arrangements annually at staff meetings. The code was withdrawn in 2018 but this guidance remains valid. (See 
                      <link anchor="a739114" href="w-038-7649" style="ACTLinkPLCtoPLC">
                        <ital>Practice note, Whistleblowing (1): legal framework and who is protected?: Guidance for employers and Code of Practice</ital>
                      </link>
                      .)
                    </paratext>
                  </para>
                </division>
                <division id="a408822" level="2">
                  <head align="left" preservecase="true">
                    <headtext>Law reform in 2013</headtext>
                  </head>
                  <para>
                    <paratext>
                      The law on whistleblower protection changed under the 
                      <link href="2-527-4625" style="ACTLinkPLCtoPLC">
                        <ital>Enterprise and Regulatory Reform Act 2013</ital>
                      </link>
                      <ital>. </ital>
                      The changes concerned good faith, the public interest test, and vicarious liability for the acts of employees. They apply to any disclosure made on or after 25 June 2013. The changes (and their effect on the drafting of this policy) are set out below.
                    </paratext>
                  </para>
                  <division id="a207808" level="3">
                    <head align="left" preservecase="true">
                      <headtext>Good faith and the public interest</headtext>
                    </head>
                    <para>
                      <paratext>
                        There is no longer a requirement for disclosures to be made in good faith in order to be protected, although a lack of good faith can reduce a whistleblower's compensation for detriment or dismissal (see 
                        <link anchor="a636363" href="w-038-7717" style="ACTLinkPLCtoPLC">
                          <ital>Practice note, Whistleblowing (4): claims in the employment tribunal: Adjustments for lack of good faith</ital>
                        </link>
                        ).
                      </paratext>
                    </para>
                    <para>
                      <paratext>
                        In its place, the Enterprise and Regulatory Reform Act 2013 introduced a requirement that the whistleblower must have a reasonable belief that the disclosure is in the public interest (see 
                        <link anchor="a257880" href="w-038-7666" style="ACTLinkPLCtoPLC">
                          <ital>Practice note, Whistleblowing (2): what is a protected disclosure?: Reasonable belief in the public interest</ital>
                        </link>
                        ). For drafting implications of these changes on whistleblowing policies, see 
                        <internal.reference refid="a105526">paragraph 1.3</internal.reference>
                        .
                      </paratext>
                    </para>
                  </division>
                  <division id="a233926" level="3">
                    <head align="left" preservecase="true">
                      <headtext>Personal and vicarious liability</headtext>
                    </head>
                    <para>
                      <paratext>
                        Since 2013, employees and workers who victimise whistleblowers can be made personally liable for their conduct, and the employer will be vicariously liable if it has not taken all reasonable steps to prevent victimisation. This change, introduced under 
                        <link href="7-527-8409" style="ACTLinkPLCtoPLC">
                          <ital>section 19</ital>
                        </link>
                         of the Enterprise and Regulatory Reform Act 2013, made it even more important that employers prohibit any form of retaliation by staff against whistleblowers and enforce this prohibition using their disciplinary procedures where appropriate (see also 
                        <internal.reference refid="a281185">paragraph 6</internal.reference>
                         and its drafting note).
                      </paratext>
                    </para>
                    <para>
                      <paratext>
                        For further information, see 
                        <link anchor="a705732" href="w-038-7657" style="ACTLinkPLCtoPLC">
                          <ital>Practice note, Whistleblowing (3): detriment and automatically unfair dismissal: Personal liability of co-workers and agents</ital>
                        </link>
                         and 
                        <link anchor="a791135" href="w-038-7657" style="ACTLinkPLCtoPLC">
                          <ital>Vicarious liability</ital>
                        </link>
                        .
                      </paratext>
                    </para>
                  </division>
                </division>
              </division>
              <division id="a342939" level="1">
                <head align="left" preservecase="true">
                  <headtext>Drafting issues</headtext>
                </head>
                <para>
                  <paratext>This is a short-form policy which prioritises brevity and simplicity over thoroughness. It does not deal with investigations or record keeping, or set out any explicit system for escalating a concern that a worker feels has not been dealt with adequately. Neither does it make provision for any external confidential reporting hotline (as is sometimes used in larger organisations).</paratext>
                </para>
                <para>
                  <paratext>
                    It also does not deal explicitly with situations where the wrongdoing is that of a third party, where the law recognises that protected disclosures may be made to the third party instead of, or as well as, the employer. In the interests of simplicity, the policy encourages staff to report everything internally or to seek advice from 
                    <link href="9-200-2738" style="ACTLinkPLCtoPLC">
                      <ital>Protect</ital>
                    </link>
                     (formerly Public Concern at Work). This does not affect the worker's statutory rights.
                  </paratext>
                </para>
                <para>
                  <paratext>
                    For a more sophisticated policy that contains these additional elements, see 
                    <link href="1-200-2049" style="ACTLinkPLCtoPLC">
                      <ital>Standard document, Whistleblowing policy (long-form)</ital>
                    </link>
                    .
                  </paratext>
                </para>
                <para>
                  <paratext>
                    Following the law reform that took place in 2013 (see 
                    <internal.reference refid="a408822">Drafting note, Law reform in 2013</internal.reference>
                    ), the reference to raising concerns "in good faith" that once appeared in 
                    <internal.reference refid="a281185">paragraph 6</internal.reference>
                     of this standard document was removed. However, it was decided 
                    <bold>not</bold>
                     to reflect the "public interest" test in the policy wording. A policy that closely follows the statutory language or is too legalistic risks discouraging a culture of openness. In this context, possible uncertainty over the meaning of "public interest" may well deter a legitimate whistleblower. (For further information on setting the right tone in a whistleblowing policy, see 
                    <link anchor="a928527" href="8-422-5228" style="ACTLinkPLCtoPLC">
                      <ital>Practice note, Whistleblowing (5): policies and procedures: Creating the right tone</ital>
                    </link>
                    .)
                  </paratext>
                </para>
                <para>
                  <paratext>Having a wide policy does not affect the scope of the statutory whistleblower protection, and a disclosure which the employee does not reasonably believe is in the public interest would not qualify for statutory protection, regardless of whether this is mentioned in the policy.</paratext>
                </para>
              </division>
            </drafting.note>
            <clause id="a686682">
              <identifier>1.</identifier>
              <head align="left" preservecase="true">
                <headtext>About this policy</headtext>
              </head>
              <drafting.note id="a174929" jurisdiction="">
                <head align="left" preservecase="true">
                  <headtext>About this policy</headtext>
                </head>
                <division id="a000084" level="1">
                  <para>
                    <paratext>
                      The purpose of the introductory paragraph is to reinforce the culture of openness that is necessary for a whistleblowing policy to work effectively. Encouraging early disclosure of genuine concerns should be a key aim of a whistleblowing policy. (See 
                      <link anchor="a502986" href="8-422-5228" style="ACTLinkPLCtoPLC">
                        <ital>Practice note, Whistleblowing (5): policies and procedures: Encourage early disclosure</ital>
                      </link>
                      .)
                    </paratext>
                  </para>
                  <division id="a700295" level="2">
                    <head align="left" preservecase="true">
                      <headtext>Who is covered by the policy?</headtext>
                    </head>
                    <para>
                      <paratext>
                        Statutory protection for whistleblowers under the 
                        <link href="2-503-9360" style="ACTLinkPLCtoPLC">
                          <ital>ERA 1996</ital>
                        </link>
                         applies to employees and workers, which (for these purposes) include 
                        <link href="3-200-3024" style="ACTLinkPLCtoPLC">
                          <bold>
                            <ital>agency workers</ital>
                          </bold>
                        </link>
                        , 
                        <link href="8-200-3347" style="ACTLinkPLCtoPLC">
                          <bold>
                            <ital>homeworkers</ital>
                          </bold>
                        </link>
                        , trainees and contractors. There is no length of service requirement. Although volunteers and the genuinely self-employed are not covered under the statute, it would be advisable for employers to provide them with a mechanism through which to raise concerns. Where an employer regularly uses contract workers, it might be appropriate to make provision for the application of the policy to these workers in any contractual arrangements with the third party supplying them. (See 
                        <link anchor="a671768" href="8-422-5228" style="ACTLinkPLCtoPLC">
                          <ital>Practice note, Whistleblowing (5): policies and procedures: Non-employees</ital>
                        </link>
                        .)
                      </paratext>
                    </para>
                  </division>
                  <division id="a520413" level="2">
                    <head align="left" preservecase="true">
                      <headtext>Status of policy</headtext>
                    </head>
                    <para>
                      <paratext>
                        The policy should normally be stated to be non-contractual. This enables the employer to change it without the employee's agreement, although the employer should ensure that the procedure complies with the statutory scheme and does not lead to unlawful detriment or unfair dismissals (see 
                        <internal.reference refid="a733590">Drafting note, Legal issues</internal.reference>
                        ).
                      </paratext>
                    </para>
                    <para>
                      <paratext>Making the policy "non-contractual" does not mean it is devoid of legal force. Where a policy gives important instructions to employees as to the performance of their jobs or other aspects of their conduct, employees will usually be under an express or implied contractual duty to comply.</paratext>
                    </para>
                    <para>
                      <paratext>
                        Where a policy has been negotiated through collective bargaining with a trade union, it may nevertheless become incorporated into the employees' contracts. This will depend on the agreement with the union or the employer's custom and practice, and whether or not the policy (or particular parts of it) are "apt for incorporation" (for more information, see 
                        <link anchor="a1024480" href="9-558-0645" style="ACTLinkPLCtoPLC">
                          <ital>Practice note, Employment contracts: Incorporated terms</ital>
                        </link>
                         and 
                        <link href="0-200-4242#a484083" style="ACTLinkPLCtoPLC">
                          <ital>Collective agreements</ital>
                        </link>
                        ). Regardless of whether the policy is incorporated into individual contracts, the union will expect, as a matter of good industrial relations, to be involved in negotiating any changes.
                      </paratext>
                    </para>
                  </division>
                </division>
              </drafting.note>
              <subclause1 id="a858237">
                <identifier>1.1</identifier>
                <para>
                  <paratext>We are committed to conducting our business with honesty and integrity and we expect all staff to maintain high standards. Any suspected wrongdoing should be reported as soon as possible.</paratext>
                </para>
              </subclause1>
              <subclause1 id="a523306">
                <identifier>1.2</identifier>
                <para>
                  <paratext>This policy covers all employees, officers, consultants, contractors, volunteers, interns, casual workers and agency workers.</paratext>
                </para>
              </subclause1>
              <subclause1 id="a105526">
                <identifier>1.3</identifier>
                <para>
                  <paratext>This policy does not form part of any employee's contract of employment and we may amend it at any time.</paratext>
                </para>
              </subclause1>
            </clause>
            <clause id="a331922">
              <identifier>2.</identifier>
              <head align="left" preservecase="true">
                <headtext>What is whistleblowing?</headtext>
              </head>
              <drafting.note id="a175028" jurisdiction="">
                <head align="left" preservecase="true">
                  <headtext>What is whistleblowing?</headtext>
                </head>
                <division id="a000085" level="1">
                  <para>
                    <paratext>
                      The concept of a qualifying disclosure in 
                      <link href="8-509-1816" style="ACTLinkPLCtoPLC">
                        <ital>section 43B</ital>
                      </link>
                       of the ERA 1996 requires the worker to have a reasonable belief that one of six specified situations has occurred, is occurring or is likely to occur, and that the disclosure is in the public interest (see 
                      <link anchor="a458375" href="w-038-7666" style="ACTLinkPLCtoPLC">
                        <ital>Practice note, Whistleblowing (2): what is a protected disclosure?: Subject matter of disclosure</ital>
                      </link>
                      ).
                    </paratext>
                  </para>
                  <para>
                    <paratext>The question for employers drafting a whistleblowing policy is whether to try to limit the coverage of the policy to the types of disclosure covered by the statutory regime. There are strong arguments (dealt with below) in favour of a wider approach.</paratext>
                  </para>
                  <para>
                    <paratext>
                      Encouraging workers to make disclosures where the statutory test for a protected disclosure has not been met will not result in the statutory protection being extended beyond its existing scope. Furthermore, a failure to protect a genuine whistleblower from reprisals could amount to a breach of an implied term (such as the trust and confidence term; see 
                      <link href="9-200-2045#a556558" style="ACTLinkPLCtoPLC">
                        <ital>Practice note, Implied terms in employment contracts: Mutual trust and confidence</ital>
                      </link>
                      ), even if the statutory whistleblower test is not met.
                    </paratext>
                  </para>
                  <division id="a775766" level="2">
                    <head align="left" preservecase="true">
                      <headtext>Subject matter of disclosure</headtext>
                    </head>
                    <para>
                      <paratext>
                        There is a strong argument that whistleblowing policies should cover more than just the matters potentially covered by a qualifying disclosure under 
                        <link href="8-509-1816" style="ACTLinkPLCtoPLC">
                          <ital>section 43B</ital>
                        </link>
                         of the ERA 1996. Employers will want to know about other issues, such as conduct which is unethical, or a breach of internal procedures or professional rules that do not have the force of law. (See 
                        <link anchor="a269704" href="8-422-5228" style="ACTLinkPLCtoPLC">
                          <ital>Practice note, Whistleblowing (5): policies and procedures: What disclosures should be covered?</ital>
                        </link>
                        .)
                      </paratext>
                    </para>
                    <para>
                      <paratext>
                        Although the concept of "criminal activity" would include bribery under the Bribery Act 2010, an explicit reference to bribery could be useful and should be backed up by a separate policy on bribery (see 
                        <link href="5-504-5185" style="ACTLinkPLCtoPLC">
                          <ital>Practice note, Bribery Act 2010: issues for employment lawyers</ital>
                        </link>
                         and 
                        <link href="0-504-5164" style="ACTLinkPLCtoPLC">
                          <ital>Standard documents, Anti-corruption and bribery policy (long form)</ital>
                        </link>
                        <link href="7-523-1412" style="ACTLinkPLCtoPLC">
                          <ital>Anti-corruption and bribery policy (short form)</ital>
                        </link>
                        ).
                      </paratext>
                    </para>
                    <para>
                      <paratext>
                        Under the 
                        <link href="w-008-5510" style="ACTLinkPLCtoPLC">
                          <ital>Criminal Finances Act 2017</ital>
                        </link>
                        , a relevant body (that is, a corporate entity or partnership) commits an offence if it fails to prevent an "associated person" from criminally facilitating a tax evasion offence. "Associated person" is defined widely and includes not only employees and workers, but anyone providing services for, or on behalf of, the relevant body. It is a defence for a relevant body to prove that it had prevention procedures in place to prevent the facilitation of tax evasion (see 
                        <link href="w-010-3551" style="ACTLinkPLCtoPLC">
                          <ital>Practice note, Failure to prevent facilitation of tax evasion: prevention procedures and policies</ital>
                        </link>
                        ). The HMRC guidance on the offence explains that organisations need to be able to demonstrate that they have taken reasonable steps, and have put in place adequate systems, controls, policies and procedures (see 
                        <link href="https://assets.publishing.service.gov.uk/media/5a803ebe40f0b62302692601/Tackling_tax_evasion_-_Draft_government_guidance_for_the_corporate_offence_of_failure_to_prevent_the_criminal_facilitation_of_tax_evasion.pdf" style="ACTLinkURL">
                          <ital>HMRC: Tackling tax evasion: Government guidance for the corporate offences of failure to prevent the criminal facilitation of tax evasion</ital>
                        </link>
                        ). This includes having clear whistleblowing arrangements in place. In a similar way to bribery, an explicit reference to facilitation of tax evasion could be useful in the policy. For a dedicated policy on avoiding facilitation of tax evasion, see 
                        <link href="w-010-5333" style="ACTLinkPLCtoPLC">
                          <ital>Standard document, Anti-facilitation of tax evasion policy</ital>
                        </link>
                        .
                      </paratext>
                    </para>
                    <para>
                      <paratext>
                        This paragraph 
                        <bold>should be tailored to suit the organisation and the industry in which it operates</bold>
                        . As drafted, it covers the statutory ground but should be amended to include specific risks or other matters that employers would normally want their workers to raise. For example, if an organisation is involved in working with children and vulnerable adults, it would be appropriate for the whistleblowing policy to specifically encourage workers to report any concerns about harm or risk of harm to children or vulnerable adults (see 
                        <link href="7-500-6748" style="ACTLinkPLCtoPLC">
                          <ital>Practice note, Safeguarding Vulnerable Groups Act 2006</ital>
                        </link>
                        ).
                      </paratext>
                    </para>
                  </division>
                  <division id="a580802" level="2">
                    <head align="left" preservecase="true">
                      <headtext>Whistleblower's state of mind</headtext>
                    </head>
                    <para>
                      <paratext>This policy is worded so as to encourage anyone with a "genuine concern" about wrongdoing or dangers to come forward.</paratext>
                    </para>
                    <para>
                      <paratext>
                        Requiring whistleblowers to have a "reasonable belief" in the subject matter of the disclosure (following the wording of 
                        <link href="8-509-1816" style="ACTLinkPLCtoPLC">
                          <ital>section 43B</ital>
                        </link>
                         of the ERA 1996) may be counter-productive, as it may delay or discourage disclosure (see 
                        <link anchor="a502986" href="8-422-5228" style="ACTLinkPLCtoPLC">
                          <ital>Practice note, Whistleblowing (5): policies and procedures: Encourage early disclosure</ital>
                        </link>
                        ).
                      </paratext>
                    </para>
                    <para>
                      <paratext>For the same reason, it is also arguable that employers should not require whistleblowers to have formed a reasonable belief that their disclosure is in the "public interest".</paratext>
                    </para>
                  </division>
                </division>
              </drafting.note>
              <subclause1 id="a389046">
                <identifier>2.1</identifier>
                <para>
                  <paratext>Whistleblowing is the reporting of suspected wrongdoing or dangers in relation to our activities. This includes bribery, facilitation of tax evasion, fraud or other criminal activity, miscarriages of justice, health and safety risks, damage to the environment and any breach of legal or professional obligations. It also includes the following matters specific to this workplace: [ADD ANY OTHER WORKPLACE-SPECIFIC CONCERNS].</paratext>
                </para>
              </subclause1>
            </clause>
            <clause id="a779397">
              <identifier>3.</identifier>
              <head align="left" preservecase="true">
                <headtext>How to raise a concern</headtext>
              </head>
              <drafting.note id="a785174" jurisdiction="">
                <head align="left" preservecase="true">
                  <headtext>How to raise a concern</headtext>
                </head>
                <division id="a000086" level="1">
                  <para>
                    <paratext>One of the chief aims of a whistleblowing policy should be to encourage and facilitate internal disclosure and avoid external disclosure. Workers should be provided with a route other than direct line management through which to raise concerns. However, line managers should not be excluded altogether; in many less serious cases, they may be best placed to resolve the situation themselves.</paratext>
                  </para>
                  <para>
                    <paratext>
                      Employers should be careful to select personnel in whom staff will have confidence, in order to ensure that they feel comfortable making disclosures and that the procedure is workable. It is often advisable to appoint a named individual outside line management to whom people can raise their concerns. This policy refers to them as the Whistleblowing Officer, but another title could be used, such as Designated Person, Ethics Officer, Compliance Officer or Responsible Person. Alternatively, individuals could be referred to by their usual title such as Head of Human Resources or Finance Director, or simply by name. However, employers must ensure that policies are kept up to date where names rather than job titles are used. Larger organisations might consider having the option of reporting concerns to a board director or a dedicated telephone hotline. For a whistleblowing policy that includes such an option, see 
                      <link href="1-200-2049" style="ACTLinkPLCtoPLC">
                        <ital>Standard document, Whistleblowing policy (long-form)</ital>
                      </link>
                      .
                    </paratext>
                  </para>
                  <para>
                    <paratext>
                      For more information, see 
                      <link anchor="a857396" href="8-422-5228" style="ACTLinkPLCtoPLC">
                        <ital>Practice note, Whistleblowing (5): policies and procedures: Who should handle disclosures?</ital>
                      </link>
                      .
                    </paratext>
                  </para>
                  <division id="a853419" level="2">
                    <head align="left" preservecase="true">
                      <headtext>Right to be accompanied</headtext>
                    </head>
                    <para>
                      <paratext>
                        The statutory right to be accompanied under 
                        <link href="2-509-0424" style="ACTLinkPLCtoPLC">
                          <ital>sections 10 to 13</ital>
                        </link>
                         of the Employment Relations Act 1999 is unlikely to cover most meetings under a whistleblowing policy. However, the policy may be more effective if workers are allowed to bring a companion for moral support if nothing else (see 
                        <link anchor="a955083" href="8-422-5228" style="ACTLinkPLCtoPLC">
                          <ital>Practice note, Whistleblowing (5): policies and procedures: Allowing workers to be accompanied</ital>
                        </link>
                        ).
                      </paratext>
                    </para>
                  </division>
                </division>
              </drafting.note>
              <subclause1 id="a893317">
                <identifier>3.1</identifier>
                <para>
                  <paratext>
                    We hope that in many cases you will be able to raise any concerns with your manager. However, where you prefer not to raise it with your manager for any reason, you should contact the [Whistleblowing Officer [([NAME])] 
                    <bold>OR</bold>
                     [POSITION]] [or the Managing Director [([NAME])]]. Contact details are at the end of this policy.
                  </paratext>
                </para>
              </subclause1>
              <subclause1 id="a401026">
                <identifier>3.2</identifier>
                <para>
                  <paratext>We will arrange a meeting with you as soon as possible to discuss your concern. You may bring a colleague or union representative to any meetings under this policy. Your companion must respect the confidentiality of your disclosure and any subsequent investigation.</paratext>
                </para>
              </subclause1>
            </clause>
            <clause id="a560988">
              <identifier>4.</identifier>
              <head align="left" preservecase="true">
                <headtext>Confidentiality</headtext>
              </head>
              <drafting.note id="a124857" jurisdiction="">
                <head align="left" preservecase="true">
                  <headtext>Confidentiality</headtext>
                </head>
                <division id="a000087" level="1">
                  <para>
                    <paratext>
                      Ensuring that, whenever possible, those making disclosures are protected through a confidential investigation of their concerns will reduce the risk that at a later stage the worker might be subject to victimisation or dismissal for which they may be able to claim compensation. Employers should not encourage anonymous reporting, but neither should they simply ignore information received anonymously. This policy therefore points out the potential difficulties which may arise if a disclosure is made anonymously, but stops short of saying that the employer will not investigate at all. (See 
                      <link anchor="a309658" href="8-422-5228" style="ACTLinkPLCtoPLC">
                        <ital>Practice note, Whistleblowing (5): policies and procedures: Confidentiality and anonymous disclosures</ital>
                      </link>
                      .)
                    </paratext>
                  </para>
                </division>
              </drafting.note>
              <subclause1 id="a443233">
                <identifier>4.1</identifier>
                <para>
                  <paratext>We hope that staff will feel able to voice whistleblowing concerns openly under this policy. Completely anonymous disclosures are difficult to investigate. If you want to raise your concern confidentially, we will make every effort to keep your identity secret and only reveal it where necessary to those involved in investigating your concern.</paratext>
                </para>
              </subclause1>
            </clause>
            <clause id="a140157">
              <identifier>5.</identifier>
              <head align="left" preservecase="true">
                <headtext>External disclosures</headtext>
              </head>
              <drafting.note id="a629379" jurisdiction="">
                <head align="left" preservecase="true">
                  <headtext>External disclosures</headtext>
                </head>
                <division id="a000088" level="1">
                  <para>
                    <paratext>While employers inevitably prefer workers not to make disclosures to external bodies (such as to a prescribed regulator) in the first instance, this may be protected by the legislation and so it is not advisable for the policy to be too discouraging or to suggest that it may be misconduct if workers fail to raise the matter internally first.</paratext>
                  </para>
                  <para>
                    <paratext>An employer is more likely to achieve its aims by encouraging and facilitating internal disclosures as the preferred method, by providing adequate protection for whistleblowers and by giving them access to independent advice where necessary.</paratext>
                  </para>
                  <para>
                    <paratext>
                      These factors will also make it less likely that the statutory protection for wider disclosure (such as to the press) will be triggered. (See 
                      <link anchor="a977572" href="8-422-5228" style="ACTLinkPLCtoPLC">
                        <ital>Practice notes, Whistleblowing (5): policies and procedures: Disclosures to regulators or other external organisations</ital>
                      </link>
                       and 
                      <link anchor="a697855" href="w-038-7666" style="ACTLinkPLCtoPLC">
                        <ital>Whistleblowing (2): what is a protected disclosure?: Prescribed persons</ital>
                      </link>
                      .)
                    </paratext>
                  </para>
                </division>
              </drafting.note>
              <subclause1 id="a742285">
                <identifier>5.1</identifier>
                <para>
                  <paratext>The aim of this policy is to provide an internal mechanism for reporting, investigating and remedying any wrongdoing in the workplace. In most cases you should not find it necessary to alert anyone externally.</paratext>
                </para>
              </subclause1>
              <subclause1 id="a319789">
                <identifier>5.2</identifier>
                <para>
                  <paratext>The law recognises that in some circumstances it may be appropriate for you to report your concerns to an external body such as a regulator. We strongly encourage you to seek advice before reporting a concern to anyone external. Protect operates a confidential helpline. Their contact details are at the end of this policy.</paratext>
                </para>
              </subclause1>
            </clause>
            <clause id="a281185">
              <identifier>6.</identifier>
              <head align="left" preservecase="true">
                <headtext>Protection and support for whistleblowers</headtext>
              </head>
              <drafting.note id="a971932" jurisdiction="">
                <head align="left" preservecase="true">
                  <headtext>Protection and support for whistleblowers</headtext>
                </head>
                <division id="a000089" level="1">
                  <para>
                    <paratext>In order to reassure workers and encourage disclosures, the whistleblowing policy should set out the legal protection available to whistleblowers and should make it clear that victimisation of whistleblowers will not be tolerated.</paratext>
                  </para>
                  <para>
                    <paratext>
                      Employers may wish to specify sources of support for workers who raise concerns under a whistleblowing policy. This may involve an external counselling hotline, a designated employee supporter in the Human Resources department, or an existing staff representative. (See 
                      <link anchor="a629043" href="8-422-5228" style="ACTLinkPLCtoPLC">
                        <ital>Practice note, Whistleblowing (5): policies and procedures: Support and guidance</ital>
                      </link>
                      .)
                    </paratext>
                  </para>
                  <para>
                    <paratext>Protect recommends that employers make it clear how they will deal with workers who misuse the policy, to deter malicious false allegations.</paratext>
                  </para>
                  <para>
                    <paratext>
                      Employees who victimise whistleblowers can be made personally liable for their conduct, and the employer will be vicariously liable if it has not taken all reasonable steps to prevent victimisation (see 
                      <link href="4-519-7283#a970776" style="ACTLinkPLCtoPLC">
                        <ital>Practice note, Enterprise and Regulatory Reform Act 2013: employment law provisions: Whistleblowing: public interest and other changes</ital>
                      </link>
                      ). It is a matter for the employer's discretion whether to mention this in a policy or not (see optional wording in 
                      <internal.reference refid="a452426">paragraph 6.3</internal.reference>
                      ). On the one hand it may help deter victimisation of whistleblowers. On the other hand it could be seen as heavy-handed.
                    </paratext>
                  </para>
                </division>
              </drafting.note>
              <subclause1 id="a596825">
                <identifier>6.1</identifier>
                <para>
                  <paratext>We aim to encourage openness and will support whistleblowers who raise genuine concerns under this policy, even if they turn out to be mistaken.</paratext>
                </para>
              </subclause1>
              <subclause1 id="a451229">
                <identifier>6.2</identifier>
                <para>
                  <paratext>
                    Whistleblowers must not suffer any detrimental treatment as a result of raising a genuine concern. If you believe that you have suffered any such treatment, you should inform [the Whistleblowing Officer 
                    <bold>OR</bold>
                     [POSITION]] immediately. If the matter is not remedied, you should raise it formally using our Grievance Procedure.
                  </paratext>
                </para>
              </subclause1>
              <subclause1 id="a452426">
                <identifier>6.3</identifier>
                <para>
                  <paratext>You must not threaten or retaliate against whistleblowers in any way. If you are involved in such conduct, you may be subject to disciplinary action. [In some cases, the whistleblower could have a right to sue you personally for compensation in an employment tribunal.]</paratext>
                </para>
              </subclause1>
              <subclause1 id="a595642">
                <identifier>6.4</identifier>
                <para>
                  <paratext>However, if we conclude that a whistleblower has made false allegations maliciously, the whistleblower may be subject to disciplinary action.</paratext>
                </para>
              </subclause1>
              <subclause1 id="a556837">
                <identifier>6.5</identifier>
                <para>
                  <paratext>Protect operates a confidential helpline. Their contact details are at the end of this policy.</paratext>
                </para>
              </subclause1>
            </clause>
            <clause id="a461183">
              <identifier>7.</identifier>
              <head align="left" preservecase="true">
                <headtext>Contacts</headtext>
              </head>
              <drafting.note id="a585563" jurisdiction="">
                <head align="left" preservecase="true">
                  <headtext>Contacts</headtext>
                </head>
                <division id="a000090" level="1">
                  <para>
                    <paratext>
                      It is important for the policy to provide clear information as to how staff should raise concerns or seek further advice. This table puts all the contact information for persons or organisations referred to in this policy in one place. Employers may want to include the details of industry regulators (including any prescribed persons) in this information, although if a whistleblowing procedure authorises disclosure to a third party, such as an external hotline or regulator, disclosure to the third party is treated the same as a disclosure to the employer (see 
                      <link anchor="a339224" href="w-038-7666" style="ACTLinkPLCtoPLC">
                        <ital>Practice note, Whistleblowing (2): what is a protected disclosure?: Authorised third parties</ital>
                      </link>
                       and 
                      <link anchor="a697855" href="w-038-7666" style="ACTLinkPLCtoPLC">
                        <ital>Prescribed persons</ital>
                      </link>
                      ). Alternatively, workers can obtain advice as to the appropriate regulator from Protect, the independent whistleblowing charity.
                    </paratext>
                  </para>
                </division>
              </drafting.note>
              <para>
                <paratext>
                  <table frame="all" pgwide="1">
                    <tgroup cols="2">
                      <colspec colname="1" colnum="1" colwidth="49"/>
                      <colspec colname="2" colnum="2" colwidth="50"/>
                      <tbody>
                        <row>
                          <entry valign="top">
                            <para align="left">
                              <paratext>
                                <bold>Whistleblowing Officer</bold>
                              </paratext>
                            </para>
                          </entry>
                          <entry valign="top">
                            <para align="left">
                              <paratext>[NAME]</paratext>
                            </para>
                            <para align="left">
                              <paratext>[TELEPHONE]</paratext>
                            </para>
                            <para align="left">
                              <paratext>[EMAIL]</paratext>
                            </para>
                          </entry>
                        </row>
                        <row>
                          <entry valign="top">
                            <para align="left">
                              <paratext>
                                <bold>[Managing Director OR [OTHER TRUSTED INDIVIDUAL]]</bold>
                              </paratext>
                            </para>
                          </entry>
                          <entry valign="top">
                            <para align="left">
                              <paratext>[NAME]</paratext>
                            </para>
                            <para align="left">
                              <paratext>[TELEPHONE]</paratext>
                            </para>
                            <para align="left">
                              <paratext>[EMAIL]</paratext>
                            </para>
                          </entry>
                        </row>
                        <row>
                          <entry valign="top">
                            <para align="left">
                              <paratext>
                                <bold>Protect</bold>
                              </paratext>
                            </para>
                            <para align="left">
                              <paratext>(Independent whistleblowing charity)</paratext>
                            </para>
                          </entry>
                          <entry valign="top">
                            <para align="left">
                              <paratext>Helpline: 020 3117 2520</paratext>
                            </para>
                            <para align="left">
                              <paratext>Website: https://protect-advice.org.uk</paratext>
                            </para>
                          </entry>
                        </row>
                      </tbody>
                    </tgroup>
                  </table>
                </paratext>
              </para>
            </clause>
          </schedule>
          <schedule id="a398049">
            <identifier>Schedule 8</identifier>
            <head align="left" preservecase="true">
              <headtext>Holidays policy</headtext>
            </head>
            <drafting.note id="a635415" jurisdiction="">
              <head align="left" preservecase="true">
                <headtext>General notes: Holidays policy</headtext>
              </head>
              <division id="a000091" level="1">
                <para>
                  <paratext>The law on holidays, its relationship with other kinds of leave, and holiday pay, is complex. It may be cumbersome, and sometimes undesirable, to try and capture the full position in the employment contract, and so employers may wish to include certain matters in a non-contractual holidays policy. Employers should ensure that any holidays policy they adopt does not conflict with the terms of their employment contracts.</paratext>
                </para>
                <para>
                  <paratext>This is a policy on holidays (or annual leave) for inclusion in a staff handbook or HR intranet.</paratext>
                </para>
                <list type="bulleted">
                  <list.item>
                    <para>
                      <paratext>It gives instructions to employees on the process for requesting and taking holidays.</paratext>
                    </para>
                  </list.item>
                  <list.item>
                    <para>
                      <paratext>It provides guidance on the circumstances in which an employee who has become sick on holiday may reclaim that holiday and treat the time as sick leave.</paratext>
                    </para>
                  </list.item>
                  <list.item>
                    <para>
                      <paratext>It sets out the rules on carry-over, including disapplying the normal rules prohibiting carry-over for an employee who has been on maternity, paternity, adoption, parental or shared parental leave, or sick leave.</paratext>
                    </para>
                  </list.item>
                  <list.item>
                    <para>
                      <paratext>It sets out arrangements for termination.</paratext>
                    </para>
                  </list.item>
                </list>
                <division id="a996490" level="2">
                  <head align="left" preservecase="true">
                    <headtext>Legal issues</headtext>
                  </head>
                  <para>
                    <paratext>
                      The law on holidays has been in an almost constant state of development since the introduction of the 
                      <link href="4-506-3858" style="ACTLinkPLCtoPLC">
                        <ital>Working Time Regulations 1998 (SI 1998/1833)</ital>
                      </link>
                       (WTR 1998), largely as a result of ECJ decisions on under the 
                      <link href="8-509-0435" style="ACTLinkPLCtoPLC">
                        <ital>Working Time Directive (2003/88/EC)</ital>
                      </link>
                       (WTD), covering matters such as rolled-up holiday pay (see 
                      <link anchor="a570556" href="4-201-8464" style="ACTLinkPLCtoPLC">
                        <ital>Practice note, Holidays: Holiday and rolled-up holiday pay for irregular hours and part-year workers</ital>
                      </link>
                      ), the extent to which WTD holiday rights must be preserved where the worker has been prevented from taking holiday for various reasons such as sickness or maternity leave (see 
                      <link href="5-500-7664" style="ACTLinkPLCtoPLC">
                        <ital>Practice notes, Statutory holidays and sickness absence</ital>
                      </link>
                       and 
                      <link anchor="a397173" href="4-201-8464" style="ACTLinkPLCtoPLC">
                        <ital>Practice note, Holidays: Family-related leave</ital>
                      </link>
                      ) and on the calculation of holiday pay (see 
                      <link href="8-575-9728" style="ACTLinkPLCtoPLC">
                        <ital>Practice note, Q &amp; A: cases on "normal remuneration" in holiday pay</ital>
                      </link>
                      ). Further uncertainty was created by domestic case law on holiday entitlement for part-year workers and irregular hours workers (see 
                      <link anchor="a378335" href="w-042-5093" style="ACTLinkPLCtoPLC">
                        <ital>Practice note, Holidays for irregular hours and part-year workers: Harpur Trust v Brazel: a summary</ital>
                      </link>
                      ).
                    </paratext>
                  </para>
                  <para>
                    <paratext>
                      To add to this complexity, some (but not all) of the ECJ case law developments only applied to the four weeks' annual leave guaranteed by the WTD under 
                      <link href="4-509-0437" style="ACTLinkPLCtoPLC">
                        <ital>regulation13</ital>
                      </link>
                       of the WTR 1998, and not the 1.6 weeks "additional leave" under 
                      <link href="5-509-0446" style="ACTLinkPLCtoPLC">
                        <ital>regulation 13A</ital>
                      </link>
                      , leading to a "two-tier" system of leave with slightly different rules, particularly regarding calculation of pay and the right to carry-over (see 
                      <link anchor="a922296" href="4-201-8464" style="ACTLinkPLCtoPLC">
                        <ital>Practice note, Holidays: Statutory holiday entitlement under WTR 1998</ital>
                      </link>
                      ). To add to the complexity, contractual holiday over the statutory minimum is not subject to the same rules as statutory holiday under the WTR 1998.
                    </paratext>
                  </para>
                  <para>
                    <paratext>
                      On 1 January 2024, the date that EU law ceased to have supremacy over UK law under the 
                      <link href="w-040-0021" style="ACTLinkPLCtoPLC">
                        <ital>Retained EU Law (Revocation and Reform) Act 2023</ital>
                      </link>
                       (REUL Act), changes to the law on holiday and holiday pay came into force. (see 
                      <link anchor="a482478" href="4-201-8464" style="ACTLinkPLCtoPLC">
                        <ital>Practice note, Holidays: Reform of holiday rights</ital>
                      </link>
                      .)
                    </paratext>
                  </para>
                  <para>
                    <paratext>These changes sought to preserve the effect of ECJ case law and to make the law clearer in some respects, but difficulties and uncertainties still remain: in particular, the different rules for carry-over and the calculation of holiday pay for regulations 13 and regulation 13A holiday. The amendments also introduced an entirely new type of holiday entitlement under regulation 15B, for part-year workers and irregular hours workers, which accrues in hours as a percentage of time worked.</paratext>
                  </para>
                  <para>
                    <paratext>It is for the employer to decide whether to draw any distinction between regulation 13 holiday,  regulation 13A holiday and contractual holiday when it comes to the calculation of holiday pay or the right to carry holiday over. In many cases it will be more straightforward for the employer to treat all holiday alike, regardless of its legal source. To do otherwise is arguably to make an already complex area of law even more difficult to apply in practice.</paratext>
                  </para>
                  <para>
                    <paratext>
                      There may still be an advantage in making clear in a policy the distinction between regulation 13 and 13A leave. An employer may wish to designate the first four weeks of leave in the leave year as regulation 13 leave, and the remainder as regulation 13A leave / contractual leave. However, it is not clear if such provisions are effective in any event, following comments by the Supreme Court that holiday should be seen as a "composite pot" (see 
                      <link anchor="a167836" href="4-201-8464" style="ACTLinkPLCtoPLC">
                        <ital>Practice note, Holidays: Regulation 13 and 13A: separate rights or a "composite pot"?</ital>
                      </link>
                      ). As a result, some employers will prefer to apply the more favourable rules to all statutory and contractual holiday for the sake of simplicity.
                    </paratext>
                  </para>
                  <para>
                    <paratext>
                      This policy contains optional wording drawing a distinction between regulation 13 leave and other types of leave in 
                      <internal.reference refid="a845093">paragraph 6.2</internal.reference>
                      <ital> </ital>
                      which deals with the right of carry over in the event of sickness.
                    </paratext>
                  </para>
                </division>
                <division id="a969870" level="2">
                  <head align="left" preservecase="true">
                    <headtext>Holiday pay</headtext>
                  </head>
                  <para>
                    <paratext>This policy does not deal with holiday pay, or the calculation of payment in lieu on termination. The increasing complexity of the law on holiday pay, and the myriad of possible ways in which holiday pay may now be calculated, mean that to attempt to set down in a policy how these calculations may need to be done for each type of worker employed in the organisation would be difficult, and would make the policy unnecessarily long and impenetrable.</paratext>
                  </para>
                </division>
                <division id="a996611" level="2">
                  <head align="left" preservecase="true">
                    <headtext>Certain provisions must be in section 1 statement or contract</headtext>
                  </head>
                  <para>
                    <paratext>
                      Strictly speaking, employers are obliged to include terms as to holiday entitlement and holiday pay in the principal statement of terms under section 1 of the ERA 1996 (see 
                      <link href="8-568-2545" style="ACTLinkPLCtoPLC">
                        <ital>Practice note, Section 1 statements</ital>
                      </link>
                      ). They cannot simply be set out in a separate policy such as this.
                    </paratext>
                  </para>
                  <para>
                    <paratext>
                      A section 1 statement (which will usually be contained in a written employment contract) must set out the "entitlement to holidays, including public holidays, and holiday pay". The particulars given must be "sufficient to enable the employee's entitlement, including any entitlement to accrued holiday pay on the termination of employment, to be precisely calculated" (
                      <link href="5-506-5588" style="ACTLinkPLCtoPLC">
                        <ital>section 1(4)(d)</ital>
                      </link>
                      <ital>, ERA 1996</ital>
                      ).
                    </paratext>
                  </para>
                  <para>
                    <paratext>The employment contract should also refer to certain matters that the WTR 1998 require to be set out in a "relevant agreement" (and not merely a non-contractual policy):</paratext>
                  </para>
                  <list type="bulleted">
                    <list.item>
                      <para>
                        <paratext>The dates of the holiday year.</paratext>
                      </para>
                    </list.item>
                    <list.item>
                      <para>
                        <paratext>Notification requirements.</paratext>
                      </para>
                    </list.item>
                    <list.item>
                      <para>
                        <paratext>Particulars as to calculation of holiday pay (including on termination).</paratext>
                      </para>
                    </list.item>
                    <list.item>
                      <para>
                        <paratext>Any contractual rights which the employer wishes to reserve to itself, including:</paratext>
                      </para>
                      <list type="bulleted">
                        <list.item>
                          <para>
                            <paratext>the right to recover holiday pay paid in excess of entitlement; and</paratext>
                          </para>
                        </list.item>
                        <list.item>
                          <para>
                            <paratext>the right to withhold payment for contractual holiday on termination, in the event of gross misconduct.</paratext>
                          </para>
                        </list.item>
                      </list>
                    </list.item>
                  </list>
                </division>
              </division>
            </drafting.note>
            <clause id="a854187">
              <identifier>1.</identifier>
              <head align="left" preservecase="true">
                <headtext>About this policy</headtext>
              </head>
              <subclause1 id="a279763">
                <identifier>1.1</identifier>
                <para>
                  <paratext>This policy sets out our arrangements for staff wishing to take holidays (also known as annual leave).</paratext>
                </para>
              </subclause1>
              <subclause1 id="a453329">
                <identifier>1.2</identifier>
                <para>
                  <paratext>This policy does not form part of any contract of employment or other contract to provide services, and we may amend it at any time.</paratext>
                </para>
                <drafting.note id="a661416" jurisdiction="">
                  <head align="left" preservecase="true">
                    <headtext>Non-contractual status</headtext>
                  </head>
                  <division id="a000092" level="1">
                    <para>
                      <paratext>
                        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337051">
              <identifier>2.</identifier>
              <head align="left" preservecase="true">
                <headtext>Who does this policy apply to?</headtext>
              </head>
              <drafting.note id="a463359" jurisdiction="">
                <head align="left" preservecase="true">
                  <headtext>Who does this policy apply to?</headtext>
                </head>
                <division id="a000093" level="1">
                  <para>
                    <paratext>
                      The statutory right to annual leave applies to workers only (see 
                      <link anchor="a922296" href="4-201-8464" style="ACTLinkPLCtoPLC">
                        <ital>Practice note, Holidays: Statutory holiday entitlement under WTR 1998</ital>
                      </link>
                      ).  An employer may choose to extend this policy to anyone entitled to holiday in their contract by including the wording in square brackets. An employer may provide that all staff are covered by one policy to avoid the confusion of different arrangements for different categories of employees and workers.
                    </paratext>
                  </para>
                  <para>
                    <paratext>Employers should ensure that the holidays policy is consistent with any provisions in the contracts it issues to staff.</paratext>
                  </para>
                </division>
              </drafting.note>
              <subclause1 id="a788595">
                <identifier>2.1</identifier>
                <para>
                  <paratext>This policy applies to employees [and individuals that have a right to holiday set out in their contracts] only.  It does not apply to agency workers, consultants, self-employed contractors, volunteers or interns [unless otherwise specified in their contracts].</paratext>
                </para>
              </subclause1>
            </clause>
            <clause id="a677497">
              <identifier>3.</identifier>
              <head align="left" preservecase="true">
                <headtext>Holiday entitlement</headtext>
              </head>
              <drafting.note id="a862698" jurisdiction="">
                <head align="left" preservecase="true">
                  <headtext>Holiday entitlement</headtext>
                </head>
                <division id="a000094" level="1">
                  <para>
                    <paratext>
                      This section refers to information which should be included in the employees' section 1 statements or employment contracts, which must include details of holiday entitlement and holiday pay, including payment in lieu on termination (see 
                      <internal.reference refid="a996490">Drafting note, Legal issues</internal.reference>
                      ).
                    </paratext>
                  </para>
                  <para>
                    <paratext>
                      It also contains an optional paragraph setting out length of service increases to holiday entitlement (see 
                      <internal.reference refid="a182950">Drafting note, Increasing holiday entitlement (optional paragraph)</internal.reference>
                      ).
                    </paratext>
                  </para>
                </division>
              </drafting.note>
              <subclause1 id="a147220">
                <identifier>3.1</identifier>
                <para>
                  <paratext>
                    Our holiday year runs from [1 January to 31 December 
                    <bold>OR</bold>
                     1 April to 31 March 
                    <bold>OR</bold>
                     [OTHER]].].
                  </paratext>
                </para>
              </subclause1>
              <subclause1 id="a577454">
                <identifier>3.2</identifier>
                <para>
                  <paratext>[Holiday entitlement is set out in your employment contract OR You are entitled to [NUMBER] days' paid holiday in each holiday year, or the pro rata equivalent if you work part time].</paratext>
                </para>
              </subclause1>
              <subclause1 id="a840271">
                <identifier>3.3</identifier>
                <para>
                  <paratext>If you are a part-year worker or an irregular hours workers your holiday may be calculated in hours and accrue [at the rate of 12.07% of hours worked OR at a percentage of hours worked as set out in your contract]. It will also accrue during periods of sick leave and statutory leave (maternity, paternity, adoption, parental, shared parental and parental bereavement leave) based on your past average working hours.</paratext>
                </para>
              </subclause1>
              <subclause1 id="a619905">
                <identifier>3.4</identifier>
                <para>
                  <paratext>[Your holiday entitlement includes OR In addition you are entitled to take] [the usual] public holidays [in England and Wales OR Scotland OR Northern Ireland] [or days in lieu where we require you to work on a public holiday].</paratext>
                </para>
              </subclause1>
              <subclause1 id="a847833">
                <identifier>3.5</identifier>
                <para>
                  <paratext>Holiday entitlement for a full-time employee will increase by one additional day each complete year of service, up to a maximum of [NUMBER] days. Part-time, part-year and irregular hours employees will receive a pro rata equivalent increase. The additional entitlement is effective from the [start OR end] of the holiday year in which you reach the relevant anniversary.</paratext>
                </para>
                <drafting.note id="a182950" jurisdiction="">
                  <head align="left" preservecase="true">
                    <headtext>Increasing holiday entitlement (optional paragraph)</headtext>
                  </head>
                  <division id="a000095" level="1">
                    <para>
                      <paratext>
                        In some workplaces, contractual annual leave entitlement increases annually as a reward for long service, up to a certain limit. Optional 
                        <internal.reference refid="a847833">paragraph 3.5</internal.reference>
                         gives suggested wording which can be amended to meet the employer's requirements.
                      </paratext>
                    </para>
                    <para>
                      <paratext>
                        It is important to ensure that part-time employees (which may include part-year and irregular hours employees) receive the same pro rata increase as full-time workers (see 
                        <link anchor="a455590" href="6-200-2160" style="ACTLinkPLCtoPLC">
                          <ital>Practice note, Part-time working: Pro rata principle</ital>
                        </link>
                        ). In the case of part-year and irregular hours workers, the increase will be to the percentage by which holiday accrues relative to working hours. For example, if a full-time worker's holiday increases by 1 day from 28 days to 29 days (an increase of 1/28th), a part-year worker accruing holiday at 12.07% should arguably receive a 1/28th increase in that percentage, from 12.07% to 12.50%.
                      </paratext>
                    </para>
                  </division>
                </drafting.note>
              </subclause1>
            </clause>
            <clause id="a790691">
              <identifier>4.</identifier>
              <head align="left" preservecase="true">
                <headtext>Taking holiday</headtext>
              </head>
              <drafting.note id="a302782" jurisdiction="">
                <head align="left" preservecase="true">
                  <headtext>Taking holiday</headtext>
                </head>
                <division id="a000096" level="1">
                  <para>
                    <paratext>
                      Under the WTR, a worker can give notice if they wish to take statutory holiday (
                      <link href="2-509-0457" style="ACTLinkPLCtoPLC">
                        <ital>regulation 15(1)</ital>
                      </link>
                      ). The notice must be at least twice the period of leave that they are requesting (
                      <ital>regulation 15(4)(a)</ital>
                      ). An employer may refuse a worker's request by serving a counter-notice at least as many calendar days before the proposed leave is due to commence as the number of days which the employer is refusing (
                      <ital>regulation 15(4)(b)</ital>
                      ). An employer may also give notice ordering a worker to take statutory holiday on specified dates (
                      <ital>regulation 15(2)</ital>
                      ). The notice must be at least twice the length of the period of leave that the worker is being ordered to take (
                      <ital>regulation 15(4)(a)</ital>
                      ).
                    </paratext>
                  </para>
                  <para>
                    <paratext>
                      These default provisions on notice can be amended or disapplied, but only by a "relevant agreement", which means a written employment contract, collective agreement or workforce agreement (
                      <link href="2-509-0457" style="ACTLinkPLCtoPLC">
                        <ital>regulation 15(5)</ital>
                      </link>
                      ). Most employment contracts amend these provisions by including a contractual requirement that the employee must seek explicit management approval of any holiday dates. Since a non-contractually binding policy such as this one is not a "relevant agreement" it is not sufficient merely to put this requirement in the policy.
                    </paratext>
                  </para>
                  <division id="a157302" level="2">
                    <head align="left" preservecase="true">
                      <headtext>Shutdown (optional paragraph)</headtext>
                    </head>
                    <para>
                      <paratext>
                        This optional 
                        <internal.reference refid="a339228">paragraph 4.3</internal.reference>
                         may be adapted for use where the employer operates an annual shutdown, for example, at Christmas or during the summer.
                      </paratext>
                    </para>
                  </division>
                </division>
              </drafting.note>
              <subclause1 id="a432642">
                <identifier>4.1</identifier>
                <para>
                  <paratext>All holiday must be approved in advance by your line manager. Please give as much notice as possible and a minimum of [four weeks'] notice of any holiday requests of a week or more. You must not make travel bookings until approval has been given. We may also require you to take (or not to take) holiday on particular dates.</paratext>
                </para>
              </subclause1>
              <subclause1 id="a480505">
                <identifier>4.2</identifier>
                <para>
                  <paratext>We operate a shutdown each year during [PERIOD] and will notify employees annually of the dates the shutdown each year. During the shutdown all employees are required to take holiday which will be taken from your annual holiday entitlement. If you do not have enough holiday entitlement remaining you must inform your line manager as soon as possible as you may be required to take unpaid leave.</paratext>
                </para>
              </subclause1>
              <subclause1 id="a339228">
                <identifier>4.3</identifier>
                <para>
                  <paratext>
                    <bold>Carry-over: general</bold>
                  </paratext>
                </para>
                <drafting.note id="a886303" jurisdiction="">
                  <head align="left" preservecase="true">
                    <headtext>Carry over: general</headtext>
                  </head>
                  <division id="a000097" level="1">
                    <para>
                      <paratext>
                        Statutory holiday under the 
                        <link href="4-506-3858" style="ACTLinkPLCtoPLC">
                          <ital>WTR 1998</ital>
                        </link>
                         may generally only be taken in the leave year in respect of which it is due (see, for example, 
                        <link href="4-509-0437" style="ACTLinkPLCtoPLC">
                          <ital>regulation 13(9)(a)</ital>
                        </link>
                        <ital>, WTR 1998</ital>
                        ). There is therefore no right under the WTR for an employee to carry forward untaken holiday from one leave year to the next and no right for an employer to delay an employee's holiday until the next leave year. The WTR 1998 were amended on 1 January 2024 to incorporate principles from retained EU and domestic case law as to when a worker will have the right to carry over untaken holiday (see 
                        <link anchor="a884390" href="4-201-8464" style="ACTLinkPLCtoPLC">
                          <ital>Practice note, Holidays: Carry-over to another leave year</ital>
                        </link>
                        ). 
                        <internal.reference refid="a339228">paragraph 4.3</internal.reference>
                         reflects the basic position under the WTR, and is commonly referred to as a "use it or lose it" provision. 
                        <internal.reference refid="a318928">paragraph 5</internal.reference>
                        , 
                        <internal.reference refid="a923446">paragraph 6</internal.reference>
                         and 
                        <internal.reference refid="a478739">paragraph 7</internal.reference>
                         deal with the exceptions.
                      </paratext>
                    </para>
                    <para>
                      <paratext>
                        Among the circumstances in which carry-over is required are if the employer did not give the worker a reasonable opportunity to take their holiday, or encourage them to do so, or if the employer did not inform them that holiday not taken by the end of the leave year will be lost (
                        <link href="4-509-0437" style="ACTLinkPLCtoPLC">
                          <ital>regulation 13(16)(b) and (c)</ital>
                        </link>
                         and 
                        <link href="w-041-8544" style="ACTLinkPLCtoPLC">
                          <ital>regulation 15D(5)(b) and (c)</ital>
                        </link>
                        , 
                        <ital>WTR 1998</ital>
                        ).  Having a well-publicised "use it or lose it" policy, such as in 
                        <internal.reference refid="a339228">paragraph 4.3</internal.reference>
                        , can be an important element in defeating such an argument (see 
                        <link anchor="a296814" href="4-201-8464" style="ACTLinkPLCtoPLC">
                          <ital>Practice note, Holidays: Effective opportunity to take holiday</ital>
                        </link>
                        ).
                      </paratext>
                    </para>
                    <para>
                      <paratext>
                        It is not uncommon for employers to allow a limited amount of voluntary carry-over. 
                        <internal.reference refid="a318928">paragraph 5</internal.reference>
                         sets out some optional parameters for the exercise of this discretion, limiting the carry-over to one week's holiday, requiring a manager's approval, and providing that the carried-over holiday must be taken within three months of the start of the new holiday year, although this time limit could be longer or shorter, or dispensed with entirely. Where the employer has not given the employee a reasonable opportunity to take the leave (contrary to regulation 13(16) and 15D(5)), the words of limitation are disapplied.
                      </paratext>
                    </para>
                    <division id="a926479" level="2">
                      <head align="left" preservecase="true">
                        <headtext>No payment in lieu</headtext>
                      </head>
                      <para>
                        <paratext>
                          Untaken annual leave entitlement under the WTR 1998 cannot be replaced by a payment in lieu, except on termination of employment (
                          <link href="4-509-0437" style="ACTLinkPLCtoPLC">
                            <ital>regulation 13(9)(b)</ital>
                          </link>
                          <ital>, WTR 1998</ital>
                          ) (see 
                          <internal.reference refid="a873774">Drafting note, Arrangements on termination</internal.reference>
                          ).
                        </paratext>
                      </para>
                      <para>
                        <paratext>
                          Contractual leave in excess of the statutory 5.6 weeks 
                          <bold>can</bold>
                           be paid in lieu during employment, if the employment contract provides for this or if the parties otherwise agree. However, there is no such provision in this policy. For further information on payment in lieu, see 
                          <link anchor="a348847" href="4-201-8464" style="ACTLinkPLCtoPLC">
                            <ital>Practice note, Holidays: No payment in lieu allowed during employment</ital>
                          </link>
                          .
                        </paratext>
                      </para>
                    </division>
                  </division>
                </drafting.note>
              </subclause1>
              <subclause1 id="a654295">
                <identifier>4.4</identifier>
                <para>
                  <paratext>Holiday entitlement must generally be used during the holiday year in which it accrues. You are encouraged to take your full holiday entitlement each holiday year.</paratext>
                </para>
              </subclause1>
              <subclause1 id="a879495">
                <identifier>4.5</identifier>
                <para>
                  <paratext>Except as set out in this policy, any holiday not taken by the end of the holiday year will be lost and you will not be entitled to any payment in lieu.</paratext>
                </para>
              </subclause1>
              <subclause1 id="a579385">
                <identifier>4.6</identifier>
                <para>
                  <paratext>You may carry over holiday of no more than [one week] [subject to your manager's approval]. [This must be taken within [three months] of the start of the next holiday year]. These limitations will not apply if you were not given a reasonable opportunity to take your holiday during the relevant holiday year.</paratext>
                </para>
              </subclause1>
            </clause>
            <clause id="a318928">
              <identifier>5.</identifier>
              <head align="left" preservecase="true">
                <headtext>Reclaiming holiday affected by sickness</headtext>
              </head>
              <drafting.note id="a219618" jurisdiction="">
                <head align="left" preservecase="true">
                  <headtext>Reclaiming holiday affected by sickness</headtext>
                </head>
                <division id="a000098" level="1">
                  <para>
                    <paratext>
                      The ECJ has held that a worker cannot be required to use holiday during a period of sickness, whether they fall sick before or during the holiday period, and must have the option to designate an alternative period as holiday, even if this falls after the end of the relevant leave year (
                      <link href="D-011-6431" style="ACTLinkURL">
                        <ital>Pereda v Madrid Movilidad SA C-277/08 [2009] IRLR 959</ital>
                      </link>
                      <ital>, </ital>
                      see 
                      <link href="9-500-1957" style="ACTLinkPLCtoPLC">
                        <ital>Legal update, Worker could defer holiday until after sick leave</ital>
                      </link>
                      ); 
                      <link href="D-000-2684" style="ACTLinkPLCtoPLC">
                        <ital>ANGED v FASGA (C-78/11) [2013] C.E.C. 300</ital>
                      </link>
                      , see 
                      <link href="2-520-0385" style="ACTLinkPLCtoPLC">
                        <ital>Legal update, Workers falling ill during statutory annual leave must be entitled to reschedule the affected leave (ECJ)</ital>
                      </link>
                      ).
                    </paratext>
                  </para>
                  <para>
                    <paratext>On 1 January 2024, the WTR 1998 was amended to incorporate this principle in regulations 13(15) and 15D(4), which state that "where, as a result of taking a period of sick leave in any leave year, a worker is unable to take some or all of the annual leave to which the worker is entitled in that leave year under [regulations 13 and 15B], the worker is entitled to carry forward such untaken leave into the following leave year provided it is taken by the end of the period of 18 months from the end of the leave year in which the entitlement originally arose."</paratext>
                  </para>
                  <para>
                    <paratext>
                      While the principle in 
                      <ital>Pereda</ital>
                      , that a worker cannot be required to use holiday during a period of sickness, has not been explicitly codified into the WTR 1998, it is arguably implicit in the use of the word "unable" in regulations 13(15) and 15D(4), that a worker cannot be forced to take holiday while sick.
                    </paratext>
                  </para>
                  <para>
                    <paratext>Strictly speaking, the statutory right to reclaim holiday affected by sickness only applies to regulation 13 and regulation 15B holiday. It does not apply to regulation 13A holiday or contractual holiday. Therefore it would arguably only apply where the employee's holiday for the year would otherwise fall below the four weeks guaranteed by regulation 13 (or in the case of a part-year or irregular hours worker, where the holiday would fall below the level set by the 12.07% calculations in regulation 15B and 15C. Some employers may wish to make this clear in the policy, but the difficulty of administering this, or even expressing it clearly in a policy intended to be understood by employees, makes it less likely that an employer would wish to take this route. This policy therefore takes the position that all holiday will be treated alike, regardless of its legal origin.</paratext>
                  </para>
                  <division id="a803482" level="2">
                    <head align="left" preservecase="true">
                      <headtext>Sick pay requirements</headtext>
                    </head>
                    <para>
                      <paratext>Ensuring that company sick pay is dependent on the usual notifications and medical evidence being provided is a sensible precaution that will help minimise the risk of employees abusing this right.</paratext>
                    </para>
                    <para>
                      <paratext>It is important to ensure that any limitations on company sick pay in this policy are consistent with any sickness absence policy, and do not conflict with any rights the employee may have in their contract (which are likely to prevail).</paratext>
                    </para>
                  </division>
                </division>
              </drafting.note>
              <subclause1 id="a481348">
                <identifier>5.1</identifier>
                <para>
                  <paratext>If you are sick or injured during a period of holiday, and would have been unfit for work, or you have been signed off work before starting a period of pre-arranged holiday, you may choose to reclaim the affected days of holiday and treat them as sick leave. The reclaimed days of holiday may then be taken at another time.</paratext>
                </para>
              </subclause1>
              <subclause1 id="a249759">
                <identifier>5.2</identifier>
                <para>
                  <paratext>Company sick pay will only be paid if you comply with our Sickness Absence Policy, including notifying your line manager immediately of your incapacity and obtaining medical evidence, even if you are abroad. Dishonest claims or other abuse of this policy will be treated as misconduct.</paratext>
                </para>
              </subclause1>
              <subclause1 id="a856928">
                <identifier>5.3</identifier>
                <para>
                  <paratext>Alternatively, you may continue to treat the affected days as holiday and receive holiday pay at your normal rate.</paratext>
                </para>
              </subclause1>
            </clause>
            <clause id="a923446">
              <identifier>6.</identifier>
              <head align="left" preservecase="true">
                <headtext>Carry over because of sick leave</headtext>
              </head>
              <drafting.note id="a404414" jurisdiction="">
                <head align="left" preservecase="true">
                  <headtext>Carry over because of sick leave</headtext>
                </head>
                <division id="a000099" level="1">
                  <para>
                    <paratext>
                      This paragraph sets out the rule in regulations 13(15) and 15D(4) of the WTR 1998 that "where, as a result of taking a period of sick leave in any leave year, a worker is unable to take some or all of the annual leave to which the worker is entitled in that leave year under [regulations 13 and 15B], the worker is entitled to carry forward such untaken leave into the following leave year provided it is taken by the end of the period of 18 months from the end of the leave year in which the entitlement originally arose." (See 
                      <link anchor="a621035" href="4-201-8464" style="ACTLinkPLCtoPLC">
                        <ital>Practice notes, Holidays: Carry-over due to family-related leave or sick leave</ital>
                      </link>
                       and 
                      <link anchor="a154900" href="w-042-5093" style="ACTLinkPLCtoPLC">
                        <ital>Holidays for irregular hours and part-year workers: Carry-over due to statutory leave or sick leave</ital>
                      </link>
                      .)
                    </paratext>
                  </para>
                  <para>
                    <paratext>Strictly speaking, the statutory carry over rule in relation to sick leave only applies to regulation 13 and regulation 15B holiday; it does not apply to regulation 13A holiday, or contractual holiday. Due to the complexity of the different rights applying to each type of holiday (regulation 13, regulation 13A, regulation 15B and contractual holiday) an employer may prefer to apply a uniform rule to all types of holiday in cases of sickness. Optional wording is provided for those that wish to limit carry over to the statutory scheme.</paratext>
                  </para>
                </division>
              </drafting.note>
              <subclause1 id="a706799">
                <identifier>6.1</identifier>
                <para>
                  <paratext>If you are unable to take your accrued holiday before the end of the holiday year because of a period of sick leave, you may carry over unused holiday to the following leave year.</paratext>
                </para>
              </subclause1>
              <subclause1 id="a845093">
                <identifier>6.2</identifier>
                <para>
                  <paratext>Carry over because of sick leave is limited to four weeks in any holiday year, less any leave already taken during the holiday year. For example, if you have already taken two week's holiday you will only be able to carry over a further two weeks. This does not affect any other right to carry over holiday you may have under this policy. (This limit does not apply to part-year or irregular hours employees whose holiday is calculated as a percentage of hours worked.)</paratext>
                </para>
              </subclause1>
              <subclause1 id="a989903">
                <identifier>6.3</identifier>
                <para>
                  <paratext>Any holiday that is carried over due to sickness must be taken within 18 months of the end of the holiday year in which it accrued otherwise it will be lost.</paratext>
                </para>
              </subclause1>
            </clause>
            <clause id="a478739">
              <identifier>7.</identifier>
              <head align="left" preservecase="true">
                <headtext>Carry-over because of family leave</headtext>
              </head>
              <drafting.note id="a392328" jurisdiction="">
                <head align="left" preservecase="true">
                  <headtext>Carry over because of family leave</headtext>
                </head>
                <division id="a000100" level="1">
                  <para>
                    <paratext>
                      Workers are entitled to accrue statutory and contractual leave in the normal way while on maternity, paternity, adoption, parental, shared parental or parental bereavement leave (referred to in this policy as "family leave"). In the case of part-year and irregular hours workers, 
                      <link href="w-041-8543" style="ACTLinkPLCtoPLC">
                        <ital>regulation 15C</ital>
                      </link>
                       of the WTR 1998 sets out the calculation of statutory holiday accrual during family leave, referred to in the WTR 1998 as "statutory leave" (see 
                      <link anchor="a325995" href="w-042-5093" style="ACTLinkPLCtoPLC">
                        <ital>Practice note, Holidays for irregular hours and part-year workers: Accrual during sick leave or statutory leave</ital>
                      </link>
                      ).
                    </paratext>
                  </para>
                  <para>
                    <paratext>
                      Following retained EU case law that held that workers must be able to take their statutory annual leave during a period other than maternity leave (
                      <link href="D-006-5703" style="ACTLinkURL">
                        <ital>Merino-Gomez v Continental Industries del Caucho SA [2004] IRLR 407</ital>
                      </link>
                      ), the WTR 1998 was amended on 1 January 2024 to include a right for workers to carry over any statutory annual leave that they have been unable to take in the leave year to which it relates, due to a period of statutory leave (
                      <link href="4-509-0437" style="ACTLinkPLCtoPLC">
                        <ital>regulations 13(14)</ital>
                      </link>
                      , 
                      <link href="5-509-0446" style="ACTLinkPLCtoPLC">
                        <ital>13A(7A)</ital>
                      </link>
                       and 
                      <link href="w-041-8544" style="ACTLinkPLCtoPLC">
                        <ital>15D(3)</ital>
                      </link>
                      , 
                      <ital>WTR 1998</ital>
                      ). Employers therefore have a duty to enable the worker to take all their statutory annual leave before going on statutory leave, or to permit them to carry it over.
                    </paratext>
                  </para>
                  <para>
                    <paratext>
                      While the law only requires carry over of statutory holiday in these cases, many employers simply apply the same rule to any additional contractual holiday. Optional wording is provided in 
                      <internal.reference refid="a603687">paragraph 7.3</internal.reference>
                      .
                    </paratext>
                  </para>
                  <para>
                    <paratext>
                      Under the statutory provisions referred to above, the carried-over holiday must be taken by the end of the following holiday year, otherwise it will be lost. In practice many employees choose to tack it on to the end of their maternity leave. For reasons of workforce planning, the employer may prefer not to allow large accrued holiday entitlements to build up over the holiday year, and so it may wish the employee to tack their holiday onto the end of their family leave or take it within a short time after returning to work. An employer already has the power to direct an employee to take leave at particular times in any event, but optional wording is provided at 
                      <internal.reference refid="a209233">paragraph 7.4</internal.reference>
                       to make the position clear.
                    </paratext>
                  </para>
                </division>
              </drafting.note>
              <subclause1 id="a378925">
                <identifier>7.1</identifier>
                <para>
                  <paratext>Holiday entitlement continues to accrue during periods of maternity, paternity, adoption, parental, shared parental or parental bereavement leave (referred to collectively in this policy as family leave).</paratext>
                </para>
              </subclause1>
              <subclause1 id="a531192">
                <identifier>7.2</identifier>
                <para>
                  <paratext>If you are unable to take your accrued holiday before the end of the holiday year because of a period of family leave, you may carry over unused holiday to the following holiday year. [For the avoidance of doubt this [covers your full OR only covers your statutory] holiday entitlement.]</paratext>
                </para>
              </subclause1>
              <subclause1 id="a603687">
                <identifier>7.3</identifier>
                <para>
                  <paratext>Where possible, if you are intending to take a period of family leave that is likely to last beyond the end of the holiday year, you should discuss your holiday plans with your line manager in good time before starting your family leave.</paratext>
                </para>
              </subclause1>
              <subclause1 id="a209233">
                <identifier>7.4</identifier>
                <para>
                  <paratext>We may require you to take your carried-over holiday immediately before returning to work or within three months of returning to work. In any event it will be lost if not taken by the end of the holiday year.</paratext>
                </para>
              </subclause1>
            </clause>
            <clause id="a549605">
              <identifier>8.</identifier>
              <head align="left" preservecase="true">
                <headtext>Arrangements on termination</headtext>
              </head>
              <drafting.note id="a873774" jurisdiction="">
                <head align="left" preservecase="true">
                  <headtext>Arrangements on termination</headtext>
                </head>
                <division id="a000101" level="1">
                  <para>
                    <paratext>
                      Untaken annual leave entitlement under the WTR cannot be replaced by a payment in lieu, except on termination of employment (
                      <ital>regulation 13(9)(b), WTR</ital>
                      ). Only contractual leave in excess of the statutory 5.6 weeks can be paid in lieu during employment, if the parties agree.
                    </paratext>
                  </para>
                  <para>
                    <paratext>
                      On termination, the employer must give pay in lieu of any untaken statutory holiday under the WTR (see 
                      <link anchor="a606602" href="4-201-8464" style="ACTLinkPLCtoPLC">
                        <ital>Practice note, Holidays: Entitlement on termination of employment</ital>
                      </link>
                      ). It is usual for employers to extend this right to any additional contractual leave, although this is sometimes made subject to conditions in the contract. Employers should be careful not to inadvertently give employees an unlimited contractual right to payment in lieu of untaken holidays from all previous leave years (see 
                      <link href="D-000-2202" style="ACTLinkPLCtoPLC">
                        <ital>Beijing Ton Ren Tang (UK) Ltd v Wang UKEAT/0024/09</ital>
                      </link>
                       and 
                      <link anchor="a403181" href="4-201-8464" style="ACTLinkPLCtoPLC">
                        <ital>Practice note, Holidays: Contractual holiday entitlement</ital>
                      </link>
                      ). A specific prohibition (or other limitation) on carry-over in the contract should prevent this.
                    </paratext>
                  </para>
                  <para>
                    <paratext>
                      It is an option for the employer to reserve the right, in the employment contract, to withhold payment in lieu of contractual holiday on termination, where the employee has committed a repudiatory breach or has failed to give the required notice (see 
                      <link anchor="a335735" href="0-200-2040" style="ACTLinkPLCtoPLC">
                        <ital>Standard document, Employment contract for a junior employee: Drafting note, Payment in lieu of holiday</ital>
                      </link>
                      ).
                    </paratext>
                  </para>
                  <division id="a612154" level="2">
                    <head align="left" preservecase="true">
                      <headtext>Recovery of excess holiday</headtext>
                    </head>
                    <para>
                      <paratext>
                        If, on termination, the employee has taken more holiday than they are entitled to in the current leave year, the employer may seek to recover the overpayment. However, the employer must reserve a right to do so in the employment contract itself (see, for example, 
                        <link anchor="a499068" href="0-200-2040" style="ACTLinkPLCtoPLC">
                          <ital>Standard document, Employment contract for a junior employee: clause 8.9</ital>
                        </link>
                        ), otherwise any deduction will be unlawful.
                      </paratext>
                    </para>
                  </division>
                </division>
              </drafting.note>
              <subclause1 id="a975735">
                <identifier>8.1</identifier>
                <para>
                  <paratext>On termination of employment you may be required to use any remaining holiday entitlement during your notice period. Alternatively, you will be paid in lieu of any accrued but untaken holiday entitlement for the current holiday year to date, plus any holiday permitted to be carried over from previous years.</paratext>
                </para>
              </subclause1>
            </clause>
          </schedule>
          <schedule id="a709003">
            <identifier>Schedule 9</identifier>
            <head align="left" preservecase="true">
              <headtext>Disciplinary and capability procedure</headtext>
            </head>
            <drafting.note id="a378232" jurisdiction="">
              <head align="left" preservecase="true">
                <headtext>About this document</headtext>
              </head>
              <division id="a000102" level="1">
                <para>
                  <paratext>
                    This is a short-form procedure suitable for a small or medium-sized business to use when dealing with cases of misconduct or poor performance, taking into account the 
                    <link href="9-200-4742" style="ACTLinkPLCtoPLC">
                      <ital>Acas Code of Practice on Disciplinary and Grievance Procedures</ital>
                    </link>
                     (Acas Code) and the principles of fairness derived from case law.
                  </paratext>
                </para>
                <para>
                  <paratext>
                    Smaller businesses sometimes prefer the simplicity of having a single written procedure such as this to deal with both misconduct and poor performance. For separate procedures more suited to a larger organisation with a sophisticated HR function, see 
                    <link href="2-200-2138" style="ACTLinkPLCtoPLC">
                      <ital>Standard documents, Disciplinary procedure</ital>
                    </link>
                     and 
                    <link href="6-200-3659" style="ACTLinkPLCtoPLC">
                      <ital>Disciplinary rules</ital>
                    </link>
                     for misconduct cases, and 
                    <link href="0-200-2144" style="ACTLinkPLCtoPLC">
                      <ital>Capability procedure (long form)</ital>
                    </link>
                     for handling poor performance.
                  </paratext>
                </para>
                <para>
                  <paratext>This short-form procedure incorporates the essential elements from the more comprehensive documents and is based on the same principles.</paratext>
                </para>
              </division>
              <division id="a794870" level="1">
                <head align="left" preservecase="true">
                  <headtext>Legal issues</headtext>
                </head>
                <division id="a195267" level="2">
                  <head align="left" preservecase="true">
                    <headtext>Duty to have a written procedure</headtext>
                  </head>
                  <para>
                    <paratext>
                      Employers have a duty to give employees a written statement of the main terms and conditions of employment (
                      <link href="5-506-5588" style="ACTLinkPLCtoPLC">
                        <ital>sections 1-7B</ital>
                      </link>
                      <ital>, Employment Rights Act 1996 </ital>
                      (ERA 1996)). The written statement must contain a note specifying any disciplinary rules and procedures for disciplinary decisions and appeals (or refer the employee to some other easily accessible document, such as a staff handbook, containing that information) (
                      <link href="5-509-4944" style="ACTLinkPLCtoPLC">
                        <ital>section 3(1)</ital>
                      </link>
                      <ital>, ERA 1996</ital>
                      ).
                    </paratext>
                  </para>
                </division>
                <division id="a578112" level="2">
                  <head align="left" preservecase="true">
                    <headtext>Unfair dismissal and Acas Code</headtext>
                  </head>
                  <para>
                    <paratext>
                      Employees have the right not to be unfairly dismissed (
                      <link href="9-509-0350" style="ACTLinkPLCtoPLC">
                        <ital>section 94</ital>
                      </link>
                      <ital>, ERA 1996</ital>
                      ). In most cases, this is subject to having achieved the necessary qualifying period of employment (see 
                      <link anchor="a797383" href="2-375-8159" style="ACTLinkPLCtoPLC">
                        <ital>Practice note, Unfair dismissal: overview: Qualifying period</ital>
                      </link>
                      ).
                    </paratext>
                  </para>
                  <para>
                    <paratext>
                      The Acas statutory 
                      <link href="9-200-4742" style="ACTLinkPLCtoPLC">
                        <ital>Code of Practice on Disciplinary and Grievance Procedures</ital>
                      </link>
                       (Acas Code) contains recommendations for the handling of disciplinary situations at work. According to the Acas Code, disciplinary situations include poor performance issues. It is accompanied by a non-statutory guide, 
                      <link href="7-384-3283" style="ACTLinkPLCtoPLC">
                        <ital>Discipline and grievances at work</ital>
                      </link>
                       (Acas non-statutory guide). The guide gives further information on best practice for handling discipline but is not part of the Acas Code.
                    </paratext>
                  </para>
                  <para>
                    <paratext>
                      Failure to follow the Acas Code does not of itself give rise to a breach of an employee's legal rights, but it must be taken into account by a tribunal where relevant (for example, in deciding whether a dismissal is unfair) (
                      <link href="4-509-0692" style="ACTLinkPLCtoPLC">
                        <ital>section 207</ital>
                      </link>
                      <ital>, Trade Union and Labour Relations (Consolidation) Act 1992</ital>
                       (TULRCA)). In addition, an unreasonable failure by either party to follow the Acas Code may lead a tribunal, in some cases (not restricted to unfair dismissal), to adjust the amount of compensation payable to the employee (
                      <link href="5-509-0696" style="ACTLinkPLCtoPLC">
                        <ital>section 207A</ital>
                      </link>
                      <ital>, TULRCA</ital>
                      ).
                    </paratext>
                  </para>
                  <para>
                    <paratext>
                      An employer should therefore put in place a disciplinary procedure that complies with the provisions of the Acas Code. For further information, see 
                      <link href="8-200-2423#a470408" style="ACTLinkPLCtoPLC">
                        <ital>Practice note, Conducting a disciplinary investigation and hearing: overview: Acas Code of Practice</ital>
                      </link>
                      .
                    </paratext>
                  </para>
                  <para>
                    <paratext>
                      Note that the Acas Code does not apply in Northern Ireland. For information on the law in Northern Ireland, see 
                      <link href="3-201-9874" style="ACTLinkPLCtoPLC">
                        <ital>Practice note, Overview of Northern Irish employment law</ital>
                      </link>
                      .
                    </paratext>
                  </para>
                </division>
                <division id="a663847" level="2">
                  <head align="left" preservecase="true">
                    <headtext>Right to be accompanied</headtext>
                  </head>
                  <para>
                    <paratext>
                      Employees (and other 
                      <link href="6-200-3640" style="ACTLinkPLCtoPLC">
                        <bold>
                          <ital>workers</ital>
                        </bold>
                      </link>
                      ) have a right to be accompanied by a trade union representative or a fellow worker at disciplinary hearings (
                      <link href="2-509-0424" style="ACTLinkPLCtoPLC">
                        <ital>section 10</ital>
                      </link>
                      <ital>, Employment Relations Act 1999</ital>
                       (ERelA 1999)) (see 
                      <link anchor="a1027105" href="w-025-9843" style="ACTLinkPLCtoPLC">
                        <ital>Practice note, Conducting disciplinary and appeal hearings: Right to be accompanied</ital>
                      </link>
                      ). This right is also included in the Acas Code, and it is good practice to refer to it in a disciplinary procedure (see 
                      <internal.reference refid="a476874">paragraph 3.2</internal.reference>
                      ).
                    </paratext>
                  </para>
                </division>
              </division>
              <division id="a589364" level="1">
                <head align="left" preservecase="true">
                  <headtext>Drafting issues</headtext>
                </head>
                <para>
                  <paratext>
                    The 
                    <link href="9-200-4742" style="ACTLinkPLCtoPLC">
                      <ital>Acas Code</ital>
                    </link>
                     recommends that employers "involve employees and, where appropriate, their representatives" in developing procedures. However, it is not specific about how to involve employees and does not explicitly require employers to seek employees' agreement. In some workplaces, a trade union, works council or other representative body may, depending on its remit, have a say in formulating the procedure and rules. In most cases, certainly in a small or medium-sized business with no recognised trade union, the employer would be likely to draft its own procedures without recourse to the employees or their representatives.
                  </paratext>
                </para>
                <para>
                  <paratext>Where an employer has failed to put any written procedures in place, or puts procedures in place without involving employees, this could technically be a breach of the Acas Code, even if the employer ultimately follows a fair procedure. It is not clear what view tribunals will take of this, especially where the employee has not suffered any additional injustice as a result.</paratext>
                </para>
                <division id="a757382" level="2">
                  <head align="left" preservecase="true">
                    <headtext>Overlap between misconduct and poor performance issues</headtext>
                  </head>
                  <para>
                    <paratext>
                      As detailed above (see 
                      <internal.reference refid="a578112">Drafting note, Unfair dismissal and Acas Code</internal.reference>
                      ), the Acas Code states that disciplinary situations include poor performance issues. Accordingly, it is possible to have one procedure that addresses both misconduct and poor performance (capability) issues. That said, it may not always be helpful to adopt the same language when addressing misconduct and poor performance (and, in any case, the focus should be on improvement). By way of one example, it may be appropriate to refer to improvement notes rather than warnings in the context of poor performance (see 
                      <internal.reference refid="a591810">Drafting note, "Warnings" for poor performance or "improvement notes"</internal.reference>
                      ).
                    </paratext>
                  </para>
                  <para>
                    <paratext>
                      For more information on the overlap between misconduct and poor performance issues (and suggestions on what language to adopt) as well as commentary on where the Acas Code makes a distinction between the two, see 
                      <link anchor="a262878" href="8-200-2423" style="ACTLinkPLCtoPLC">
                        <ital>Practice note, Conducting a disciplinary investigation and hearing: overview: Application to performance issues</ital>
                      </link>
                      .
                    </paratext>
                  </para>
                </division>
                <division id="a967883" level="2">
                  <head align="left" preservecase="true">
                    <headtext>Acas non-statutory guide recommendations</headtext>
                  </head>
                  <para>
                    <paratext>
                      The 
                      <link href="7-384-3283" style="ACTLinkPLCtoPLC">
                        <ital>Acas non-statutory guide</ital>
                      </link>
                       provides that employers should "always bear in mind principles of fairness" when drawing up a procedure. The guide suggests that a good disciplinary procedure should:
                    </paratext>
                  </para>
                  <list type="bulleted">
                    <list.item>
                      <para>
                        <paratext>Be in writing.</paratext>
                      </para>
                    </list.item>
                    <list.item>
                      <para>
                        <paratext>Be non-discriminatory.</paratext>
                      </para>
                    </list.item>
                    <list.item>
                      <para>
                        <paratext>Provide for matters to be dealt with speedily.</paratext>
                      </para>
                    </list.item>
                    <list.item>
                      <para>
                        <paratext>Allow for information to be kept confidential.</paratext>
                      </para>
                    </list.item>
                    <list.item>
                      <para>
                        <paratext>Tell employees what disciplinary action might be taken.</paratext>
                      </para>
                    </list.item>
                    <list.item>
                      <para>
                        <paratext>Say what levels of management have the authority to take the various forms of disciplinary action.</paratext>
                      </para>
                    </list.item>
                    <list.item>
                      <para>
                        <paratext>Require employees to be informed of the complaints against them and supporting evidence, before a disciplinary meeting.</paratext>
                      </para>
                    </list.item>
                    <list.item>
                      <para>
                        <paratext>Give employees a chance to have their say before management reaches a decision.</paratext>
                      </para>
                    </list.item>
                    <list.item>
                      <para>
                        <paratext>Provide employees with the right to be accompanied.</paratext>
                      </para>
                    </list.item>
                    <list.item>
                      <para>
                        <paratext>Provide that no employee is dismissed for a first breach of discipline, except in cases of gross misconduct.</paratext>
                      </para>
                    </list.item>
                    <list.item>
                      <para>
                        <paratext>Require management to investigate fully before any disciplinary action is taken.</paratext>
                      </para>
                    </list.item>
                    <list.item>
                      <para>
                        <paratext>Ensure that employees are given an explanation for any sanction and allow employees to appeal against a decision.</paratext>
                      </para>
                    </list.item>
                    <list.item>
                      <para>
                        <paratext>Apply to all employees, irrespective of their length of service, status or say if there are different rules for different groups.</paratext>
                      </para>
                    </list.item>
                    <list.item>
                      <para>
                        <paratext>Ensure that any investigatory period of suspension is with pay and specify how pay is to be calculated during this period. If, exceptionally, suspension is to be without pay, this must be provided for in the contract of employment.</paratext>
                      </para>
                    </list.item>
                    <list.item>
                      <para>
                        <paratext>Ensure that any suspension is brief and is never used as a sanction against the employee before a disciplinary meeting and decision.</paratext>
                      </para>
                    </list.item>
                    <list.item>
                      <para>
                        <paratext>Ensure that the employee will be heard in good faith at a disciplinary meeting and that there is no prejudgement of the issue.</paratext>
                      </para>
                    </list.item>
                    <list.item>
                      <para>
                        <paratext>Ensure that where the facts are in dispute, no disciplinary penalty is imposed until the case has been carefully investigated and there is a reasonably held belief that the employee committed the act in question.</paratext>
                      </para>
                    </list.item>
                  </list>
                  <para>
                    <paratext>
                      (
                      <ital>Acas non statutory guide, pages 13-14</ital>
                      .)
                    </paratext>
                  </para>
                </division>
                <division id="a353282" level="2">
                  <head align="left" preservecase="true">
                    <headtext>Other drafting considerations</headtext>
                  </head>
                  <para>
                    <paratext>Some further key points for employers to consider are:</paratext>
                  </para>
                  <list type="bulleted">
                    <list.item>
                      <para>
                        <paratext>
                          Specifying that the procedure is non-contractual so that it can be changed more easily and a failure to follow it does not amount to an actionable breach of contract (see 
                          <internal.reference refid="a481350">Drafting note, Who is covered?</internal.reference>
                          ).
                        </paratext>
                      </para>
                    </list.item>
                    <list.item>
                      <para>
                        <paratext>
                          Allowing flexibility regarding the procedure used and the sanctions imposed, while ensuring the procedure is sufficiently rigorous to avoid inadvertent breaches of the 
                          <link href="9-200-4742" style="ACTLinkPLCtoPLC">
                            <ital>Acas Code</ital>
                          </link>
                          . Consider post-COVID working arrangements and how an employer may want to run disciplinary and capability procedures when more employees are working from home or remotely for all or part of the working week (see 
                          <internal.reference refid="a799032">Drafting note, COVID-19 pandemic</internal.reference>
                          ).
                        </paratext>
                      </para>
                    </list.item>
                    <list.item>
                      <para>
                        <paratext>
                          Providing for two stages of written warnings before dismissal in most cases, as recommended by the Acas Code (see 
                          <internal.reference refid="a434081">Drafting note, Warnings</internal.reference>
                          ).
                        </paratext>
                      </para>
                    </list.item>
                    <list.item>
                      <para>
                        <paratext>Ensuring that any sanctions other than dismissal or a warning (such as a reduction in pay, a demotion, or a suspension without pay) are permitted by the employees' contracts.</paratext>
                      </para>
                    </list.item>
                  </list>
                </division>
                <division id="a799032" level="2">
                  <head align="left" preservecase="true">
                    <headtext>COVID-19 pandemic</headtext>
                  </head>
                  <para>
                    <paratext>The COVID-19 pandemic resulted in many employees working from home, and a combination of home and hybrid working has continued in many sectors.</paratext>
                  </para>
                  <para>
                    <paratext>
                      Employers should consider whether their existing procedures remain fit for purpose. For example, the practical steps outlined in this procedure may need to be reviewed to take into account the fact that investigation interviews and disciplinary and capability hearings may be conducted remotely in some cases (where it is not practicable for face-to-face meetings to take place). We have suggested wording to provide for this (see, for example, 
                      <internal.reference refid="a735540">paragraph 3.1</internal.reference>
                      ). In addition, employers may want to provide new or amended examples of what amounts to misconduct or gross misconduct when employees are working from home.
                    </paratext>
                  </para>
                  <para>
                    <paratext>
                      For further information on conducting disciplinary hearings and investigations remotely, see 
                      <link anchor="a172781" href="w-025-9843" style="ACTLinkPLCtoPLC">
                        <ital>Practice notes, Conducting disciplinary and appeal hearings: Conducting a hearing remotely</ital>
                      </link>
                       and 
                      <link anchor="a621726" href="w-025-9842" style="ACTLinkPLCtoPLC">
                        <ital>Conducting a disciplinary investigation: Conducting an investigation remotely</ital>
                      </link>
                      . For the Acas advice on how to conduct disciplinary and grievance procedures during the COVID-19 pandemic, see 
                      <link href="https://www.acas.org.uk/disciplinary-grievance-procedures-during-coronavirus" style="ACTLinkURL">
                        <ital>Acas: Advice: Disciplinary and grievance procedures during coronavirus (COVID-19)</ital>
                      </link>
                      .
                    </paratext>
                  </para>
                </division>
              </division>
            </drafting.note>
            <clause id="a781920">
              <identifier>1.</identifier>
              <head align="left" preservecase="true">
                <headtext>About this procedure</headtext>
              </head>
              <subclause1 id="a757664">
                <identifier>1.1</identifier>
                <para>
                  <paratext>This procedure is intended to help maintain standards of conduct and performance and to ensure fairness and consistency when dealing with allegations of misconduct or poor performance.</paratext>
                </para>
              </subclause1>
              <subclause1 id="a244431">
                <identifier>1.2</identifier>
                <para>
                  <paratext>Minor conduct or performance issues can usually be resolved informally with your line manager. This procedure sets out formal steps to be taken if the matter is more serious or cannot be resolved informally.</paratext>
                </para>
                <drafting.note id="a668976" jurisdiction="">
                  <head align="left" preservecase="true">
                    <headtext>Informal resolution</headtext>
                  </head>
                  <division id="a000103" level="1">
                    <para>
                      <paratext>
                        The 
                        <link href="7-384-3283" style="ACTLinkPLCtoPLC">
                          <ital>Acas non-statutory guide</ital>
                        </link>
                         suggests that, in the first instance, minor misconduct is usually best dealt with informally. This may be especially useful in smaller businesses.
                      </paratext>
                    </para>
                    <para>
                      <paratext>Any warning given at this stage should be verbal and strictly informal. Confirming a warning in writing should not be necessary (indeed, it is arguable that doing so would make it a formal written warning in all but name). The warning should not be placed on the employee's disciplinary record or be taken into account in determining future disciplinary proceedings. This is not to say, however, that the employer cannot keep a note of the discussion or confirm in writing any plan of action for improving performance or conduct following the discussion (rather, a formal written warning should not be issued).</paratext>
                    </para>
                    <para>
                      <paratext>
                        See 
                        <link anchor="a143342" href="w-025-9843" style="ACTLinkPLCtoPLC">
                          <ital>Practice note, Conducting disciplinary and appeal hearings: Is formal action necessary?</ital>
                        </link>
                        .
                      </paratext>
                    </para>
                  </division>
                </drafting.note>
              </subclause1>
              <subclause1 id="a874013">
                <identifier>1.3</identifier>
                <para>
                  <paratext>This procedure applies to all employees regardless of length of service. It does not apply to agency workers or self-employed contractors.</paratext>
                </para>
                <drafting.note id="a481350" jurisdiction="">
                  <head align="left" preservecase="true">
                    <headtext>Who is covered?</headtext>
                  </head>
                  <division id="a000104" level="1">
                    <para>
                      <paratext>
                        The procedure should make clear to whom it applies. Since only 
                        <link href="_blank" style="ACTLinkPLCtoPLC">
                          <ital>employees</ital>
                        </link>
                         have the right to claim unfair dismissal, many employers apply their procedures to employees only.
                      </paratext>
                    </para>
                    <para>
                      <paratext>
                        The 
                        <link href="7-384-3283" style="ACTLinkPLCtoPLC">
                          <ital>non-statutory Acas guide</ital>
                        </link>
                         recommends that the same procedure should apply to all employees within an organisation. It is up to the employer to decide whether to give 
                        <link href="_blank" style="ACTLinkPLCtoPLC">
                          <ital>workers</ital>
                        </link>
                         who are not also employees access to the procedure, although this could lead a tribunal to conclude that there was sufficient control to make the individual an employee (see 
                        <link href="_blank" style="ACTLinkPLCtoPLC">
                          <ital>Practice note, Employment status (1): employee, worker or self-employed?</ital>
                        </link>
                        ).
                      </paratext>
                    </para>
                    <division id="a897460" level="2">
                      <head align="left" preservecase="true">
                        <headtext>Employees on probation</headtext>
                      </head>
                      <para>
                        <paratext>
                          Some employers have disciplinary and capability procedures that are stated to apply only to employees who have passed their probationary period. Although employees on probation will generally not qualify for ordinary unfair dismissal rights, they still have the right to bring breach of contract, discrimination and certain automatically unfair dismissal claims. Tribunals have the power to increase an employee's compensation where the employer has failed to follow the 
                          <link href="9-200-4742" style="ACTLinkPLCtoPLC">
                            <ital>Acas Code</ital>
                          </link>
                          . It is likely to be safest if the employer applies its disciplinary and capability procedure to all employees from day one of their employment. This approach is consistent with the 
                          <link href="7-384-3283" style="ACTLinkPLCtoPLC">
                            <ital>Acas non-statutory guide</ital>
                          </link>
                          , which recommends that the same procedure should apply to all employees within an organisation (see page 13 of the guide).
                        </paratext>
                      </para>
                      <para>
                        <paratext>
                          We include optional wording in our 
                          <link href="0-200-2144" style="ACTLinkPLCtoPLC">
                            <ital>Standard document, Capability procedure (long form)</ital>
                          </link>
                          , which provides for employers to depart from the capability procedure where appropriate (including but not limited to during an employee's probationary period). However, for the reasons set out above, an employer may prefer not to include this wording as a matter of course and we have not included it in this combined disciplinary and capability procedure.
                        </paratext>
                      </para>
                    </division>
                  </division>
                </drafting.note>
              </subclause1>
              <subclause1 id="a720524">
                <identifier>1.4</identifier>
                <para>
                  <paratext>This procedure does not form part of any employee's contract of employment and we may amend it at any time.</paratext>
                </para>
                <drafting.note id="a916823" jurisdiction="">
                  <head align="left" preservecase="true">
                    <headtext>Status of policy</headtext>
                  </head>
                  <division id="a000105" level="1">
                    <para>
                      <paratext>
                        It is generally better for employers to make procedures non-contractual, as it will then be easier to change them or to depart from them where this is appropriate (see 
                        <link anchor="a303464" href="9-558-0645" style="ACTLinkPLCtoPLC">
                          <ital>Practice note, Employment contracts: Distinguishing non-contractual provisions</ital>
                        </link>
                        ). It also avoids arguments that employees have a contractual right not to be dismissed until the procedure has been followed, or that a penalty was a breach of contract because the matter only merited a warning. In 
                        <link href="D-019-1181" style="ACTLinkURL">
                          <ital>Post Office v Strange [1982] IRLR 515</ital>
                        </link>
                        , a penalty imposed in breach of a contractual disciplinary policy was ruled to be a repudiatory breach of contract by the employer entitling the employee to resign and claim constructive dismissal.
                      </paratext>
                    </para>
                    <para>
                      <paratext>
                        However, where the procedure has been negotiated through collective bargaining with a trade union, it may become incorporated into the employees' contracts. This will depend on the agreement with the union or the employer's custom and practice. For more information, see 
                        <link href="0-200-4242#a484083" style="ACTLinkPLCtoPLC">
                          <ital>Practice note, Changing terms of employment: Collective agreements</ital>
                        </link>
                        .
                      </paratext>
                    </para>
                  </division>
                </drafting.note>
              </subclause1>
            </clause>
            <clause id="a315491">
              <identifier>2.</identifier>
              <head align="left" preservecase="true">
                <headtext>Investigations</headtext>
              </head>
              <drafting.note id="a241034" jurisdiction="">
                <head align="left" preservecase="true">
                  <headtext>Investigations</headtext>
                </head>
                <division id="a000106" level="1">
                  <para>
                    <paratext>
                      There is no legal requirement to deal with the investigatory stage in a written procedure. Some disciplinary and capability procedures make no mention of it. However, the 
                      <link href="9-200-4742" style="ACTLinkPLCtoPLC">
                        <ital>Acas Code</ital>
                      </link>
                       requires employers to carry out an investigation to establish the facts and a dismissal for misconduct (or capability) will be unfair if the employer does not have reasonable grounds for its belief in the employee's misconduct (or incapability) based on a reasonable investigation (see 
                      <link anchor="a100466" href="w-025-9842" style="ACTLinkPLCtoPLC">
                        <ital>Practice note, Conducting a disciplinary investigation: Planning an investigation</ital>
                      </link>
                      ). A brief mention of investigations in the procedure will therefore act as a reminder.
                    </paratext>
                  </para>
                  <para>
                    <paratext>
                      There is no absolute rule against the same person carrying out the investigation and the hearing. However, in misconduct cases, this is ill-advised unless the organisation is so small that there is no real alternative. The Acas Code says that, in misconduct cases, different people should carry out the investigation and hearing "where practicable". (See 
                      <link anchor="a509243" href="w-025-9842" style="ACTLinkPLCtoPLC">
                        <ital>Practice note, Conducting a disciplinary investigation: Who should conduct the investigation?</ital>
                      </link>
                      .) By contrast, in poor performance cases, it may be appropriate for the employee's line manager to investigate performance concerns and conduct any subsequent hearing. However, in larger organisations, a member of the Human Resources department may carry out the initial investigation or assessment.
                    </paratext>
                  </para>
                  <para>
                    <paratext>Any investigation will not be considered reasonable unless it is even-handed.</paratext>
                  </para>
                  <para>
                    <paratext>
                      For more information on where the Acas Code distinguishes between misconduct and poor performance issues, see 
                      <link anchor="a262878" href="8-200-2423" style="ACTLinkPLCtoPLC">
                        <ital>Practice note, Conducting a disciplinary investigation and hearing: overview: Application to performance issues</ital>
                      </link>
                      .
                    </paratext>
                  </para>
                </division>
              </drafting.note>
              <subclause1 id="a337856">
                <identifier>2.1</identifier>
                <para>
                  <paratext>Before any hearing is held under this procedure, the matter will be investigated. Any meetings and discussions as part of an investigation are solely for the purpose of fact-finding and no disciplinary action will be taken without a hearing. Investigation meetings may take place in person or remotely, using remote working platforms or technologies as appropriate.</paratext>
                </para>
                <drafting.note id="a800786" jurisdiction="">
                  <head align="left" preservecase="true">
                    <headtext>Purpose and format of investigation meetings</headtext>
                  </head>
                  <division id="a000107" level="1">
                    <para>
                      <paratext>
                        The investigation itself must not be used as the basis for disciplinary action, no matter how clear cut things may appear to the investigator (see 
                        <link anchor="a881108" href="w-025-9842" style="ACTLinkPLCtoPLC">
                          <ital>Practice note, Conducting a disciplinary investigation: Investigation meetings are not disciplinary hearings</ital>
                        </link>
                        ).
                      </paratext>
                    </para>
                    <division id="a824041" level="2">
                      <head align="left" preservecase="true">
                        <headtext>Remote investigation meetings</headtext>
                      </head>
                      <para>
                        <paratext>Given the shift to remote and hybrid working in many sectors following the COVID-19 pandemic, it may be in the interests of fairness for an investigation meeting to take place remotely (for example, where this would enable an investigation to be concluded in a timely way). However, an employer must have regard to all the circumstances of the case and ensure that an employee (and any companion) will be able to participate in the meeting fully. This may not be the case where an employee is disabled (for example, if they have a hearing condition), or where they do not have access to the relevant equipment or software needed to join a meeting or view relevant documents. An employer should also consider whether an employee will have a quiet space from which they can join any meeting.</paratext>
                      </para>
                    </division>
                  </division>
                </drafting.note>
              </subclause1>
              <subclause1 id="a764972">
                <identifier>2.2</identifier>
                <para>
                  <paratext>In some cases of alleged misconduct, we may need to suspend you from work while we carry out the investigation or disciplinary procedure (or both). [While suspended, you should not visit our premises or contact any of our clients, customers, suppliers, contractors or staff, unless authorised to do so.] Suspension is not considered to be disciplinary action.</paratext>
                </para>
                <drafting.note id="a153717" jurisdiction="">
                  <head align="left" preservecase="true">
                    <headtext>Suspension pending investigation</headtext>
                  </head>
                  <division id="a000108" level="1">
                    <para>
                      <paratext>Suspension with pay may be used while an investigation takes place, although employers should carefully consider whether it is appropriate or necessary under the circumstances; it should never be a knee-jerk reaction. Suspension is less likely to be appropriate in cases of poor performance, unless the poor performance is severe.</paratext>
                    </para>
                    <para>
                      <paratext>
                        The 
                        <link href="9-200-4742" style="ACTLinkPLCtoPLC">
                          <ital>Acas Code</ital>
                        </link>
                         requires that the suspension should be brief and kept under review. In many cases, suspension with pay will not amount to a breach of the employment contract, but it is advisable for the employer to set out a specific power to suspend in the employment contract, to avoid disputes over the amount of any payment or the possibility of an implied right to work (particularly in the case of employees who are highly skilled or whose earnings vary, for example, because their hours vary from week to week or because they are paid a commission). (See 
                        <link anchor="a605036" href="w-025-9842" style="ACTLinkPLCtoPLC">
                          <ital>Practice note, Conducting a disciplinary investigation: Suspension</ital>
                        </link>
                        .)
                      </paratext>
                    </para>
                    <para>
                      <paratext>
                        For a sample suspension letter, see 
                        <link href="1-200-2054" style="ACTLinkPLCtoPLC">
                          <ital>Standard document, Letter suspending an employee pending investigation</ital>
                        </link>
                        .
                      </paratext>
                    </para>
                  </division>
                </drafting.note>
              </subclause1>
            </clause>
            <clause id="a949312">
              <identifier>3.</identifier>
              <head align="left" preservecase="true">
                <headtext>The hearing</headtext>
              </head>
              <subclause1 id="a735540">
                <identifier>3.1</identifier>
                <para>
                  <paratext>We will give you written notice of the hearing, including sufficient information about the alleged misconduct or poor performance and its possible consequences to enable you to prepare. You will normally be given copies of relevant documents, witness statements and other evidence. If there are reasons for conducting any hearing remotely (for example, by using remote working platforms or technologies), we will provide these reasons to you and notify you of the relevant arrangements and instructions for joining the hearing. If you have any questions regarding how to join the hearing remotely, you should let us know before the hearing date. We recognise that, in some cases, the use of remote working platforms or technologies may not be appropriate (for example, where an employee has a hearing condition or does not have access to relevant equipment or software). In these cases, the hearing will take place in person where possible.</paratext>
                </para>
                <drafting.note id="a777069" jurisdiction="">
                  <head align="left" preservecase="true">
                    <headtext>Written information given to employee</headtext>
                  </head>
                  <division id="a000109" level="1">
                    <para>
                      <paratext>
                        The 
                        <link href="9-200-4742" style="ACTLinkPLCtoPLC">
                          <ital>Acas Code</ital>
                        </link>
                         requires that, if there is a case to answer, the employee should be notified in writing of the disciplinary or capability hearing and of the alleged misconduct or poor performance and its possible consequences (including, where appropriate, the risk of dismissal) in sufficient detail to enable them to respond at the hearing. Any written or other evidence, which may include witness statements, should be provided to the employee. The notification should set out the time, date and place of the hearing (which should be held without unreasonable delay, while ensuring the employee has reasonable time to prepare their case). It should also remind the employee of their right to be accompanied.
                      </paratext>
                    </para>
                    <para>
                      <paratext>Direct witness evidence is less common in capability hearings than misconduct hearings. In any case where witness statements are given, the requirement to provide copies is not absolute provided that the employee is given enough information to understand the case that they have to answer. There may be reasons to withhold or partially redact a witness statement (for example, where the employer has promised anonymity to the witness).</paratext>
                    </para>
                    <para>
                      <paratext>
                        (See 
                        <link anchor="a746351" href="w-025-9843" style="ACTLinkPLCtoPLC">
                          <ital>Practice notes, Conducting disciplinary and appeal hearings: Information to be given to the employee before the disciplinary hearing</ital>
                        </link>
                         and 
                        <link anchor="a779391" href="w-025-9842" style="ACTLinkPLCtoPLC">
                          <ital>Conducting a disciplinary investigation: Obtaining the evidence</ital>
                        </link>
                        .)
                      </paratext>
                    </para>
                    <para>
                      <paratext>
                        At the height of the COVID-19 pandemic, it was not possible for disciplinary or capability hearings to take place in person and Acas published revised advice on the conduct of disciplinary and grievance procedures (see 
                        <link href="https://www.acas.org.uk/disciplinary-grievance-procedures-during-coronavirus" style="ACTLinkURL">
                          <ital>Acas: Advice: Disciplinary and grievance procedures during coronavirus (COVID-19)</ital>
                        </link>
                        ).
                      </paratext>
                    </para>
                    <para>
                      <paratext>With the return to workplaces (albeit with increased remote and hybrid working in many sectors), it should generally be possible for disciplinary and capability hearings to be conducted face-to-face. This will help an employer to ensure that any process is completed in a fair and reasonable way. However, there may remain occasions where a remote hearing will be appropriate and not jeopardise fairness (for example, where an employee is unwilling to travel but is content for a hearing to proceed remotely, and both they and their companion have access to the relevant remote working platform and necessary equipment). An employer should ensure that all participants are able to access the hearing remotely (including the employee's companion and any witnesses who will be attending), and that an employee has a quiet space from which they can join the hearing and view relevant documents. An employer should also ensure that any questioning is able to take place effectively using the chosen remote working platform.</paratext>
                    </para>
                  </division>
                </drafting.note>
              </subclause1>
              <subclause1 id="a476874">
                <identifier>3.2</identifier>
                <para>
                  <paratext>You may be accompanied at the hearing by a trade union representative or a colleague, who will be allowed reasonable paid time off to act as your companion.</paratext>
                </para>
                <drafting.note id="a780519" jurisdiction="">
                  <head align="left" preservecase="true">
                    <headtext>Right to be accompanied</headtext>
                  </head>
                  <division id="a000110" level="1">
                    <para>
                      <paratext>
                        This paragraph is based on the statutory right to be accompanied by a trade union representative or a fellow worker in 
                        <link href="2-509-0424" style="ACTLinkPLCtoPLC">
                          <ital>section 10</ital>
                        </link>
                         of the ERelA 1999. (See 
                        <link anchor="a1027105" href="w-025-9843" style="ACTLinkPLCtoPLC">
                          <ital>Practice note, Conducting disciplinary and appeal hearings: Right to be accompanied</ital>
                        </link>
                        .)
                      </paratext>
                    </para>
                  </division>
                </drafting.note>
              </subclause1>
              <subclause1 id="a367341">
                <identifier>3.3</identifier>
                <para>
                  <paratext>You should let us know as early as possible if there are any relevant witnesses you would like to attend the hearing or any documents or other evidence you wish to be considered.</paratext>
                </para>
                <drafting.note id="a603648" jurisdiction="">
                  <head align="left" preservecase="true">
                    <headtext>Witnesses at the hearing</headtext>
                  </head>
                  <division id="a000111" level="1">
                    <para>
                      <paratext>
                        The 
                        <link href="9-200-4742" style="ACTLinkPLCtoPLC">
                          <ital>Acas Code</ital>
                        </link>
                         requires employers to allow an employee to call witnesses, ask questions and raise points about a witness's testimony at the hearing. However, there is no explicit requirement to allow the employee to cross-examine a witness, or even to question a witness directly, and the courts and tribunals have taken the view that a disciplinary hearing is not intended to be quasi-judicial. As a result, the absence of witnesses (or a failure to allow cross-examination) is unlikely to be fatal to an otherwise fair dismissal. (See 
                        <link anchor="a331048" href="w-025-9843" style="ACTLinkPLCtoPLC">
                          <ital>Practice note, Conducting disciplinary and appeal hearings: Attendance and cross-examination of witnesses</ital>
                        </link>
                        .)
                      </paratext>
                    </para>
                  </division>
                </drafting.note>
              </subclause1>
              <subclause1 id="a609923">
                <identifier>3.4</identifier>
                <para>
                  <paratext>
                    We will inform you in writing of our decision, usually within [one calendar week 
                    <bold>OR</bold>
                     [TIME PERIOD]] of the hearing.
                  </paratext>
                </para>
                <drafting.note id="a841385" jurisdiction="">
                  <head align="left" preservecase="true">
                    <headtext>Communicating the decision</headtext>
                  </head>
                  <division id="a000112" level="1">
                    <para>
                      <paratext>
                        The 
                        <link href="9-200-4742" style="ACTLinkPLCtoPLC">
                          <ital>Acas Code</ital>
                        </link>
                         requires the decision to be communicated in writing without unreasonable delay, although it is usually better for employee relations if a manager also explains the decision in person.
                      </paratext>
                    </para>
                  </division>
                </drafting.note>
              </subclause1>
            </clause>
            <clause id="a108611">
              <identifier>4.</identifier>
              <head align="left" preservecase="true">
                <headtext>Disciplinary action and dismissal</headtext>
              </head>
              <subclause1 id="a386081">
                <identifier>4.1</identifier>
                <para>
                  <paratext>The usual penalties for misconduct or poor performance are:</paratext>
                </para>
                <subclause2 id="a671645">
                  <identifier>(a)</identifier>
                  <para>
                    <paratext>
                      <bold>Stage 1: First written warning [or improvement note].</bold>
                       Where there are no other active written warnings [or improvement notes] on your disciplinary record, you will usually receive a first written warning [or improvement note]. It will usually remain active for six months.
                    </paratext>
                  </para>
                </subclause2>
                <subclause2 id="a293080">
                  <identifier>(b)</identifier>
                  <para>
                    <paratext>
                      <bold>Stage 2: Final written warning.</bold>
                       In case of further misconduct or failure to improve where there is an active first written warning [or improvement note] on your record, you will usually receive a final written warning. This may also be used without a first written warning [or improvement note] for serious cases of misconduct or poor performance. The warning will usually remain active for 12 months.
                    </paratext>
                  </para>
                  <drafting.note id="a434081" jurisdiction="">
                    <head align="left" preservecase="true">
                      <headtext>Warnings</headtext>
                    </head>
                    <division id="a000113" level="1">
                      <division id="a647030" level="2">
                        <head align="left" preservecase="true">
                          <headtext>Number of warnings</headtext>
                        </head>
                        <para>
                          <paratext>
                            The 
                            <link href="9-200-4742" style="ACTLinkPLCtoPLC">
                              <ital>Acas Code</ital>
                            </link>
                             recommends that employees should usually be given two written warnings before dismissal: the first written warning and the final written warning. In more serious cases, the Acas Code says it might be appropriate to move straight to a final written warning for the first act of misconduct or poor performance. Dismissal without any prior warnings would only be appropriate for gross misconduct. (See 
                            <link anchor="a701252" href="w-025-9843" style="ACTLinkPLCtoPLC">
                              <ital>Practice note, Conducting disciplinary and appeal hearings: Warnings</ital>
                            </link>
                            .)
                          </paratext>
                        </para>
                      </division>
                      <division id="a738915" level="2">
                        <head align="left" preservecase="true">
                          <headtext>Verbal or written warning</headtext>
                        </head>
                        <para>
                          <paratext>
                            Some earlier versions of the Acas Code (such as 
                            <link href="5-519-2181" style="ACTLinkPLCtoPLC">
                              <ital>this version</ital>
                            </link>
                             which was in force from May 2000 to March 2004) suggested the use of formal verbal warnings as a sanction for less serious first offences. However, Acas removed all reference to verbal warnings in 2004, and neither the current Acas Code nor the 
                            <link href="7-384-3283" style="ACTLinkPLCtoPLC">
                              <ital>Acas non-statutory guide</ital>
                            </link>
                             refer to them. Verbal warnings are perhaps best used as an informal management tool outside the formal disciplinary process (see 
                            <internal.reference refid="a668976">Drafting note, Informal resolution</internal.reference>
                            ). Where a formal disciplinary warning is required, it will generally be best to provide it in writing and keep an appropriate record (see 
                            <internal.reference refid="a696818">Drafting note, Record-keeping</internal.reference>
                            ).
                          </paratext>
                        </para>
                      </division>
                      <division id="a591810" level="2">
                        <head align="left" preservecase="true">
                          <headtext>"Warnings" for poor performance or "improvement notes"</headtext>
                        </head>
                        <para>
                          <paratext>
                            The 
                            <link href="7-384-3283" style="ACTLinkPLCtoPLC">
                              <ital>Acas non-statutory guide</ital>
                            </link>
                             refers to first written warnings in poor performance cases as "improvement notes". Whether or not an employer adopts this terminology is a matter of choice.
                          </paratext>
                        </para>
                      </division>
                      <division id="a290870" level="2">
                        <head align="left" preservecase="true">
                          <headtext>Expiry of warnings</headtext>
                        </head>
                        <para>
                          <paratext>
                            The Acas Code requires employers to state the period for which a warning will remain active. The 
                            <link href="7-384-3283" style="ACTLinkPLCtoPLC">
                              <ital>Acas non-statutory guide</ital>
                            </link>
                             gives guidance on appropriate periods and states that warnings would normally be live only for a set period (for instance, six months for a first written warning and 12 months for a final written warning). However, it does not rule out the possibility of an unlimited warning in appropriate cases, particularly where an employee has a history of allowing their conduct to lapse just after the expiry of warnings. (See 
                            <link anchor="a701252" href="w-025-9843" style="ACTLinkPLCtoPLC">
                              <ital>Practice note, Conducting disciplinary and appeal hearings: Warnings</ital>
                            </link>
                            .)
                          </paratext>
                        </para>
                      </division>
                      <division id="a696818" level="2">
                        <head align="left" preservecase="true">
                          <headtext>Record-keeping</headtext>
                        </head>
                        <para>
                          <paratext>
                            The Information Commissioner's 
                            <link href="8-200-9113" style="ACTLinkPLCtoPLC">
                              <ital>Employment Practices Code</ital>
                            </link>
                             contains guidance for employers on data protection issues. It says that where disciplinary procedures provide for warnings to expire, it should be made clear whether the warning is removed entirely from the record or is simply disregarded in determining a future disciplinary penalty. If the former, arrangements should be put in place for ensuring that deletion actually takes place at the appropriate time (
                            <link href="8-200-9113" style="ACTLinkPLCtoPLC">
                              <ital>Employment Practices Code</ital>
                            </link>
                            , pages 54-55). However, it will not usually be in the employer's interests to promise to delete warnings entirely from the employee's record. For further information on the potential relevance of an expired warning, see 
                            <link anchor="a729801" href="w-025-9843" style="ACTLinkPLCtoPLC">
                              <ital>Practice note, Conducting disciplinary and appeal hearings: Should spent warnings be kept on file?</ital>
                            </link>
                            .
                          </paratext>
                        </para>
                      </division>
                    </division>
                  </drafting.note>
                </subclause2>
                <subclause2 id="a634663">
                  <identifier>(c)</identifier>
                  <para>
                    <paratext>
                      <bold>Stage 3: Dismissal or other action.</bold>
                       You may be dismissed for further misconduct or failure to improve where there is an active final written warning on your record, or for any act of gross misconduct. Examples of gross misconduct are given below (
                      <internal.reference refid="a371224">paragraph 6</internal.reference>
                      ). [You may also be dismissed without a warning for any act of misconduct or unsatisfactory performance during your probationary period.]
                    </paratext>
                  </para>
                  <drafting.note id="a234494" jurisdiction="">
                    <head align="left" preservecase="true">
                      <headtext>Dismissal</headtext>
                    </head>
                    <division id="a000114" level="1">
                      <para>
                        <paratext>
                          The 
                          <link href="9-200-4742" style="ACTLinkPLCtoPLC">
                            <ital>Acas Code</ital>
                          </link>
                           recommends that employees should usually be given two written warnings before dismissal (see 
                          <internal.reference refid="a434081">Drafting note, Warnings</internal.reference>
                          ). In more serious cases, the Acas Code provides that it might be appropriate to move straight to a final written warning for the first act of misconduct or poor performance. Dismissal without any prior warnings would only be appropriate for gross misconduct.
                        </paratext>
                      </para>
                      <division id="a862214" level="2">
                        <head align="left" preservecase="true">
                          <headtext>Probationary periods (optional wording)</headtext>
                        </head>
                        <para>
                          <paratext>
                            Employers will usually want to retain the flexibility to dismiss employees for misconduct or poor performance without prior warning during (or at the end of) their probationary period. An employee on their probationary period (and any employee who does not yet have the necessary two years qualifying period of employment) will not be able to bring a complaint of "ordinary" unfair dismissal (see 
                            <link href="2-375-8159#a797383" style="ACTLinkPLCtoPLC">
                              <ital>Practice note, Unfair dismissal: overview: Qualifying period</ital>
                            </link>
                            ). Consequently, in theory, an employer could move straight to dismissal without warnings even for minor issues, provided the dismissal is not discriminatory, for an automatically unfair reason or in breach of the employee's employment contract (see 
                            <link href="3-200-2147" style="ACTLinkPLCtoPLC">
                              <ital>Checklist,Tribunal complaints: time limits, early conciliation extension and qualifying periods</ital>
                            </link>
                            ).
                          </paratext>
                        </para>
                      </division>
                      <division id="a729672" level="2">
                        <head align="left" preservecase="true">
                          <headtext>Gross misconduct dismissals</headtext>
                        </head>
                        <para>
                          <paratext>
                            The 
                            <link href="9-200-4742" style="ACTLinkPLCtoPLC">
                              <ital>Acas Code</ital>
                            </link>
                             recommends that employees should not be dismissed for a first offence unless it amounts to gross misconduct (see 
                            <internal.reference refid="a434081">Drafting note, Warnings</internal.reference>
                            ). Gross misconduct is a term usually used to refer to conduct that is serious enough to be a repudiatory breach of contract. Accordingly, in such cases, the employer can also dismiss the employee summarily (that is, with no notice) without the dismissal being wrongful at common law (see 
                            <link href="8-501-4106" style="ACTLinkPLCtoPLC">
                              <ital>Practice note, Wrongful dismissal</ital>
                            </link>
                            ). An employee dismissed for misconduct that does not amount to a repudiatory breach is entitled to notice (or, if the contract allows, a payment in lieu).
                          </paratext>
                        </para>
                        <para>
                          <paratext>
                            The Acas Code recommends that employers provide examples of gross misconduct (see 
                            <internal.reference refid="a371224">paragraph 6</internal.reference>
                             and 
                            <internal.reference refid="a813138">Drafting note, Gross misconduct</internal.reference>
                            ).
                          </paratext>
                        </para>
                      </division>
                    </division>
                  </drafting.note>
                </subclause2>
              </subclause1>
              <subclause1 id="a727881">
                <identifier>4.2</identifier>
                <para>
                  <paratext>We may consider other sanctions short of dismissal, including demotion or redeployment to another role (where permitted by your employment contract), and/or extension of a final written warning with a further review period.</paratext>
                </para>
                <drafting.note id="a652144" jurisdiction="">
                  <head align="left" preservecase="true">
                    <headtext>Alternatives to dismissal</headtext>
                  </head>
                  <division id="a000115" level="1">
                    <para>
                      <paratext>
                        Where sanctions other than dismissal or a warning are to be imposed (such as a reduction in pay, a demotion or a suspension without pay), the employer should ensure that these are permitted by the employee's employment contract. It is not sufficient just to mention these sanctions in the procedure unless the procedure itself is contractual. In the absence of a contractual power, the employer could ask the employee to consent to the sanction as an alternative to dismissal, although this is not without some risk. (See 
                        <link anchor="a271408" href="w-025-9843" style="ACTLinkPLCtoPLC">
                          <ital>Practice note, Conducting disciplinary and appeal hearings: Demotion or other sanctions</ital>
                        </link>
                        .)
                      </paratext>
                    </para>
                  </division>
                </drafting.note>
              </subclause1>
            </clause>
            <clause id="a253249">
              <identifier>5.</identifier>
              <head align="left" preservecase="true">
                <headtext>Appeals</headtext>
              </head>
              <drafting.note id="a695329" jurisdiction="">
                <head align="left" preservecase="true">
                  <headtext>Appeals</headtext>
                </head>
                <division id="a000116" level="1">
                  <para>
                    <paratext>
                      The 
                      <link href="9-200-4742" style="ACTLinkPLCtoPLC">
                        <ital>Acas Code</ital>
                      </link>
                       requires a right of appeal to be given against any disciplinary action, including warnings. An unreasonable failure by the employee to appeal before bringing a claim, while not fatal to the claim itself, may lead to a reduction in compensation (see 
                      <internal.reference refid="a794870">Drafting note, Legal issues</internal.reference>
                      ). Appeals should be in writing and include the grounds of appeal.
                    </paratext>
                  </para>
                  <para>
                    <paratext>
                      The Acas Code does not specify a time limit for appeals. However, the 
                      <link href="7-384-3283" style="ACTLinkPLCtoPLC">
                        <ital>Acas non-statutory guide</ital>
                      </link>
                       recommends that disciplinary procedures should set a time limit for appeals and that five working days is usually enough in most cases, although employers should consider extensions. (See 
                      <link anchor="a377873" href="w-025-9843" style="ACTLinkPLCtoPLC">
                        <ital>Practice note, Conducting disciplinary and appeal hearings: Appeals</ital>
                      </link>
                      .)
                    </paratext>
                  </para>
                </division>
              </drafting.note>
              <subclause1 id="a760244">
                <identifier>5.1</identifier>
                <para>
                  <paratext>You may appeal in writing within one calendar week of being told of the decision.</paratext>
                </para>
              </subclause1>
              <subclause1 id="a567969">
                <identifier>5.2</identifier>
                <para>
                  <paratext>
                    The appeal hearing will, where possible, be held by someone [senior to 
                    <bold>OR</bold>
                     other than] the person who held the original hearing. You may bring a colleague or trade union representative with you to the appeal hearing. As detailed in 
                    <internal.reference refid="a735540">paragraph 3.1</internal.reference>
                    , there may be circumstances in which it is appropriate for a hearing to be conducted remotely.
                  </paratext>
                </para>
                <drafting.note id="a140375" jurisdiction="">
                  <head align="left" preservecase="true">
                    <headtext>Conduct of appeal</headtext>
                  </head>
                  <division id="a000117" level="1">
                    <para>
                      <paratext>
                        The 
                        <link href="9-200-4742" style="ACTLinkPLCtoPLC">
                          <ital>Acas Code</ital>
                        </link>
                         requires an appeal to be conducted impartially and, wherever possible, by a manager not previously involved in the proceedings. Although the Acas Code does not require this to be a more senior manager than the original decision-maker, this approach is preferable because a manager of the same or lower seniority may be reluctant to overrule the original decision, even if they think it is wrong. In a small organisation with no real management hierarchy, the words "other than" may be more appropriate.
                      </paratext>
                    </para>
                  </division>
                </drafting.note>
              </subclause1>
              <subclause1 id="a994083">
                <identifier>5.3</identifier>
                <para>
                  <paratext>We will inform you in writing of our final decision as soon as possible, usually within one calendar week of the appeal hearing. There is no further right of appeal.</paratext>
                </para>
              </subclause1>
            </clause>
            <clause id="a371224">
              <identifier>6.</identifier>
              <head align="left" preservecase="true">
                <headtext>Gross misconduct</headtext>
              </head>
              <drafting.note id="a813138" jurisdiction="">
                <head align="left" preservecase="true">
                  <headtext>Gross misconduct</headtext>
                </head>
                <division id="a000118" level="1">
                  <para>
                    <paratext>
                      The 
                      <link href="9-200-4742" style="ACTLinkPLCtoPLC">
                        <ital>Acas Code</ital>
                      </link>
                       recommends giving examples of acts that the employer considers amount to gross misconduct (and which would therefore warrant summary dismissal without prior warning). The list can be in the disciplinary procedure, or in a separate document such as a code of conduct or disciplinary rules (see, for example, 
                      <link href="6-200-3659" style="ACTLinkPLCtoPLC">
                        <ital>Standard document, Disciplinary rules</ital>
                      </link>
                      ).
                    </paratext>
                  </para>
                  <para>
                    <paratext>The employer should ensure the contents of the list are appropriate to the organisation. Matters that are only misconduct in one workplace may be gross misconduct in another because of the nature of the workplace. For example, smoking in non-smoking areas is more likely to constitute gross misconduct where there are flammable substances on the premises.</paratext>
                  </para>
                  <para>
                    <paratext>Merely including something in the list of examples of gross misconduct will not mean that dismissal without warning will always be fair. However, it will be one factor that a tribunal will consider when deciding whether dismissal was within the range of reasonable responses in an unfair dismissal claim.</paratext>
                  </para>
                  <para>
                    <paratext>
                      <internal.reference refid="a640051">Paragraph 6.2</internal.reference>
                       contains the standard examples taken directly from the 
                      <link href="7-384-3283" style="ACTLinkPLCtoPLC">
                        <ital>Acas non-statutory guide</ital>
                      </link>
                      . For further examples of both misconduct and gross misconduct, see 
                      <link href="6-200-3659" style="ACTLinkPLCtoPLC">
                        <ital>Standard document, Disciplinary rules</ital>
                      </link>
                      . In addition, consider that:
                    </paratext>
                  </para>
                  <list type="bulleted">
                    <list.item>
                      <para>
                        <paratext>The COVID-19 pandemic resulted in widespread homeworking, and a combination of home and hybrid working has continued in many sectors. Employers should consider whether any new or amended examples of gross misconduct should be added to reflect the fact that employees are working from home or remotely for all or part of the working week.</paratext>
                      </para>
                    </list.item>
                    <list.item>
                      <para>
                        <paratext>
                          The use of generative AI is becoming an increasingly common part of some workers' roles. As a result, some employers are implementing generative AI in the workplace policies (see 
                          <link href="w-039-5168" style="ACTLinkPLCtoPLC">
                            <ital>Standard document, Generative AI in the workplace policy (UK)</ital>
                          </link>
                          ). Employers may want to refer to serious misuse of generative AI, and breach of their related policies, as an example of gross misconduct.
                        </paratext>
                      </para>
                    </list.item>
                  </list>
                  <para>
                    <paratext>
                      <bold>Misconduct outside of work</bold>
                    </paratext>
                  </para>
                  <para>
                    <paratext>In some cases, it may be appropriate to discipline for misconduct committed outside of work as the scope of "conduct" as a potentially fair reason for dismissal under section 98(2)(b) of the ERA 1996 is not necessarily limited to conduct that takes place in the course, or within the scope, of employment. This may be the case where, for example, there are potentially criminal allegations (such as those involving sexual misconduct or domestic abuse) against an employee and the allegations are likely to undermine the relationship of trust and confidence between employer and employee and damage the reputation of the business. For this reason, we have included wording that makes it clear that gross misconduct may include misconduct committed outside of work.</paratext>
                  </para>
                  <para>
                    <paratext>
                      For information on dealing with criminal allegations, see 
                      <link anchor="a235562" href="8-200-2423" style="ACTLinkPLCtoPLC">
                        <ital>Practice note, Conducting a disciplinary investigation and hearing: overview: Matters involving the police and criminal proceedings</ital>
                      </link>
                       and 
                      <link href="https://uk.westlaw.com/Document/I45040390F40B11EA8E98B19DCF04BAA3/View/FullText.html" style="ACTLinkURL">
                        <ital>IDS Employment Law Handbooks, Volume 12 (Unfair Dismissal), Chapter 6 (Conduct: Forms of misconduct, Criminal offences outside employment)</ital>
                      </link>
                    </paratext>
                  </para>
                </division>
              </drafting.note>
              <subclause1 id="a610130">
                <identifier>6.1</identifier>
                <para>
                  <paratext>Gross misconduct will usually result in dismissal without warning, with no notice or payment in lieu of notice (summary dismissal).</paratext>
                </para>
              </subclause1>
              <subclause1 id="a640051">
                <identifier>6.2</identifier>
                <para>
                  <paratext>Gross misconduct is a serious breach of contract and includes misconduct which, in our opinion, is likely to prejudice our business or reputation or irreparably damage the working relationship and trust between us. This may include misconduct committed outside of work. The following are examples of matters that are normally regarded as gross misconduct:</paratext>
                </para>
                <subclause2 id="a121842">
                  <identifier>(a)</identifier>
                  <para>
                    <paratext>theft or fraud;</paratext>
                  </para>
                </subclause2>
                <subclause2 id="a290813">
                  <identifier>(b)</identifier>
                  <para>
                    <paratext>physical violence or bullying;</paratext>
                  </para>
                </subclause2>
                <subclause2 id="a876407">
                  <identifier>(c)</identifier>
                  <para>
                    <paratext>deliberate and serious damage to property;</paratext>
                  </para>
                </subclause2>
                <subclause2 id="a118512">
                  <identifier>(d)</identifier>
                  <para>
                    <paratext>serious misuse of the organisation's property or name;</paratext>
                  </para>
                </subclause2>
                <subclause2 id="a514578">
                  <identifier>(e)</identifier>
                  <para>
                    <paratext>deliberately accessing internet sites containing pornographic, offensive or obscene material;</paratext>
                  </para>
                </subclause2>
                <subclause2 id="a254016">
                  <identifier>(f)</identifier>
                  <para>
                    <paratext>serious insubordination;</paratext>
                  </para>
                </subclause2>
                <subclause2 id="a634506">
                  <identifier>(g)</identifier>
                  <para>
                    <paratext>unlawful discrimination, victimisation or harassment;</paratext>
                  </para>
                </subclause2>
                <subclause2 id="a827590">
                  <identifier>(h)</identifier>
                  <para>
                    <paratext>bringing the organisation into serious disrepute;</paratext>
                  </para>
                </subclause2>
                <subclause2 id="a865401">
                  <identifier>(i)</identifier>
                  <para>
                    <paratext>serious incapability at work brought on by alcohol or illegal drugs;</paratext>
                  </para>
                </subclause2>
                <subclause2 id="a195269">
                  <identifier>(j)</identifier>
                  <para>
                    <paratext>causing loss, damage or injury through serious negligence;</paratext>
                  </para>
                </subclause2>
                <subclause2 id="a325814">
                  <identifier>(k)</identifier>
                  <para>
                    <paratext>a serious breach of health and safety rules; and</paratext>
                  </para>
                </subclause2>
                <subclause2 id="a527444">
                  <identifier>(l)</identifier>
                  <para>
                    <paratext>a serious breach of confidence.</paratext>
                  </para>
                </subclause2>
              </subclause1>
              <subclause1 id="a582742">
                <identifier>6.3</identifier>
                <para>
                  <paratext>This list is intended as a guide and is not exhaustive.</paratext>
                </para>
              </subclause1>
            </clause>
          </schedule>
          <schedule id="a668459">
            <identifier>Schedule 10</identifier>
            <head align="left" preservecase="true">
              <headtext>Grievance procedure</headtext>
            </head>
            <drafting.note id="a502117" jurisdiction="">
              <head align="left" preservecase="true">
                <headtext>General notes: grievance procedure</headtext>
              </head>
              <division id="a000119" level="1">
                <para>
                  <paratext>
                    This is a short-form grievance procedure suitable for most types of organisation. For a more complex procedure, see 
                    <link href="8-200-2041" style="ACTLinkPLCtoPLC">
                      <ital>Standard document, Grievance procedure (long form)</ital>
                    </link>
                    .
                  </paratext>
                </para>
                <division id="a746045" level="2">
                  <head align="left" preservecase="true">
                    <headtext>Legal issues</headtext>
                  </head>
                  <para>
                    <paratext>All employers must have a written grievance procedure which complies with certain minimum standards. The key legal issues are as follows:</paratext>
                  </para>
                  <list type="bulleted">
                    <list.item>
                      <para>
                        <paratext>
                          The employer has an implied contractual duty to "reasonably and promptly afford a reasonable opportunity to its 
                          <link href="1-200-3195" style="ACTLinkPLCtoPLC">
                            <bold>
                              <ital>employees</ital>
                            </bold>
                          </link>
                           to obtain redress of any grievance" (
                          <link href="D-002-6904" style="ACTLinkURL">
                            <ital>W A Goold (Pearmak) Ltd v McConnell and another [1995] IRLR 516</ital>
                          </link>
                          ). A failure to do so could amount to a repudiatory breach leading to a constructive dismissal claim (see 
                          <link anchor="a251352" href="9-200-2045" style="ACTLinkPLCtoPLC">
                            <ital>Practice note, Implied terms in employment contracts: Redress of grievances</ital>
                          </link>
                          ).
                        </paratext>
                      </para>
                    </list.item>
                    <list.item>
                      <para>
                        <paratext>
                          The 
                          <link href="9-200-4742" style="ACTLinkPLCtoPLC">
                            <ital>Acas Code of Practice on Disciplinary and Grievance Procedures</ital>
                          </link>
                           (Acas Code) sets out minimum standards of good practice for employers and employees in relation to grievances in Great Britain. In many cases, if the employee's grievance leads to a successful tribunal claim, the tribunal may penalise either party for unreasonably failing to follow the Acas Code by increasing or reducing the employee's compensation by up to 25%. (See 
                          <link href="6-569-1447" style="ACTLinkPLCtoPLC">
                            <ital>Practice note, Conducting a grievance investigation and hearing</ital>
                          </link>
                          .)
                        </paratext>
                      </para>
                    </list.item>
                    <list.item>
                      <para>
                        <paratext>
                          <link href="6-200-3640" style="ACTLinkPLCtoPLC">
                            <bold>
                              <ital>Workers</ital>
                            </bold>
                          </link>
                           (including employees) have the right to be accompanied at grievance hearings by a fellow worker or a trade union representative (
                          <link href="2-509-0424" style="ACTLinkPLCtoPLC">
                            <ital>section 10</ital>
                          </link>
                          <ital>, Employment Relations Act 1999</ital>
                          ).
                        </paratext>
                      </para>
                    </list.item>
                    <list.item>
                      <para>
                        <paratext>
                          Employers have a duty under 
                          <link href="5-506-5588" style="ACTLinkPLCtoPLC">
                            <ital>sections 1 to 7B</ital>
                          </link>
                           of the Employment Rights Act 1996 (ERA 1996) to give employees a written statement of the particulars of their employment. This must identify the person to whom (and the manner in which) the employee should address any grievances and, if the employer requires the employee to take any "further steps", these can either be included in the statement or set out in a separate reasonably accessible document (such as a grievance procedure in a staff handbook) provided it is referred to in the written statement.
                        </paratext>
                      </para>
                    </list.item>
                  </list>
                </division>
                <division id="a609915" level="2">
                  <head align="left" preservecase="true">
                    <headtext>Drafting and negotiating issues</headtext>
                  </head>
                  <para>
                    <paratext>
                      In many cases, an employer will have put in place a grievance procedure without consulting employees or their representatives (such as a recognised trade union or works council). However, the Acas Code recommends that employees and, where appropriate, their representatives, should be involved in developing grievance procedures. While this does not require formal agreement, it is good if staff accept any procedure as fair. It is not clear if the Acas Code means that employers should consult employees over procedures that existed before the Acas Code, but they should consider involving employees or their representatives if they are thinking of revising them. (See 
                      <link href="6-569-1447" style="ACTLinkPLCtoPLC">
                        <ital>Practice note, Conducting a grievance investigation and hearing</ital>
                      </link>
                      .)
                    </paratext>
                  </para>
                  <para>
                    <paratext>An employer will usually want to build in a certain amount of flexibility in dealing with grievances, so as to allow the procedure to fit the many different situations in which a grievance may arise. It is therefore important that the written procedure is expressed in terms that allow flexibility while staying within the requirements of the Acas Code, unless there is good reason to depart from it.</paratext>
                  </para>
                  <para>
                    <paratext>Regardless of the Acas Code, the minimum that must legally be set out in a written grievance procedure is:</paratext>
                  </para>
                  <list type="bulleted">
                    <list.item>
                      <para>
                        <paratext>The person to whom the grievance should be submitted.</paratext>
                      </para>
                    </list.item>
                    <list.item>
                      <para>
                        <paratext>The manner of submitting the grievance.</paratext>
                      </para>
                    </list.item>
                    <list.item>
                      <para>
                        <paratext>Further steps that will then be taken.</paratext>
                      </para>
                    </list.item>
                  </list>
                  <para>
                    <paratext>
                      (
                      <link href="5-509-4944" style="ACTLinkPLCtoPLC">
                        <ital>Section 3(1)(b)(ii)</ital>
                      </link>
                      <ital> and (c), ERA 1996</ital>
                      .)
                    </paratext>
                  </para>
                  <para>
                    <paratext>
                      The 
                      <link href="7-384-3283" style="ACTLinkPLCtoPLC">
                        <ital>Acas guide: Discipline and grievances at work</ital>
                      </link>
                       (non-statutory Acas guide) provides further detail on best practice when drafting procedures and handling grievances in the workplace.
                    </paratext>
                  </para>
                </division>
              </division>
            </drafting.note>
            <clause id="a227223">
              <identifier>1.</identifier>
              <head align="left" preservecase="true">
                <headtext>About this procedure</headtext>
              </head>
              <subclause1 id="a230309">
                <identifier>1.1</identifier>
                <para>
                  <paratext>Most grievances can be resolved quickly and informally through discussion with your line manager or [POSITION]. If this does not resolve the problem, you should initiate the formal procedure set out below.</paratext>
                </para>
                <drafting.note id="a919221" jurisdiction="">
                  <head align="left" preservecase="true">
                    <headtext>Informal resolution</headtext>
                  </head>
                  <division id="a000120" level="1">
                    <para>
                      <paratext>The Acas Code recommends that steps are taken to resolve grievances informally, to avoid the need for a formal written grievance.</paratext>
                    </para>
                  </division>
                </drafting.note>
              </subclause1>
              <subclause1 id="a187097">
                <identifier>1.2</identifier>
                <para>
                  <paratext>This procedure applies to all employees regardless of length of service. It does not apply to agency workers or self-employed contractors.</paratext>
                </para>
                <drafting.note id="a105868" jurisdiction="">
                  <head align="left" preservecase="true">
                    <headtext>Who is covered?</headtext>
                  </head>
                  <division id="a000121" level="1">
                    <para>
                      <paratext>
                        The Acas Code (and the obligation under 
                        <link href="5-506-5588" style="ACTLinkPLCtoPLC">
                          <ital>section 1</ital>
                        </link>
                         of the ERA 1996 to give written particulars of employment, including a grievance procedure) applies only to employees. It is up to the employer to decide whether to give other individuals (for example, agency workers and contractors) access to a procedure, bearing in mind that the decision may impact on their employment status (see 
                        <link href="6-200-4244" style="ACTLinkPLCtoPLC">
                          <ital>Practice note, Employment status (1): employee, worker or self-employed?</ital>
                        </link>
                        ).
                      </paratext>
                    </para>
                    <para>
                      <paratext>
                        It is good practice for employers to provide a clear route for all members of staff to raise issues concerning discrimination, harassment and victimisation in the workplace. This promotes a culture of openness and shows that the employer takes discrimination issues seriously. This in turn may encourage staff to speak up, giving employers an opportunity to investigate and resolve internal issues before they escalate. For further information, see 
                        <link anchor="a757015" href="w-026-8216" style="ACTLinkPLCtoPLC">
                          <ital>Practice note, Promoting workplace diversity, equity and inclusion: Steps to encourage open discussion and reporting</ital>
                        </link>
                        .
                      </paratext>
                    </para>
                  </division>
                </drafting.note>
              </subclause1>
              <subclause1 id="a149188">
                <identifier>1.3</identifier>
                <para>
                  <paratext>This procedure does not form part of any employee's contract of employment. It may be amended at any time and we may depart from it depending on the circumstances of any case.</paratext>
                </para>
                <drafting.note id="a824729" jurisdiction="">
                  <head align="left" preservecase="true">
                    <headtext>Status of procedure</headtext>
                  </head>
                  <division id="a000122" level="1">
                    <para>
                      <paratext>
                        The grievance procedure should normally be stated to be non-contractual. This enables the employer to change it (or refrain from following it) without the employee's agreement, although the employer should ensure that it complies with the Acas Code unless there is good reason to depart from it. This also avoids arguments that a failure to follow the procedure amounts to a repudiatory breach of contract (although a failure to take any steps to address a grievance may well amount to such a breach; see 
                        <internal.reference refid="a746045">Drafting note, Legal issues</internal.reference>
                        ).
                      </paratext>
                    </para>
                    <para>
                      <paratext>However, where the procedure has been negotiated through collective bargaining with a trade union, it may become incorporated into the employees' contracts. This will depend on the agreement with the union or the employer's custom and practice.</paratext>
                    </para>
                  </division>
                </drafting.note>
              </subclause1>
            </clause>
            <clause id="a627269">
              <identifier>2.</identifier>
              <head align="left" preservecase="true">
                <headtext>Step 1: written grievance</headtext>
              </head>
              <subclause1 id="a672010">
                <identifier>2.1</identifier>
                <para>
                  <paratext>You should put your grievance in writing and submit it to your line manager. If your grievance concerns your line manager, you may submit it to [POSITION].</paratext>
                </para>
                <drafting.note id="a843402" jurisdiction="">
                  <head align="left" preservecase="true">
                    <headtext>Sending the grievance</headtext>
                  </head>
                  <division id="a000123" level="1">
                    <para>
                      <paratext>
                        The grievance procedure should usually set out the identity of the person to whom grievances may be submitted and the manner of making a grievance (although strictly speaking this information must, in any event, be given to the employee in the "principal" written statement of employment particulars) (
                        <link href="5-509-4944" style="ACTLinkPLCtoPLC">
                          <ital>section 3(1)</ital>
                        </link>
                        <ital>, ERA 1996</ital>
                        ).
                      </paratext>
                    </para>
                    <para>
                      <paratext>The Acas Code recommends that the grievance should be sent in writing to a manager who is not the subject of the grievance, and should set out the "nature of the grievance". Most grievances should be submitted in the first instance to the employee's line manager, but in other cases could be submitted to the HR manager or general manager.</paratext>
                    </para>
                  </division>
                </drafting.note>
              </subclause1>
              <subclause1 id="a141954">
                <identifier>2.2</identifier>
                <para>
                  <paratext>The written grievance should set out the nature of the complaint, including any relevant facts, dates, and names of individuals involved so that we can investigate it.</paratext>
                </para>
              </subclause1>
            </clause>
            <clause id="a801009">
              <identifier>3.</identifier>
              <head align="left" preservecase="true">
                <headtext>Step 2: meeting</headtext>
              </head>
              <subclause1 id="a114527">
                <identifier>3.1</identifier>
                <para>
                  <paratext>
                    We will arrange a grievance meeting, normally within [one week 
                    <bold>OR</bold>
                     [TIME]] of receiving your written grievance. You should make every effort to attend.
                  </paratext>
                </para>
                <drafting.note id="a114856" jurisdiction="">
                  <head align="left" preservecase="true">
                    <headtext>Timing of meeting</headtext>
                  </head>
                  <division id="a000124" level="1">
                    <para>
                      <paratext>
                        The Acas Code requires the meeting to be held without unreasonable delay and for all parties to make every effort to attend. The non-statutory Acas guide suggests that ideally the meeting should be held within five working days of receiving the grievance, but this may not be appropriate in all cases, since it may not leave much opportunity for investigation. However, the initial meeting can always be adjourned so that investigation can take place, and be reconvened days, or even weeks, later to discuss the matter in more detail in the light of that investigation. (See 
                        <link anchor="a900070" href="6-569-1447" style="ACTLinkPLCtoPLC">
                          <ital>Practice note, Conducting a grievance investigation and hearing: Procedure at the hearing</ital>
                        </link>
                        .)
                      </paratext>
                    </para>
                  </division>
                </drafting.note>
              </subclause1>
              <subclause1 id="a858505">
                <identifier>3.2</identifier>
                <para>
                  <paratext>You may bring a companion to the grievance meeting if you make a reasonable request in advance and tell us the name of your chosen companion. The companion may be either a trade union representative or a colleague, who will be allowed reasonable paid time off from duties to act as your companion.</paratext>
                </para>
                <drafting.note id="a682949" jurisdiction="">
                  <head align="left" preservecase="true">
                    <headtext>Right to be accompanied</headtext>
                  </head>
                  <division id="a000125" level="1">
                    <para>
                      <paratext>
                        This briefly summarises the statutory right to be accompanied under 
                        <link href="2-509-0424" style="ACTLinkPLCtoPLC">
                          <ital>section 10</ital>
                        </link>
                         of the Employment Relations Act 1999. (See 
                        <link href="6-569-1447#a423456" style="ACTLinkPLCtoPLC">
                          <ital>Practice note, Conducting a grievance investigation and hearing: Right to be accompanied</ital>
                        </link>
                        .)
                      </paratext>
                    </para>
                  </division>
                </drafting.note>
              </subclause1>
              <subclause1 id="a794029">
                <identifier>3.3</identifier>
                <para>
                  <paratext>If you or your companion cannot attend at the time specified you should let us know as soon as possible and we will try, within reason, to agree an alternative time.</paratext>
                </para>
                <drafting.note id="a625187" jurisdiction="">
                  <head align="left" preservecase="true">
                    <headtext>Rearranging meetings</headtext>
                  </head>
                  <division id="a000126" level="1">
                    <para>
                      <paratext>
                        If the employee's chosen companion cannot attend at the time specified, the employee may suggest a reasonable alternative time. Provided this is within five working days of the original time, the employer must accept it (
                        <link href="2-509-0424" style="ACTLinkPLCtoPLC">
                          <ital>section 10</ital>
                        </link>
                        <ital>, Employment Relations Act 1999</ital>
                        ). While employers should be aware of this point, in some circumstances they may consider it cumbersome to include this right in a written procedure.
                      </paratext>
                    </para>
                  </division>
                </drafting.note>
              </subclause1>
              <subclause1 id="a548101">
                <identifier>3.4</identifier>
                <para>
                  <paratext>We may adjourn the meeting if we need to carry out further investigations, after which the meeting will usually be reconvened.</paratext>
                </para>
                <drafting.note id="a715402" jurisdiction="">
                  <head align="left" preservecase="true">
                    <headtext>Adjournments</headtext>
                  </head>
                  <division id="a000127" level="1">
                    <para>
                      <paratext>The Acas Code recommends that consideration should be given to adjourning a meeting where further investigation needs to be carried out.</paratext>
                    </para>
                  </division>
                </drafting.note>
              </subclause1>
              <subclause1 id="a272358">
                <identifier>3.5</identifier>
                <para>
                  <paratext>We will write to you, usually within one week of the last grievance meeting, to confirm our decision and notify you of any further action that we intend to take to resolve the grievance. We will also advise you of your right of appeal.</paratext>
                </para>
                <drafting.note id="a282239" jurisdiction="">
                  <head align="left" preservecase="true">
                    <headtext>Decision</headtext>
                  </head>
                  <division id="a000128" level="1">
                    <para>
                      <paratext>
                        The Acas Code requires the decision to be notified in writing without unreasonable delay, setting out any action that the employer intends to take. It also requires the employee to be notified of the right of appeal. For further information, see 
                        <link href="6-569-1447#a817527" style="ACTLinkPLCtoPLC">
                          <ital>Practice note, Conducting a grievance investigation and hearing: Decision</ital>
                        </link>
                        .
                      </paratext>
                    </para>
                  </division>
                </drafting.note>
              </subclause1>
            </clause>
            <clause id="a480647">
              <identifier>4.</identifier>
              <head align="left" preservecase="true">
                <headtext>Step 3: appeals</headtext>
              </head>
              <subclause1 id="a599986">
                <identifier>4.1</identifier>
                <para>
                  <paratext>
                    If the grievance has not been resolved to your satisfaction you may appeal in writing to [POSITION], stating your full grounds of appeal, within [one week 
                    <bold>OR</bold>
                     [TIME]] of the date on which the decision was sent or given to you.
                  </paratext>
                </para>
                <drafting.note id="a134624" jurisdiction="">
                  <head align="left" preservecase="true">
                    <headtext>Appeals in writing</headtext>
                  </head>
                  <division id="a000129" level="1">
                    <para>
                      <paratext>
                        The Acas Code requires the employee to set out their grounds of appeal in writing without unreasonable delay. Setting down a time limit may help to crystallise the notion of what would be an "unreasonable delay". While the non-statutory Acas guide recommends imposing a time limit for disciplinary appeals, suggesting that five working days is often enough, it does not make any similar recommendations in respect of grievance appeals. While this does not mean that an employer cannot specify a deadline for a grievance appeal to be received, if the employee fails to meet that deadline, the employer should consider carefully whether it should still consider the appeal. For further information, see 
                        <link href="6-569-1447#a894888" style="ACTLinkPLCtoPLC">
                          <ital>Practice note, Conducting a grievance investigation and hearing: Grievance appeals</ital>
                        </link>
                        .
                      </paratext>
                    </para>
                  </division>
                </drafting.note>
              </subclause1>
              <subclause1 id="a864269">
                <identifier>4.2</identifier>
                <para>
                  <paratext>
                    We will hold an appeal meeting, normally within two weeks of receiving the appeal. This will be dealt with impartially by a [more senior] manager who has not previously been involved in the case. You will have a right to bring a companion (see 
                    <internal.reference refid="a858505">paragraph 3.2</internal.reference>
                    ).
                  </paratext>
                </para>
                <drafting.note id="a632612" jurisdiction="">
                  <head align="left" preservecase="true">
                    <headtext>Appeal meetings</headtext>
                  </head>
                  <division id="a000130" level="1">
                    <para>
                      <paratext>The Acas Code requires the appeal meeting to be held without unreasonable delay. The sample grievance procedure appended to the non-statutory Acas guide suggests holding it within five working days, but this may not be possible or appropriate in all cases, depending on the circumstances.</paratext>
                    </para>
                    <para>
                      <paratext>
                        The Acas Code requires the appeal to be conducted "impartially" and, wherever possible, by a manager who was not previously involved. The sample grievance procedure appended to the non-statutory Acas guide provides that it should be held by a more senior manager wherever practicable. For further information, see 
                        <link href="6-569-1447#a449071" style="ACTLinkPLCtoPLC">
                          <ital>Practice note, Conducting a grievance investigation and hearing: Who should conduct the appeal</ital>
                        </link>
                        .
                      </paratext>
                    </para>
                  </division>
                </drafting.note>
              </subclause1>
              <subclause1 id="a426329">
                <identifier>4.3</identifier>
                <para>
                  <paratext>We will confirm our final decision in writing, usually within one week of the appeal hearing. There is no further right of appeal.</paratext>
                </para>
                <drafting.note id="a725804" jurisdiction="">
                  <head align="left" preservecase="true">
                    <headtext>Final decision</headtext>
                  </head>
                  <division id="a000131" level="1">
                    <para>
                      <paratext>
                        The Acas Code requires the final decision to be communicated in writing without unreasonable delay. (See 
                        <link anchor="a576161" href="6-569-1447" style="ACTLinkPLCtoPLC">
                          <ital>Practice note, Conducting a grievance investigation and hearing: Grievance appeal decision</ital>
                        </link>
                        .)
                      </paratext>
                    </para>
                  </division>
                </drafting.note>
              </subclause1>
            </clause>
          </schedule>
          <schedule id="a212587">
            <identifier>Schedule 11</identifier>
            <head align="left" preservecase="true">
              <headtext>Sickness absence policy</headtext>
            </head>
            <drafting.note id="a191784" jurisdiction="">
              <head align="left" preservecase="true">
                <headtext>General notes: Sickness absence policy</headtext>
              </head>
              <division id="a000132" level="1">
                <para>
                  <paratext>
                    This is a short-form policy for managing sickness absence issues. For a long-form policy, see 
                    <link href="2-381-0176" style="ACTLinkPLCtoPLC">
                      <ital>Standard document, Sickness absence policy (long form)</ital>
                    </link>
                    .
                  </paratext>
                </para>
                <para>
                  <paratext>
                    A sickness absence policy can fulfil several purposes. First, it sets out the employer's sick pay arrangements including the rates of pay and the requirements for notifying and providing evidence of incapacity. It is a legal requirement that terms and conditions relating to incapacity for work due to sickness or injury, including any provision for sick pay, are given to the employee in writing. This can be done either in the "principal statement" of employment terms given under 
                    <link href="5-506-5588" style="ACTLinkPLCtoPLC">
                      <ital>section 1</ital>
                    </link>
                     of the Employment Rights Act 1996 (ERA 1996), or in a reasonably accessible document such as a staff handbook, referred to in the statement. (
                    <ital>Section 1(4)(d)(ii), ERA 1996</ital>
                    .) (See 
                    <link href="2-200-2039" style="ACTLinkPLCtoPLC">
                      <ital>Standard document, Section 1 statement (employee)</ital>
                    </link>
                    .)
                  </paratext>
                </para>
                <para>
                  <paratext>Second, the policy provides a procedure for managing longer term incapacity including obtaining medical evidence, considering alternatives for rehabilitating the employee into work (including any reasonable adjustments for disability under the Equality Act 2010), and ultimately providing a fair procedure for dismissal where this is the appropriate course of action.</paratext>
                </para>
                <para>
                  <paratext>
                    For detailed information about sickness absence and sick pay, see 
                    <link href="9-200-4030" style="ACTLinkPLCtoPLC">
                      <ital>Practice notes, Managing sickness absence</ital>
                    </link>
                     and 
                    <link href="9-519-5130" style="ACTLinkPLCtoPLC">
                      <ital>Sick pay</ital>
                    </link>
                    . For further resources, see 
                    <link href="0-507-2181" style="ACTLinkPLCtoPLC">
                      <ital>Sickness and incapacity toolkit</ital>
                    </link>
                    .
                  </paratext>
                </para>
              </division>
            </drafting.note>
            <clause id="a165851">
              <identifier>1.</identifier>
              <head align="left" preservecase="true">
                <headtext>About this policy</headtext>
              </head>
              <subclause1 id="a394329">
                <identifier>1.1</identifier>
                <para>
                  <paratext>This policy sets out our arrangements for sick pay and for reporting and managing sickness absence.</paratext>
                </para>
              </subclause1>
              <subclause1 id="a484167">
                <identifier>1.2</identifier>
                <para>
                  <paratext>Abuse of sickness absence, including failing to report absence or falsely claiming sick pay will be treated as misconduct under our Disciplinary Procedure.</paratext>
                </para>
              </subclause1>
              <subclause1 id="a244001">
                <identifier>1.3</identifier>
                <para>
                  <paratext>This policy does not form part of any employee's contract of employment and we may amend it at any time.</paratext>
                </para>
              </subclause1>
            </clause>
            <clause id="a682829">
              <identifier>2.</identifier>
              <head align="left" preservecase="true">
                <headtext>Reporting when you are sick</headtext>
              </head>
              <drafting.note id="a690907" jurisdiction="">
                <head align="left" preservecase="true">
                  <headtext>Reporting when you are sick</headtext>
                </head>
                <division id="a000133" level="1">
                  <para>
                    <paratext>Employers should ensure that they set out the reporting requirements for staff who are unable to attend work due to illness or injury. Employers will have differing views on the time by which absence must be reported. In many workplaces it may not be practicable to notify anyone earlier than the normal opening time at that workplace. However, where staff work shifts, the workplace may be open long before the employee's shift starts (or even open 24 hours a day) in which case the employer may require sickness to be notified at least an hour in advance of the start of a shift, so that cover can be arranged if necessary.</paratext>
                  </para>
                </division>
              </drafting.note>
              <subclause1 id="a552953">
                <identifier>2.1</identifier>
                <para>
                  <paratext>If you cannot attend work because you are sick or injured you should telephone your manager as early as possible and no later than 30 minutes after the time when you are normally expected to start work.</paratext>
                </para>
              </subclause1>
            </clause>
            <clause id="a115973">
              <identifier>3.</identifier>
              <head align="left" preservecase="true">
                <headtext>Evidence of incapacity</headtext>
              </head>
              <drafting.note id="a241625" jurisdiction="">
                <head align="left" preservecase="true">
                  <headtext>Evidence of incapacity</headtext>
                </head>
                <division id="a000134" level="1">
                  <para>
                    <paratext>
                      For the purposes of company sick pay, an employer is free to choose what evidence of incapacity it requires. Many employers require self-certification for up to seven days' absence, and a medical certificate afterwards, as this is in line with the 
                      <link href="1-200-3609" style="ACTLinkPLCtoPLC">
                        <bold>
                          <ital>statutory sick pay</ital>
                        </bold>
                      </link>
                       (SSP) requirements. For SSP purposes, an employer cannot require a medical certificate for the first seven days of sickness absence. Whether they do so after that is largely up to the employer, but most do.
                    </paratext>
                  </para>
                  <para>
                    <paratext>
                      Employees need not self-certify absence of less than four days for SSP purposes, as SSP is not paid for the first three days of absence. However, it is common for employers to ask for self-certification of shorter periods as part of their absence management strategy and may make this a condition of payment of company sick pay. Employers can in theory require a medical certificate for all absences, however short, as a condition of company sick pay, although this is rare. (See 
                      <link href="9-200-4030#a891441" style="ACTLinkPLCtoPLC">
                        <ital>Practice note, Managing sickness absence: Evidence of incapacity</ital>
                      </link>
                      .)
                    </paratext>
                  </para>
                  <para>
                    <paratext>
                      The "Statement of Fitness to Work" (or "fit note", which replaced the old-style sick note in April 2010) enables eligible healthcare professionals to certify that an employee is "not fit for work" or that they "may be fit for work" taking account of advice that the healthcare professional then sets out. This may include recommendations such as a phased return to work, altered hours or duties, or other adaptations. When presented with these statements, employers should generally hold a return-to-work interview to discuss any changes that may be needed. (See 
                      <link anchor="a457107" href="9-200-4030" style="ACTLinkPLCtoPLC">
                        <ital>Practice note, Managing sickness absence: Statement of Fitness for Work (fit note)</ital>
                      </link>
                      .)
                    </paratext>
                  </para>
                </division>
              </drafting.note>
              <subclause1 id="a151677">
                <identifier>3.1</identifier>
                <para>
                  <paratext>You must complete a self-certification form for sickness absence of up to seven calendar days.</paratext>
                </para>
              </subclause1>
              <subclause1 id="a491241">
                <identifier>3.2</identifier>
                <para>
                  <paratext>For absence of more than a week you must provide a medical certificate stating that you are not fit for work and giving the reason. You must also complete a self-certification form to cover the first seven days. If absence continues beyond the expiry of a certificate, a further certificate must be provided.</paratext>
                </para>
              </subclause1>
              <subclause1 id="a842567">
                <identifier>3.3</identifier>
                <para>
                  <paratext>If your eligible healthcare professional provides a certificate stating that you "may be fit for work" you must inform your manager immediately. We will hold a discussion with you about how to facilitate your return to work, taking account of your healthcare professional's advice. If appropriate measures cannot be taken, you will remain on sick leave and we will set a date for review.</paratext>
                </para>
              </subclause1>
            </clause>
            <clause id="a410612">
              <identifier>4.</identifier>
              <head align="left" preservecase="true">
                <headtext>Statutory sick pay</headtext>
              </head>
              <drafting.note id="a592551" jurisdiction="">
                <head align="left" preservecase="true">
                  <headtext>Statutory sick pay</headtext>
                </head>
                <division id="a000135" level="1">
                  <para>
                    <paratext>
                      This paragraph briefly summarises the right to SSP. For further information on SSP, see 
                      <link href="9-519-5130#a274287" style="ACTLinkPLCtoPLC">
                        <ital>Practice note, Sick pay: Statutory sick pay (SSP)</ital>
                      </link>
                      .
                    </paratext>
                  </para>
                  <para>
                    <paratext>
                      (See also 
                      <link href="7-518-0361" style="ACTLinkPLCtoPLC">
                        <ital>Form SSP1</ital>
                      </link>
                       which must be completed when the employee is not eligible for SSP or when entitlement is coming to an end.)
                    </paratext>
                  </para>
                </division>
              </drafting.note>
              <subclause1 id="a126580">
                <identifier>4.1</identifier>
                <para>
                  <paratext>You may be entitled to Statutory Sick Pay (SSP) if you satisfy the relevant statutory requirements. Qualifying days for SSP are [Monday] to [Friday], or as set out in your employment contract. The rate of SSP is set by the government in April each year. No SSP is payable for the first three consecutive days of absence. It starts on the fourth day of absence and may be payable for up to 28 weeks.</paratext>
                </para>
              </subclause1>
            </clause>
            <clause id="a850874">
              <identifier>5.</identifier>
              <head align="left" preservecase="true">
                <headtext>Company sick pay</headtext>
              </head>
              <drafting.note id="a180412" jurisdiction="">
                <head align="left" preservecase="true">
                  <headtext>Company sick pay (optional paragraph)</headtext>
                </head>
                <division id="a000136" level="1">
                  <para>
                    <paratext>
                      It is a legal requirement that terms and conditions relating to incapacity for work due to sickness or injury, including any provision for sick pay, are given to the employee in writing. This can be done either in the "principal statement" of employment terms, or in a reasonably accessible document such as a staff handbook or sickness policy, referred to in the statement. (
                      <link href="5-506-5588" style="ACTLinkPLCtoPLC">
                        <ital>Section 1(4)(d)(ii)</ital>
                      </link>
                      <ital>, ERA 1996</ital>
                      .) (See 
                      <link href="2-200-2039" style="ACTLinkPLCtoPLC">
                        <ital>Standard document, Section 1 statement (employee)</ital>
                      </link>
                      .)
                    </paratext>
                  </para>
                  <para>
                    <paratext>There is no obligation to pay sick pay over and above SSP. If employers choose to pay company sick pay they can choose how long they want to pay it for, how it is to be calculated, and any conditions attached to payment. For example, some employers only make it available once the employee has passed their probationary period.</paratext>
                  </para>
                  <para>
                    <paratext>
                      Care should be taken to ensure that any provision by the employer is clear so that entitlement at any given time can be calculated. For further information on statutory and company sick pay, see 
                      <link href="9-519-5130" style="ACTLinkPLCtoPLC">
                        <ital>Practice note, Sick pay</ital>
                      </link>
                      .
                    </paratext>
                  </para>
                </division>
              </drafting.note>
              <subclause1 id="a467307">
                <identifier>5.1</identifier>
                <para>
                  <paratext>
                    After [[NUMBER] weeks' continuous service 
                    <bold>OR</bold>
                     successfully completing your probationary period], [and subject to 
                    <internal.reference refid="a143271">paragraph 5.3</internal.reference>
                    ,] you will qualify for Company sick pay provided you comply with this policy and any further requirements set out in your contract. This does not affect any entitlement you may have to receive SSP for the same periods of sickness absence, although any sick pay you receive from the Company shall be inclusive of any SSP due to you. [No Company sick pay will be paid for the first three consecutive days of absence.]
                  </paratext>
                </para>
              </subclause1>
              <subclause1 id="a844494">
                <identifier>5.2</identifier>
                <para>
                  <paratext>Company sick pay is equal to your full basic salary for up to [NUMBER] weeks' absence.</paratext>
                </para>
              </subclause1>
              <subclause1 id="a788711">
                <para>
                  <paratext>
                    <bold>OR</bold>
                  </paratext>
                </para>
              </subclause1>
              <subclause1 id="a143271">
                <identifier>5.3</identifier>
                <para>
                  <paratext>Company sick pay is paid on the following basis:</paratext>
                </para>
                <para>
                  <paratext>
                    <table frame="all" pgwide="1">
                      <tgroup cols="2">
                        <colspec colname="1" colnum="1" colwidth="49"/>
                        <colspec colname="2" colnum="2" colwidth="50"/>
                        <tbody>
                          <row>
                            <entry valign="top">
                              <para align="left">
                                <paratext>Less than one year's service:</paratext>
                              </para>
                            </entry>
                            <entry valign="top">
                              <para align="left">
                                <paratext>[six] weeks' full pay [and [six] weeks' half pay] in any [12]-month period.</paratext>
                              </para>
                            </entry>
                          </row>
                          <row>
                            <entry valign="top">
                              <para align="left">
                                <paratext>One to two years' service:</paratext>
                              </para>
                            </entry>
                            <entry valign="top">
                              <para align="left">
                                <paratext>[13] weeks' full pay [and [13] weeks' half pay] in any [12]-month period.</paratext>
                              </para>
                            </entry>
                          </row>
                          <row>
                            <entry valign="top">
                              <para align="left">
                                <paratext>Two years' service or more:</paratext>
                              </para>
                            </entry>
                            <entry valign="top">
                              <para align="left">
                                <paratext>[26] weeks' full pay in any 12-month period.</paratext>
                              </para>
                            </entry>
                          </row>
                        </tbody>
                      </tgroup>
                    </table>
                  </paratext>
                </para>
              </subclause1>
              <subclause1 id="a954015">
                <identifier>5.4</identifier>
                <para>
                  <paratext>When this entitlement is exhausted, you will not qualify for Company sick pay until you have returned to work and worked for a total of [NUMBER] weeks, although this does not affect any entitlement you may have to receive further SSP.</paratext>
                </para>
              </subclause1>
              <subclause1 id="a130642">
                <identifier>5.5</identifier>
                <para>
                  <paratext>Company sick pay is paid at our discretion and we may amend or withdraw the scheme at any time.</paratext>
                </para>
                <drafting.note id="a437557" jurisdiction="">
                  <head align="left" preservecase="true">
                    <headtext>Amending or withdrawing the scheme</headtext>
                  </head>
                  <division id="a000137" level="1">
                    <para>
                      <paratext>If the employees' contracts set out a right to a particular level of company sick pay then this paragraph would need to be removed or amended, as the contracts are likely to prevail (unless the employer has also reserved a right in the contract to amend the scheme).</paratext>
                    </para>
                  </division>
                </drafting.note>
              </subclause1>
            </clause>
            <clause id="a944982">
              <identifier>6.</identifier>
              <head align="left" preservecase="true">
                <headtext>Return-to-work interviews</headtext>
              </head>
              <drafting.note id="a749661" jurisdiction="">
                <head align="left" preservecase="true">
                  <headtext>Return-to-work interviews</headtext>
                </head>
                <division id="a000138" level="1">
                  <para>
                    <paratext>Return-to-work interviews give an employer the opportunity to welcome a member of staff back to work. In addition:</paratext>
                  </para>
                  <list type="bulleted">
                    <list.item>
                      <para>
                        <paratext>They provide the opportunity to confirm the details of the absence for record-keeping purposes.</paratext>
                      </para>
                    </list.item>
                    <list.item>
                      <para>
                        <paratext>The provide an opportunity to discuss any changes that might be needed to facilitate a return to work.</paratext>
                      </para>
                    </list.item>
                  </list>
                  <para>
                    <paratext>In the case of someone who has had several short, intermittent absences (and who is unlikely to be on a phased return-to-work programme), they provide the opportunity to establish whether there may be any underlying health or other (for example, disciplinary) issues that the employer should investigate further.</paratext>
                  </para>
                </division>
              </drafting.note>
              <subclause1 id="a419234">
                <identifier>6.1</identifier>
                <para>
                  <paratext>After a period of sick leave your manager may hold a return-to-work interview with you. The purposes may include:</paratext>
                </para>
                <subclause2 id="a152473">
                  <identifier>(a)</identifier>
                  <para>
                    <paratext>ensuring you are fit for work and agreeing any actions necessary to facilitate your return;</paratext>
                  </para>
                </subclause2>
                <subclause2 id="a241597">
                  <identifier>(b)</identifier>
                  <para>
                    <paratext>confirming you have submitted the necessary certificates;</paratext>
                  </para>
                </subclause2>
                <subclause2 id="a516574">
                  <identifier>(c)</identifier>
                  <para>
                    <paratext>updating you on anything that may have happened during your absence; and</paratext>
                  </para>
                </subclause2>
                <subclause2 id="a498400">
                  <identifier>(d)</identifier>
                  <para>
                    <paratext>raising any other concerns regarding your absence record or your return to work.</paratext>
                  </para>
                </subclause2>
              </subclause1>
            </clause>
            <clause id="a901464">
              <identifier>7.</identifier>
              <head align="left" preservecase="true">
                <headtext>Managing long-term or persistent absence</headtext>
              </head>
              <drafting.note id="a559423" jurisdiction="">
                <head align="left" preservecase="true">
                  <headtext>Managing long-term or persistent absence</headtext>
                </head>
                <division id="a000139" level="1">
                  <para>
                    <paratext>The purpose of a sickness absence meetings procedure is for employers to address issues caused by illness, as well as staff being away from and not contributing to its business. Issues are likely to arise when it is believed that illness is not genuine or where repeated periods of absence or long-term absence are impacting on colleagues, departments and the employer's business.</paratext>
                  </para>
                  <para>
                    <paratext>
                      The procedure needs sufficient flexibility to deal with each individual case. Employers should consider adjourning any meeting in the procedure to consider any new matters if they arise. As soon as a case is identified as a conduct rather than an ill-health issue, it should be transferred and dealt with under the employer's disciplinary procedure (see 
                      <link href="2-200-2138" style="ACTLinkPLCtoPLC">
                        <ital>Standard document, Disciplinary procedure</ital>
                      </link>
                      ).
                    </paratext>
                  </para>
                  <para>
                    <paratext>
                      While it would seem probable that the right to be accompanied does not extend to meetings which are not disciplinary in nature, including those relating to ill-health (see 
                      <link href="9-200-4030" style="ACTLinkPLCtoPLC">
                        <ital>Practice note, Managing sickness absence</ital>
                      </link>
                      ), this policy provides the right to be accompanied and adds the discretion for the employer to exercise flexibility. Whether, and to what extent, discretion is exercised can only be decided on a case-by-case basis.
                    </paratext>
                  </para>
                </division>
              </drafting.note>
              <subclause1 id="a751617">
                <identifier>7.1</identifier>
                <para>
                  <paratext>The following paragraphs set out our procedure for dealing with long-term absence or where your level or frequency of short-term absence has given us cause for concern. The purpose of the procedure is to investigate and discuss the reasons for your absence, whether it is likely to continue or recur, and whether there are any measures that could improve your health and/or attendance. We may decide that medical evidence, or further medical evidence, is required before deciding on a course of action.</paratext>
                </para>
              </subclause1>
              <subclause1 condition="optional" id="a976102">
                <identifier>7.2</identifier>
                <para>
                  <paratext>Meetings will be conducted by [your line manager] [and will normally be attended by a member of the Human Resources department].</paratext>
                </para>
              </subclause1>
              <subclause1 condition="optional" id="a506680">
                <identifier>7.3</identifier>
                <para>
                  <paratext>You may bring a companion to any meeting or appeal meeting under this procedure. Your companion may be either a trade union representative or a colleague, who will be allowed reasonable paid time off from duties to act as your companion.</paratext>
                </para>
              </subclause1>
              <subclause1 condition="optional" id="a630358">
                <identifier>7.4</identifier>
                <para>
                  <paratext>If you [or your companion] cannot attend at the time specified you should let us know as soon as possible and we will try, within reason, to agree an alternative time.</paratext>
                </para>
              </subclause1>
              <subclause1 id="a870854">
                <identifier>7.5</identifier>
                <para>
                  <paratext>If you have a disability, we will consider whether reasonable adjustments may need to be made to the sickness absence meetings procedure, or to your role or working arrangements.</paratext>
                </para>
              </subclause1>
            </clause>
            <clause id="a275676">
              <identifier>8.</identifier>
              <head align="left" preservecase="true">
                <headtext>Medical examinations</headtext>
              </head>
              <drafting.note id="a992040" jurisdiction="">
                <head align="left" preservecase="true">
                  <headtext>Medical examinations</headtext>
                </head>
                <division id="a000140" level="1">
                  <para>
                    <paratext>Medical advice can:</paratext>
                  </para>
                  <list type="bulleted">
                    <list.item>
                      <para>
                        <paratext>Establish the reason for absence and whether any illness is genuine.</paratext>
                      </para>
                    </list.item>
                    <list.item>
                      <para>
                        <paratext>Indicate the likely length of continued absence.</paratext>
                      </para>
                    </list.item>
                    <list.item>
                      <para>
                        <paratext>Assess the effect of an illness on an employee's ability to do their job, what they are capable of and what, if any, adjustments can be made to help them to return to work.</paratext>
                      </para>
                    </list.item>
                    <list.item>
                      <para>
                        <paratext>Assist in arranging a phased return to work from long-term sickness absence.</paratext>
                      </para>
                    </list.item>
                    <list.item>
                      <para>
                        <paratext>Establish whether an employee is likely to qualify for any employment benefits, such as permanent health insurance (PHI) or early ill-health retirement.</paratext>
                      </para>
                    </list.item>
                  </list>
                  <para>
                    <paratext>Highlighting the potential to ask for medical advice may put off employees who are minded to "fake" illness to take time off work. It also draws attention to the need to co-operate with the employer's attempts to understand ill health absence.</paratext>
                  </para>
                  <para>
                    <paratext>
                      The steps an employer must take when requesting a medical report (whether from a general practitioner, a specialist consultant, a company doctor or an occupational health specialist), the impact of the 
                      <link href="7-509-1195" style="ACTLinkPLCtoPLC">
                        <ital>Access to Medical Reports Act 1988</ital>
                      </link>
                       and data protection legislation, are considered in 
                      <link href="1-200-4010" style="ACTLinkPLCtoPLC">
                        <ital>Practice note, Obtaining a medical report on an employee</ital>
                      </link>
                      .
                    </paratext>
                  </para>
                  <para>
                    <paratext>
                      The government's Fit for Work assessment service was withdrawn in late 2017/early 2018 (see 
                      <link anchor="a933757" href="9-200-4030" style="ACTLinkPLCtoPLC">
                        <ital>Practice note, Managing sickness absence: The Fit for Work service (FFW) (now closed)</ital>
                      </link>
                      ).
                    </paratext>
                  </para>
                  <para>
                    <paratext>
                      <internal.reference refid="a406476">paragraph 9</internal.reference>
                       states that the employee may be asked to consent to medical reports being provided to the employer. This is for the purpose of the 
                      <link href="7-509-1195" style="ACTLinkPLCtoPLC">
                        <ital>Access to Medical Reports Act 1988</ital>
                      </link>
                       (see 
                      <link anchor="a182452" href="1-200-4010" style="ACTLinkPLCtoPLC">
                        <ital>Practice note, Obtaining a medical report on an employee: The Access to Medical Reports Act 1988 (AMRA)</ital>
                      </link>
                      ). This is not for the purpose of seeking the employee's consent to processing of any special categories of personal data under the retained EU law version of the General Data Protection Regulation (
                      <ital>(EU) 2016/679</ital>
                      ) (UK GDPR). The UK GDPR and the 
                      <link href="w-014-9417" style="ACTLinkPLCtoPLC">
                        <ital>Data Protection Act 2018</ital>
                      </link>
                       prevent reliance on a catch-all consent provision in the employment contract for the processing of employee personal data. However, an employer can still process medical data provided it relies on an alternative basis for doing so other than consent (see 
                      <link anchor="a555163" href="w-012-5066" style="ACTLinkPLCtoPLC">
                        <ital>Practice note, UK GDPR and DPA 2018: lawful processing of employee data: Necessary for performance of rights and obligations in connection with employment</ital>
                      </link>
                      ).
                    </paratext>
                  </para>
                </division>
              </drafting.note>
              <subclause1 id="a341076">
                <identifier>8.1</identifier>
                <para>
                  <paratext>We may ask you to attend a medical examination by a doctor or occupational health professional or other specialist nominated by us (at our expense).</paratext>
                </para>
              </subclause1>
              <subclause1 id="a609214">
                <identifier>8.2</identifier>
                <para>
                  <paratext>You will be asked to agree that any medical report produced may be disclosed to us and that we may discuss the contents of the report with the specialist and with our advisers. All medical reports will be kept confidential and held in accordance with our Data Protection Policy.</paratext>
                </para>
              </subclause1>
            </clause>
            <clause id="a406476">
              <identifier>9.</identifier>
              <head align="left" preservecase="true">
                <headtext>Initial sickness absence meeting</headtext>
              </head>
              <drafting.note id="a663725" jurisdiction="">
                <head align="left" preservecase="true">
                  <headtext>Initial sickness absence meeting</headtext>
                </head>
                <division id="a000141" level="1">
                  <para>
                    <paratext>
                      For a letter inviting an employee to a first sickness absence meeting, see 
                      <link href="4-521-0675" style="ACTLinkPLCtoPLC">
                        <ital>Standard document, Letter inviting employee to meeting to discuss sickness absence</ital>
                      </link>
                      . The purposes of the first meeting will depend on the type of sickness absence being investigated and whether or not any potential conduct issues have arisen in the individual case.
                    </paratext>
                  </para>
                  <para>
                    <paratext>In cases of long-term sickness absence, the central issues will be the nature of the employee's illness, how much longer they are likely to be away and whether they are going to be able to return to their job. It may be too early to predict a return date and it may be decided to obtain medical advice (either from the employee's or the employer's medical advisers) on both this and the employee's ability to resume their job or adjustments at this stage.</paratext>
                  </para>
                  <para>
                    <paratext>In cases of intermittent absences, the issue may be the cause of the employee's absences and the likelihood of recurrence. An employer may need to explain the impact that the absences are having on the employee's colleagues and on the employer's business. It may be decided to obtain medical evidence on the nature of the employee's illness, the likelihood of recurrence and any steps that can be taken to reduce recurrence.</paratext>
                  </para>
                  <para>
                    <paratext>A meeting can end with a summary of matters discussed and action that it has been agreed will be taken. This can then be confirmed in writing as detailed under the procedure.</paratext>
                  </para>
                </division>
              </drafting.note>
              <subclause1 id="a781115">
                <identifier>9.1</identifier>
                <para>
                  <paratext>The purposes of a sickness absence meeting or meetings will be to discuss the reasons for your absence, how long it is likely to continue, whether it is likely to recur, whether to obtain a medical report, and whether there are any measures that could improve your health and/or attendance.</paratext>
                </para>
              </subclause1>
              <subclause1 id="a439671">
                <identifier>9.2</identifier>
                <para>
                  <paratext>In cases of long-term absence, we may seek to agree a return-to-work programme, possibly on a phased basis.</paratext>
                </para>
              </subclause1>
              <subclause1 id="a170034">
                <identifier>9.3</identifier>
                <para>
                  <paratext>In cases of short-term, intermittent absence, we may set a target for improved attendance within a certain timescale.</paratext>
                </para>
              </subclause1>
            </clause>
            <clause id="a107434">
              <identifier>10.</identifier>
              <head align="left" preservecase="true">
                <headtext>If matters do not improve</headtext>
              </head>
              <drafting.note id="a108043" jurisdiction="">
                <head align="left" preservecase="true">
                  <headtext>If matters do not improve</headtext>
                </head>
                <division id="a000142" level="1">
                  <para>
                    <paratext>
                      For a letter inviting the employee to a second or further sickness absence meeting, see 
                      <link href="1-521-0907" style="ACTLinkPLCtoPLC">
                        <ital>Standard document, Letter inviting employee to second or further meeting following sickness absence</ital>
                      </link>
                      . After the first stage of the sickness absence procedure, the second stage provides for further meetings with a view to resolving difficulties caused by short-term intermittent absences and the return to work of an employee on long-term sickness absence.
                    </paratext>
                  </para>
                  <para>
                    <paratext>The second stage of the procedure is designed to be flexible, accommodating the individual characteristics of each case. The suggested purposes of the further meetings listed in the procedure can act as a checklist for employers, to ensure that they are considering those matters relevant to a fair and non-discriminatory dismissal (should it ultimately terminate the employee's employment).</paratext>
                  </para>
                </division>
              </drafting.note>
              <subclause1 id="a113395">
                <identifier>10.1</identifier>
                <para>
                  <paratext>If, after a reasonable time, you have not been able to return to work or if your attendance has not improved within the agreed timescale, we will hold a further meeting or meetings. We will seek to establish whether the situation is likely to change, and may consider redeployment opportunities at that stage. If it is considered unlikely that you will return to work or that your attendance will improve within a short time, we may give you a written warning that you are at risk of dismissal. We may also set a further date for review.</paratext>
                </para>
              </subclause1>
            </clause>
            <clause id="a552199">
              <identifier>11.</identifier>
              <head align="left" preservecase="true">
                <headtext>Final sickness absence meeting</headtext>
              </head>
              <drafting.note id="a959020" jurisdiction="">
                <head align="left" preservecase="true">
                  <headtext>Final sickness absence meeting</headtext>
                </head>
                <division id="a000143" level="1">
                  <para>
                    <paratext>The third stage of the procedure is reached when meetings under the second stage have not achieved their intended aim (overseeing a long-term absentee's return to work or the eradication of sporadic absences).</paratext>
                  </para>
                  <para>
                    <paratext>This meeting should provide the employer with an opportunity to review the action it has taken to achieve its aim, why they have not worked and whether there is any reasonable prospect that waiting any further will be productive.</paratext>
                  </para>
                  <para>
                    <paratext>The meeting also provides the employee with the opportunity to put forward anything that they consider the employer should have done.</paratext>
                  </para>
                  <para>
                    <paratext>
                      Otherwise, the final meeting is likely to result in the termination of the employee's employment. The employer should check that all prior warnings that it is relying on in making the decision to dismiss are valid. Failure to do so may result in a dismissal being unfair (see 
                      <link href="5-505-0803" style="ACTLinkPLCtoPLC">
                        <ital>Legal update, Warning issued in error under absence policy rendered dismissal unfair (EAT)</ital>
                      </link>
                      ).
                    </paratext>
                  </para>
                  <para>
                    <paratext>
                      For a letter dismissing an employee for ill-health, see 
                      <link href="9-521-1795" style="ACTLinkPLCtoPLC">
                        <ital>Standard document, Letter dismissing employee for ill-health</ital>
                      </link>
                      .
                    </paratext>
                  </para>
                </division>
              </drafting.note>
              <subclause1 id="a881309">
                <identifier>11.1</identifier>
                <para>
                  <paratext>Where you have been warned that you are at risk of dismissal, and the situation has not changed significantly, we will hold a meeting to consider the possible termination of your employment. Before we make a decision, we will consider any matters you wish to raise and whether there have been any changes since the last meeting.</paratext>
                </para>
              </subclause1>
            </clause>
            <clause id="a423874">
              <identifier>12.</identifier>
              <head align="left" preservecase="true">
                <headtext>Appeals</headtext>
              </head>
              <subclause1 id="a148512">
                <identifier>12.1</identifier>
                <para>
                  <paratext>
                    You may appeal against the outcome of any stage of this procedure. If you wish to appeal you should set out your appeal in writing to [POSITION], stating your grounds of appeal, within [one week 
                    <bold>OR</bold>
                     [TIME]] of the date on which the decision was sent or given to you.
                  </paratext>
                </para>
              </subclause1>
              <subclause1 id="a211835">
                <identifier>12.2</identifier>
                <para>
                  <paratext>If you are appealing against a decision to dismiss you, we will hold an appeal meeting, normally within two weeks of receiving the appeal. This will be dealt with impartially and, where possible, by a more senior manager who has not previously been involved in the case.</paratext>
                </para>
              </subclause1>
              <subclause1 id="a363686">
                <identifier>12.3</identifier>
                <para>
                  <paratext>We will confirm our final decision in writing, usually within one week of the appeal hearing. There is no further right of appeal.</paratext>
                </para>
              </subclause1>
              <subclause1 id="a146610">
                <identifier>12.4</identifier>
                <para>
                  <paratext>The date that any dismissal takes effect will not be delayed pending the outcome of an appeal. However, if the appeal is successful, the decision to dismiss will be revoked with no loss of continuity or pay.</paratext>
                </para>
              </subclause1>
            </clause>
          </schedule>
          <schedule id="a299017">
            <identifier>Schedule 12</identifier>
            <head align="left" preservecase="true">
              <headtext>Time off for antenatal appointments policy</headtext>
            </head>
            <drafting.note id="a933166" jurisdiction="">
              <head align="left" preservecase="true">
                <headtext>General notes: Time off for antenatal appointments policy</headtext>
              </head>
              <division id="a000144" level="1">
                <para>
                  <paratext>
                    This short-form precedent is intended for use as part of a staff handbook or as a free-standing policy. The policy should enable 
                    <link href="1-200-3195" style="ACTLinkPLCtoPLC">
                      <ital>employees</ital>
                    </link>
                     and qualifying 
                    <link href="3-200-3024" style="ACTLinkPLCtoPLC">
                      <ital>agency workers</ital>
                    </link>
                     to understand their basic statutory entitlements and provide guidance to an employer on its responsibilities.
                  </paratext>
                </para>
                <para>
                  <paratext>The policy deals with the following statutory rights:</paratext>
                </para>
                <list type="bulleted">
                  <list.item>
                    <para>
                      <paratext>The right for employees and certain agency workers to take time off work to attend antenatal appointments.</paratext>
                    </para>
                  </list.item>
                  <list.item>
                    <para>
                      <paratext>The right for employees and certain agency workers to take time off to accompany a pregnant woman to antenatal appointments (which has been in force since 1 October 2014).</paratext>
                    </para>
                  </list.item>
                </list>
                <division id="a371672" level="2">
                  <head align="left" preservecase="true">
                    <headtext>Legal issues</headtext>
                  </head>
                  <para>
                    <paratext>Employees and certain agency workers have the following rights:</paratext>
                  </para>
                  <list type="bulleted">
                    <list.item>
                      <para>
                        <paratext>
                          To paid time off during working hours for the purpose of receiving antenatal care (
                          <link href="7-509-0704" style="ACTLinkPLCtoPLC">
                            <ital>sections 55</ital>
                          </link>
                          <ital>, </ital>
                          <link href="4-509-0705" style="ACTLinkPLCtoPLC">
                            <ital>56</ital>
                          </link>
                          <ital> and </ital>
                          <link href="3-518-4040" style="ACTLinkPLCtoPLC">
                            <ital>57ZA</ital>
                          </link>
                          <ital>, Employment Rights Act 1996</ital>
                           (ERA 1996)). For further information, see 
                          <link href="6-567-9167#a117838" style="ACTLinkPLCtoPLC">
                            <ital>Practice note, Time off for antenatal appointments: Pregnant employees' and agency workers right to time off</ital>
                          </link>
                          .
                        </paratext>
                      </para>
                    </list.item>
                    <list.item>
                      <para>
                        <paratext>
                          If they have a "qualifying relationship" with a pregnant woman or her expected child, to take unpaid time off during their working hours to accompany the woman to antenatal appointments (
                          <link href="1-572-7806" style="ACTLinkPLCtoPLC">
                            <ital>sections 57ZE</ital>
                          </link>
                          <ital> and </ital>
                          <link href="3-572-7933" style="ACTLinkPLCtoPLC">
                            <ital>57ZG</ital>
                          </link>
                          <ital>, ERA 1996</ital>
                          ). For further information, see 
                          <link href="6-567-9167#a304231" style="ACTLinkPLCtoPLC">
                            <ital>Practice note, Time off for antenatal appointments: Right to accompany a pregnant woman to an antenatal appointment</ital>
                          </link>
                          .
                        </paratext>
                      </para>
                    </list.item>
                  </list>
                  <para>
                    <paratext>
                      These rights are "day-one" rights for an employee. An agency worker must have worked for the 12-week "qualifying period" set out in 
                      <link href="0-509-0316" style="ACTLinkPLCtoPLC">
                        <ital>regulation 7</ital>
                      </link>
                       of the Agency Workers Regulations 2010 (
                      <ital>SI 2010/93</ital>
                      ) (
                      <link href="9-509-0369" style="ACTLinkPLCtoPLC">
                        <ital>sections 57ZD</ital>
                      </link>
                      <ital> and </ital>
                      <link href="3-572-7952" style="ACTLinkPLCtoPLC">
                        <ital>57ZI</ital>
                      </link>
                      ,
                      <ital> ERA 1996</ital>
                      ). This is dealt with in 
                      <internal.reference refid="a653276">paragraph 1.2</internal.reference>
                      .
                    </paratext>
                  </para>
                </division>
                <division id="a500479" level="2">
                  <head align="left" preservecase="true">
                    <headtext>Drafting issues</headtext>
                  </head>
                  <para>
                    <paratext>
                      While this policy reflects minimum statutory entitlements, it is open to an employer to amend it to provide more generous entitlements. 
                      <internal.reference refid="a653276">paragraph 1.2</internal.reference>
                       is intended to prevent a more generous policy becoming a legal entitlement.
                    </paratext>
                  </para>
                </division>
              </division>
            </drafting.note>
            <clause id="a874375">
              <identifier>1.</identifier>
              <head align="left" preservecase="true">
                <headtext>About this policy</headtext>
              </head>
              <subclause1 id="a725049">
                <identifier>1.1</identifier>
                <para>
                  <paratext>The purpose of this policy is to outline the statutory right to take time off to attend antenatal appointments.</paratext>
                </para>
              </subclause1>
              <subclause1 id="a653276">
                <identifier>1.2</identifier>
                <para>
                  <paratext>This policy does not form part of any contract of employment or other contract to provide services, and we may amend it at any time.</paratext>
                </para>
                <drafting.note id="a589776" jurisdiction="">
                  <head align="left" preservecase="true">
                    <headtext>Non-contractual status</headtext>
                  </head>
                  <division id="a000145" level="1">
                    <para>
                      <paratext>
                        From the employer's perspective, employment policies should ideally state that they are non-contractual, so that it can change them without seeking the agreement of the entire workforce (particularly where the employer has provided a more generous entitlement than the statutory minimum). The employer will also want to minimise the risk that its failure to adhere to its own policies would amount to a breach of an employee's employment contract. Although non-contractual status does not mean an employer does not need to consult with staff, an employer has much more scope to modify non-contractual policies. See 
                        <link anchor="a303464" href="9-558-0645" style="ACTLinkPLCtoPLC">
                          <ital>Practice note, Employment contracts: Distinguishing non-contractual provisions</ital>
                        </link>
                         for further detail. In unionised workforces, where a policy has been negotiated through collective bargaining with a trade union, it may become incorporated into the employee's contract. For further detail,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an employee about the performance of their job or other aspects of their conduct, it is usually in the employer's interests to place the employee under a contractual duty to comply. This can be achieved by including a clause in the employment contract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clause 6</ital>
                        </link>
                         and 
                        <link anchor="a323493" href="5-200-2047" style="ACTLinkPLCtoPLC">
                          <ital>Employment contract for a senior employee: clause 4</ital>
                        </link>
                        ).
                      </paratext>
                    </para>
                    <para>
                      <paratext>
                        Even in the absence of an express contractual term requiring compliance with the staff handbook, an employee is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383143">
              <identifier>2.</identifier>
              <head align="left" preservecase="true">
                <headtext>Who does this policy apply to?</headtext>
              </head>
              <subclause1 id="a658994">
                <identifier>2.1</identifier>
                <para>
                  <paratext>This policy applies to employees and agency workers only. It does not apply to consultants, self-employed contractors, volunteers or interns.</paratext>
                </para>
              </subclause1>
              <subclause1 id="a616448">
                <identifier>2.2</identifier>
                <para>
                  <paratext>If you are an agency worker, the rights set out in this policy only apply to you once you have worked in the same role with us for at least 12 continuous weeks (which may include more than one assignment). For these purposes, we will ignore any breaks due to holiday or other leave to which you are entitled, [breaks due to workplace closure [at Christmas AND/OR [OTHER TIME OF YEAR]],] breaks due to industrial action, breaks of up to 28 weeks in cases of sickness or jury service, and breaks of up to six weeks for any other reason. We will treat breaks due to pregnancy or childbirth up to 26 weeks after birth, and any statutory maternity, paternity or adoption leave, as time worked.</paratext>
                </para>
              </subclause1>
            </clause>
            <clause id="a619899">
              <identifier>3.</identifier>
              <head align="left" preservecase="true">
                <headtext>Time off if you are pregnant</headtext>
              </head>
              <drafting.note id="a320515" jurisdiction="">
                <head align="left" preservecase="true">
                  <headtext>Time off if you are pregnant</headtext>
                </head>
                <division id="a000146" level="1">
                  <para>
                    <paratext>
                      This paragraph sets out the statutory right to paid time off for antenatal care for employees (
                      <link href="7-509-0704" style="ACTLinkPLCtoPLC">
                        <ital>sections 55</ital>
                      </link>
                      <ital> and </ital>
                      <link href="4-509-0705" style="ACTLinkPLCtoPLC">
                        <ital>56</ital>
                      </link>
                      <ital>, ERA 1996</ital>
                      ) and agency workers (
                      <link href="3-518-4040" style="ACTLinkPLCtoPLC">
                        <ital>sections 57ZA</ital>
                      </link>
                      <ital> and </ital>
                      <link href="8-518-4047" style="ACTLinkPLCtoPLC">
                        <ital>57ZB</ital>
                      </link>
                      <ital>, ERA 1996</ital>
                      ). The statute is unclear about whether it covers relaxation and parenting classes such as those run by the National Childbirth Trust. Guidance from the 
                      <link href="2-107-6088" style="ACTLinkPLCtoPLC">
                        <ital>Department for Business, Energy and Industrial Strategy</ital>
                      </link>
                       (BEIS) suggests that these classes are covered if they have been recommended by a doctor, midwife or health visitor (
                      <link href="5-205-5578" style="ACTLinkPLCtoPLC">
                        <ital>BEIS: Maternity entitlements and responsibilities: a guide: babies due on or after 1 April 2007</ital>
                      </link>
                      ).
                    </paratext>
                  </para>
                  <para>
                    <paratext>
                      However, the approach of tribunals has not always been consistent with this advice. In 
                      <link href="D-015-4937" style="ACTLinkURL">
                        <ital>Bateman v Flexible Lamps Ltd ET/3204707/97</ital>
                      </link>
                      , a tribunal took the view that the classes in question were educational rather than medical and did not fall within the statutory right. For further information, see 
                      <link href="6-567-9167#a117838" style="ACTLinkPLCtoPLC">
                        <ital>Practice note, Time off for antenatal appointments: Pregnant employees' and agency workers right to time off</ital>
                      </link>
                      .
                    </paratext>
                  </para>
                </division>
              </drafting.note>
              <subclause1 id="a309557">
                <identifier>3.1</identifier>
                <para>
                  <paratext>If you are pregnant, you may take reasonable paid time off during working hours for antenatal appointments. [This may include any relaxation or parenting classes that your doctor, midwife or health visitor has advised you to attend.]</paratext>
                </para>
              </subclause1>
              <subclause1 id="a291631">
                <identifier>3.2</identifier>
                <para>
                  <paratext>Please try to give us as much notice as possible of the appointment. We may ask you to provide the following, unless it is the first appointment:</paratext>
                </para>
                <subclause2 id="a852452">
                  <identifier>(a)</identifier>
                  <para>
                    <paratext>a certificate from the doctor, midwife or health visitor stating that you are pregnant; and</paratext>
                  </para>
                </subclause2>
                <subclause2 id="a547634">
                  <identifier>(b)</identifier>
                  <para>
                    <paratext>an appointment card.</paratext>
                  </para>
                </subclause2>
              </subclause1>
            </clause>
            <clause id="a534056">
              <identifier>4.</identifier>
              <head align="left" preservecase="true">
                <headtext>Time off for accompanying a pregnant woman: eligibility</headtext>
              </head>
              <drafting.note id="a647538" jurisdiction="">
                <head align="left" preservecase="true">
                  <headtext>Time off for accompanying a pregnant woman: eligibility</headtext>
                </head>
                <division id="a000147" level="1">
                  <para>
                    <paratext>This paragraph sets out the eligibility requirements that an employee or agency worker has to meet to be entitled to take time off to accompany a pregnant woman to an antenatal appointment.</paratext>
                  </para>
                  <para>
                    <paratext>
                      In relation to 
                      <internal.reference refid="a605311">paragraph 4.1(b)</internal.reference>
                      , it is up to the employer how closely they want to mirror the statutory definition of what constitutes a "partner". It is strongly arguable that "cohabiting partner" would be sufficiently well understood not to lead to disputes and that the longer wording is unnecessary.
                    </paratext>
                  </para>
                  <para>
                    <paratext>
                      <internal.reference refid="a679627">paragraph 4.1(c)</internal.reference>
                       deals with assisted conception in limited circumstances. This paragraph is also optional. Again, an employer may wish to include it to reflect the entire statutory provision or take the view that these circumstances, if they arise, are likely to be covered by 
                      <internal.reference refid="a605311">paragraph 4.1(b)</internal.reference>
                      .
                    </paratext>
                  </para>
                  <para>
                    <paratext>It is not compulsory for an employer to request the documentary evidence set out in this paragraph. However, it is only with information about the time off that the employee or agency worker wishes to take that the employer can make a decision about granting the request. It is implicit from the statutory wording, which gives the employee or agency worker the right to complain that they have been unreasonably refused time off, that circumstances may entitle the employer to refuse a request.</paratext>
                  </para>
                  <para>
                    <paratext>
                      For further information, see 
                      <link href="6-567-9167#a973109" style="ACTLinkPLCtoPLC">
                        <ital>Practice note, Time off for antenatal appointments: Who has the right?</ital>
                      </link>
                      , 
                      <link href="6-567-9167#a966473" style="ACTLinkPLCtoPLC">
                        <ital>Meaning of "qualifying relationship"</ital>
                      </link>
                      , 
                      <link href="6-567-9167#a411044" style="ACTLinkPLCtoPLC">
                        <ital>Eligibility of agency workers</ital>
                      </link>
                       and 
                      <link href="6-567-9167#a720802" style="ACTLinkPLCtoPLC">
                        <ital>Making the request</ital>
                      </link>
                      .
                    </paratext>
                  </para>
                </division>
              </drafting.note>
              <subclause1 id="a466916">
                <identifier>4.1</identifier>
                <para>
                  <paratext>You may take [unpaid] time off to accompany a pregnant woman to an antenatal appointment if you have a "qualifying relationship" with the woman or the child. This means that either:</paratext>
                </para>
                <subclause2 id="a656441">
                  <identifier>(a)</identifier>
                  <para>
                    <paratext>you are the baby's father;</paratext>
                  </para>
                </subclause2>
                <subclause2 id="a605311">
                  <identifier>(b)</identifier>
                  <para>
                    <paratext>you are the pregnant woman's spouse, civil partner or [cohabiting partner OR you are living with the pregnant woman in an enduring family relationship and she is not your daughter, granddaughter, sister or niece]; [or]</paratext>
                  </para>
                </subclause2>
                <subclause2 id="a679627">
                  <identifier>(c)</identifier>
                  <para>
                    <paratext>she has undergone assisted conception and at that time you were her wife or civil partner or gave the required legal notices to be treated in law as the second female parent; or</paratext>
                  </para>
                </subclause2>
                <subclause2 id="a411800">
                  <identifier>(d)</identifier>
                  <para>
                    <paratext>you are one of the intended parents in a surrogacy arrangement and expect to obtain a parental order in respect of the child.</paratext>
                  </para>
                </subclause2>
              </subclause1>
            </clause>
            <clause id="a144430">
              <identifier>5.</identifier>
              <head align="left" preservecase="true">
                <headtext>Time off for accompanying a pregnant woman: how to book time off</headtext>
              </head>
              <subclause1 id="a228202">
                <identifier>5.1</identifier>
                <para>
                  <paratext>Please give us as much notice of the appointment as possible. You must provide us with a signed statement providing the date and time of the appointment and confirming:</paratext>
                </para>
                <subclause2 id="a964374">
                  <identifier>(a)</identifier>
                  <para>
                    <paratext>that you meet one of the eligibility criteria in paragraph 5;</paratext>
                  </para>
                </subclause2>
                <subclause2 id="a539378">
                  <identifier>(b)</identifier>
                  <para>
                    <paratext>that the purpose of the time off is to accompany the pregnant woman to an antenatal appointment; and</paratext>
                  </para>
                </subclause2>
                <subclause2 id="a120154">
                  <identifier>(c)</identifier>
                  <para>
                    <paratext>that the appointment has been made on the advice of a registered medical practitioner, registered midwife or registered nurse.</paratext>
                  </para>
                </subclause2>
              </subclause1>
            </clause>
            <clause id="a235548">
              <identifier>6.</identifier>
              <head align="left" preservecase="true">
                <headtext>Time off for accompanying a pregnant woman: amount of time off</headtext>
              </head>
              <drafting.note id="a703104" jurisdiction="">
                <head align="left" preservecase="true">
                  <headtext>Time off for accompanying a pregnant woman: amount of time off</headtext>
                </head>
                <division id="a000148" level="1">
                  <para>
                    <paratext>The amount of time off that an employee or agency worker may take during working hours to accompany a pregnant woman to antenatal appointments is limited to no more than two occasions lasting no more than six and a half hours each. This amount of time covers travelling time, waiting time and attendance at the appointment. An employer may offer more time off if it wishes. Otherwise, an employee or agency worker may consider using annual leave for further appointments.</paratext>
                  </para>
                  <para>
                    <paratext>
                      An employer may wish to ignore the statutory limits on the amount of time off available and operate a more generous system. Wording is provided in 
                      <internal.reference refid="a864266">paragraph 6.1</internal.reference>
                       and 
                      <internal.reference refid="a242994">paragraph 6.2</internal.reference>
                       to reflect the statutory entitlement, but can be amended or excluded altogether depending on the employer's policy.
                    </paratext>
                  </para>
                  <para>
                    <paratext>
                      There is no statutory right for an employee to be paid for the time taken off to attend an appointment. Any payment for the time off is discretionary or as a result of a contractual obligation. 
                      <internal.reference refid="a583748">paragraph 6.3</internal.reference>
                       includes optional wording if the employer has a policy of paying for time off, within set limits.
                    </paratext>
                  </para>
                  <para>
                    <paratext>
                      Note that in March 2023, the Law Commission of England and Wales and the Scottish Law Commission proposed reforms to surrogacy, including allowing one of the intended parents to have the right to paid time off on up to five occasions to accompany the surrogate at ante-natal appointments, while the other intended parent would be able to take unpaid time off on two occasions for the same purpose. For further information, see 
                      <link anchor="a723625" href="7-502-9721" style="ACTLinkPLCtoPLC">
                        <ital>Practice note, Pregnancy and maternity leave: the legal framework: Surrogacy</ital>
                      </link>
                      .
                    </paratext>
                  </para>
                  <para>
                    <paratext>
                      For further information, see 
                      <link href="6-567-9167#a260716" style="ACTLinkPLCtoPLC">
                        <ital>Practice note, Time off for antenatal appointments: Time off during working hours</ital>
                      </link>
                       and 
                      <link href="6-567-9167#a457815" style="ACTLinkPLCtoPLC">
                        <ital>Time off to accompany is unpaid</ital>
                      </link>
                      .
                    </paratext>
                  </para>
                </division>
              </drafting.note>
              <subclause1 id="a864266">
                <identifier>6.1</identifier>
                <para>
                  <paratext>You may take time off to accompany a pregnant woman to up to [two OR [NUMBER]] antenatal appointments in relation to each pregnancy.</paratext>
                </para>
              </subclause1>
              <subclause1 id="a242994">
                <identifier>6.2</identifier>
                <para>
                  <paratext>You must not take more than six and a half hours off for each appointment, including travel and waiting time.</paratext>
                </para>
              </subclause1>
              <subclause1 id="a583748">
                <identifier>6.3</identifier>
                <para>
                  <paratext>[Time off to attend these appointments is unpaid OR We will pay for up to [NUMBER] hours' absence on no more than [NUMBER] occasions in relation to each pregnancy].</paratext>
                </para>
              </subclause1>
              <subclause1 id="a671837">
                <identifier>6.4</identifier>
                <para>
                  <paratext>[Further time off for antenatal appointments is at our absolute discretion OR If you wish to take time off to attend further antenatal appointments, you should request annual leave].</paratext>
                </para>
              </subclause1>
            </clause>
          </schedule>
          <schedule id="a342508">
            <identifier>Schedule 13</identifier>
            <head align="left" preservecase="true">
              <headtext>Time off for adoption appointments policy</headtext>
            </head>
            <drafting.note id="a720367" jurisdiction="">
              <head align="left" preservecase="true">
                <headtext>General notes: Time off for adoption appointments policy</headtext>
              </head>
              <division id="a000149" level="1">
                <para>
                  <paratext>The policy deals with the right to take time off to attend an appointment with (or arranged by) an adoption agency, in connection with adopting a child or children.</paratext>
                </para>
                <para>
                  <paratext>
                    It is intended for use as part of a staff handbook or as a free-standing policy. The policy should enable 
                    <link href="1-200-3195" style="ACTLinkPLCtoPLC">
                      <bold>
                        <ital>employees</ital>
                      </bold>
                    </link>
                     and qualifying 
                    <link href="3-200-3024" style="ACTLinkPLCtoPLC">
                      <bold>
                        <ital>agency workers</ital>
                      </bold>
                    </link>
                     to understand their basic statutory entitlements and should also provide guidance to an employer on its responsibilities.
                  </paratext>
                </para>
                <division id="a840596" level="2">
                  <head align="left" preservecase="true">
                    <headtext>Legal issues</headtext>
                  </head>
                  <para>
                    <paratext>
                      Employees and certain agency workers who are proposing to adopt a child or children, either on their own or jointly with another person, have the right to take time off during working hours to attend adoption appointments. These are appointments arranged by or on behalf of the adoption agency, either to have contact with the child, or for other purposes connected to the proposed adoption (
                      <link href="1-572-6005" style="ACTLinkPLCtoPLC">
                        <ital>sections 57ZJ-57ZS</ital>
                      </link>
                      <ital>, Employment Rights Act 1996</ital>
                       (ERA 1996)).
                    </paratext>
                  </para>
                  <para>
                    <paratext>
                      There is no qualifying period for employees, so they are entitled to attend such appointments from the start of their employment. However, agency workers must have worked for the 12-week "qualifying period" set out in 
                      <link href="0-509-0316" style="ACTLinkPLCtoPLC">
                        <ital>regulation 7</ital>
                      </link>
                       of the Agency Workers Regulations 2010 (
                      <ital>SI 2010/93</ital>
                      ) (
                      <link href="1-572-6086" style="ACTLinkPLCtoPLC">
                        <ital>section 57ZR(1)</ital>
                      </link>
                      <ital>, ERA 1996</ital>
                      ) (see 
                      <internal.reference refid="a291338">paragraph 1.2</internal.reference>
                       of the policy).
                    </paratext>
                  </para>
                  <para>
                    <paratext>
                      For further information on this statutory right, which came into force on 5 April 2015, see 
                      <link href="5-569-1527" style="ACTLinkPLCtoPLC">
                        <ital>Practice note, Time off for adoption appointments</ital>
                      </link>
                      .
                    </paratext>
                  </para>
                </division>
                <division id="a734837" level="2">
                  <head align="left" preservecase="true">
                    <headtext>Drafting issues</headtext>
                  </head>
                  <para>
                    <paratext>
                      This policy gives the option between the minimum entitlements and more generous ones. 
                      <internal.reference refid="a291338">paragraph 1.2</internal.reference>
                       is intended to prevent a more generous policy becoming a legal entitlement.
                    </paratext>
                  </para>
                </division>
              </division>
            </drafting.note>
            <clause id="a681425">
              <identifier>1.</identifier>
              <head align="left" preservecase="true">
                <headtext>About this policy</headtext>
              </head>
              <subclause1 id="a110448">
                <identifier>1.1</identifier>
                <para>
                  <paratext>The purpose of this policy is to outline the statutory right to take time off to attend adoption appointments.</paratext>
                </para>
              </subclause1>
              <subclause1 id="a291338">
                <identifier>1.2</identifier>
                <para>
                  <paratext>This policy does not form part of any contract of employment or other contract to provide services, and we may amend it at any time.</paratext>
                </para>
                <drafting.note id="a156527" jurisdiction="">
                  <head align="left" preservecase="true">
                    <headtext>Non-contractual status</headtext>
                  </head>
                  <division id="a000150" level="1">
                    <para>
                      <paratext>
                        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511039">
              <identifier>2.</identifier>
              <head align="left" preservecase="true">
                <headtext>Who does this policy apply to?</headtext>
              </head>
              <subclause1 id="a490984">
                <identifier>2.1</identifier>
                <para>
                  <paratext>This policy applies to employees and agency workers only. It does not apply to consultants, self-employed contractors, volunteers or interns.</paratext>
                </para>
              </subclause1>
              <subclause1 id="a488142">
                <identifier>2.2</identifier>
                <para>
                  <paratext>If you are an agency worker, the rights set out in this policy only apply to you once you have worked in the same role with us for at least 12 continuous weeks (which may include more than one assignment). For these purposes we will ignore any breaks due to holiday or other leave to which you are entitled, [breaks due to workplace closure [at Christmas AND/OR [OTHER TIME OF YEAR]],] breaks due to industrial action, breaks of up to 28 weeks in cases of sickness or jury service, and breaks of up to six weeks for any other reason. We will treat breaks due to pregnancy or childbirth up to 26 weeks after birth, and any statutory maternity, paternity or adoption leave, as time worked.</paratext>
                </para>
                <drafting.note id="a792878" jurisdiction="">
                  <head align="left" preservecase="true">
                    <headtext>Agency workers: qualifying period</headtext>
                  </head>
                  <division id="a000151" level="1">
                    <para>
                      <paratext>
                        Although there is no qualifying period for employees, agency workers must have worked for the 12-week "qualifying period" set out in 
                        <link href="0-509-0316" style="ACTLinkPLCtoPLC">
                          <ital>regulation 7</ital>
                        </link>
                         of the Agency Workers Regulations 2010 (
                        <link href="1-572-6086" style="ACTLinkPLCtoPLC">
                          <ital>section 57ZR(1)</ital>
                        </link>
                        <ital>, ERA 1996</ital>
                        ) (see 
                        <link href="5-569-1527#a971849" style="ACTLinkPLCtoPLC">
                          <ital>Practice note, Time off for adoption appointments: Eligibility of agency workers</ital>
                        </link>
                        ).
                      </paratext>
                    </para>
                    <para>
                      <paratext>
                        The rules for calculating the qualifying period are complex, and include several cases where the clock is either paused or continues to run despite a break. It is up to the employer to decide how much detail (if any) to go into in setting out those rules, but this paragraph includes suggested wording. The optional words in square brackets are only likely to be appropriate if it is the employer's custom and practice to close the workplace at any time of the year (such as a factory shutdown at Christmas or a school closure during holidays). (See 
                        <link href="7-500-5211#a58902" style="ACTLinkPLCtoPLC">
                          <ital>Practice note, The Agency Workers Regulations 2010: Calculating the 12-week qualifying period</ital>
                        </link>
                        .)
                      </paratext>
                    </para>
                  </division>
                </drafting.note>
              </subclause1>
            </clause>
            <clause id="a342642">
              <identifier>3.</identifier>
              <head align="left" preservecase="true">
                <headtext>Time off for an adoption appointment</headtext>
              </head>
              <drafting.note id="a767389" jurisdiction="">
                <head align="left" preservecase="true">
                  <headtext>Time off for an adoption appointment</headtext>
                </head>
                <division id="a000152" level="1">
                  <para>
                    <paratext>
                      After an adoption agency has notified an employee or qualifying agency worker that a child is or is expected to be placed with them for adoption, they are entitled to take time off work to attend an appointment with the agency to meet the child and otherwise discuss the adoption (see 
                      <link href="5-569-1527#a677768" style="ACTLinkPLCtoPLC">
                        <ital>Practice note, Time off for adoption appointments: What is an adoption appointment?</ital>
                      </link>
                      ).
                    </paratext>
                  </para>
                  <para>
                    <paratext>The statutory minimum entitlement to time off, and whether that time off is to be paid, works as follows:</paratext>
                  </para>
                  <list type="bulleted">
                    <list.item>
                      <para>
                        <paratext>If the employee or agency worker is adopting on their own, they will be entitled to take paid time off for up to five appointments.</paratext>
                      </para>
                    </list.item>
                    <list.item>
                      <para>
                        <paratext>If the employee or agency worker is adopting jointly with another person, they may elect to be the primary adopter and then they may take paid time off for up to five appointments. Note that an employee who exercises their right to take paid time off may not then go on to take paternity leave in respect of the same child.</paratext>
                      </para>
                    </list.item>
                    <list.item>
                      <para>
                        <paratext>An employee or agency worker who is part of an adopting couple and who is not the primary adopter is entitled to take unpaid time off work to attend up to two appointments. However, given that the unpaid entitlement relates to only two appointments, the employer may take the view that all appointments will be paid.</paratext>
                      </para>
                    </list.item>
                  </list>
                  <para>
                    <paratext>
                      These entitlements, with options should the employer decide to pay for all adoption appointments, are addressed in 
                      <internal.reference refid="a614454">paragraph 4</internal.reference>
                       and 
                      <internal.reference refid="a353539">paragraph 5</internal.reference>
                      .
                    </paratext>
                  </para>
                  <para>
                    <paratext>
                      The employee or agency worker may only complain to a tribunal where the employer has unreasonably refused time off. This implies that an employer will only have to agree to a request where it is reasonable to do so and is addressed in 
                      <internal.reference refid="a736766">paragraph 8</internal.reference>
                      .
                    </paratext>
                  </para>
                </division>
              </drafting.note>
              <subclause1 id="a128856">
                <identifier>3.1</identifier>
                <para>
                  <paratext>An adoption appointment is an appointment arranged by an adoption agency (or at the agency's request) for you to have contact with a child who is to be placed with you for adoption, or for any other purpose related to the adoption.</paratext>
                </para>
              </subclause1>
              <subclause1 id="a876239">
                <identifier>3.2</identifier>
                <para>
                  <paratext>You may take time off to attend an adoption appointment once the agency has notified you that a child is to be placed with you for adoption but before the child is actually placed with you.</paratext>
                </para>
              </subclause1>
            </clause>
            <clause id="a614454">
              <identifier>4.</identifier>
              <head align="left" preservecase="true">
                <headtext>If you are adopting a child with another person</headtext>
              </head>
              <drafting.note id="a564295" jurisdiction="">
                <head align="left" preservecase="true">
                  <headtext>If you are adopting a child with another person</headtext>
                </head>
                <division id="a000153" level="1">
                  <para>
                    <paratext>
                      Being a primary or secondary adopter affects how much time off an employee or agency worker is entitled to and whether or not that time off is paid. Joint adopters need to decide which of them will be the primary adopter. The statutory minimum entitlement to time off for the primary adopter is to 
                      <bold>paid</bold>
                       time off for up to 
                      <bold>five</bold>
                       appointments. The secondary adopter has a minimum entitlement to 
                      <bold>unpaid</bold>
                       time off for up to 
                      <bold>two</bold>
                       appointments. The optional words in 
                      <internal.reference refid="a896768">paragraph 4.1</internal.reference>
                       should be left out where the employer decides to pay for the two appointments taken by the secondary adopter.
                    </paratext>
                  </para>
                  <para>
                    <paratext>
                      Note that a primary adopter who exercises their statutory right to take 
                      <bold>paid</bold>
                       time off may not then go on to take paternity leave in respect of the same child. Therefore, they will usually be the one taking adoption leave (subject to eligibility).
                    </paratext>
                  </para>
                  <para>
                    <paratext>
                      For further information, see 
                      <link href="5-569-1527#a704816" style="ACTLinkPLCtoPLC">
                        <ital>Practice note, Time off for adoption appointments: Joint adopters</ital>
                      </link>
                      .
                    </paratext>
                  </para>
                </division>
              </drafting.note>
              <subclause1 id="a896768">
                <identifier>4.1</identifier>
                <para>
                  <paratext>Where you and your partner are adopting a child, you must decide between you who will be treated as the primary adopter and who will be treated as the secondary adopter for the purposes of time off. You must tell us your decision the first time you request time off for an adoption appointment. This will affect how much time you can take off [and whether it is paid].</paratext>
                </para>
              </subclause1>
              <subclause1 id="a490167">
                <identifier>4.2</identifier>
                <para>
                  <paratext>You would usually choose to be the primary adopter if you intend to take adoption leave when the child is placed with you. You would not be able to take paternity leave if you have elected to be the primary adopter.</paratext>
                </para>
              </subclause1>
              <subclause1 id="a693705">
                <identifier>4.3</identifier>
                <para>
                  <paratext>You would usually choose to be the secondary adopter if you intend to take paternity leave when the child is placed with you, although you may be able to take adoption leave if your partner is not taking it.</paratext>
                </para>
              </subclause1>
            </clause>
            <clause id="a353539">
              <identifier>5.</identifier>
              <head align="left" preservecase="true">
                <headtext>If you are adopting a child alone</headtext>
              </head>
              <drafting.note id="a959871" jurisdiction="">
                <head align="left" preservecase="true">
                  <headtext>If you are adopting a child alone</headtext>
                </head>
                <division id="a000154" level="1">
                  <para>
                    <paratext>An employee or agency worker who is adopting on their own is entitled to a minimum of paid time off for up to five appointments.</paratext>
                  </para>
                  <para>
                    <paratext>
                      For further information, see 
                      <link href="5-569-1527#a882353" style="ACTLinkPLCtoPLC">
                        <ital>Practice note, Time off for adoption appointments: Single adopters</ital>
                      </link>
                      .
                    </paratext>
                  </para>
                </division>
              </drafting.note>
              <subclause1 id="a456048">
                <identifier>5.1</identifier>
                <para>
                  <paratext>If you are adopting a child alone, you are treated as the primary adopter.</paratext>
                </para>
              </subclause1>
            </clause>
            <clause id="a746172">
              <identifier>6.</identifier>
              <head align="left" preservecase="true">
                <headtext>If you are adopting more than one child</headtext>
              </head>
              <drafting.note id="a760674" jurisdiction="">
                <head align="left" preservecase="true">
                  <headtext>If you are adopting more than one child</headtext>
                </head>
                <division id="a000155" level="1">
                  <para>
                    <paratext>
                      Where an employee or agency worker is adopting more than one child as part of the same arrangement (for example, where they are adopting siblings), the right to time off on five (or two) occasions applies to the arrangement as a whole, not in respect of each child (
                      <ital>sections 57ZJ(11), 57ZL(9), 57ZN(11) and 57ZP(9), ERA 1996</ital>
                      ). For further information, see 
                      <link href="5-569-1527#a794311" style="ACTLinkPLCtoPLC">
                        <ital>Practice note, Time off for adoption appointments: Adoptions involving more than one child</ital>
                      </link>
                      .
                    </paratext>
                  </para>
                </division>
              </drafting.note>
              <subclause1 id="a213897">
                <identifier>6.1</identifier>
                <para>
                  <paratext>If the agency is placing more than one child with you as part of the same arrangement, this is treated as one adoption and will not increase the number of appointments you can take time off to attend. Any time off under this policy must be taken before the first child is placed with you.</paratext>
                </para>
              </subclause1>
            </clause>
            <clause id="a569621">
              <identifier>7.</identifier>
              <head align="left" preservecase="true">
                <headtext>Amount of time off</headtext>
              </head>
              <drafting.note id="a247595" jurisdiction="">
                <head align="left" preservecase="true">
                  <headtext>Amount of time off</headtext>
                </head>
                <division id="a000156" level="1">
                  <para>
                    <paratext>The amount of time off that an employee or agency worker can take is as follows:</paratext>
                  </para>
                  <list type="bulleted">
                    <list.item>
                      <para>
                        <paratext>If they are adopting on their own, or have elected to be the primary adopter in a joint adoption, they are entitled to take paid time off for up to five appointments.</paratext>
                      </para>
                    </list.item>
                    <list.item>
                      <para>
                        <paratext>If they are the secondary adopter in a joint adoption, they are entitled to take unpaid time off for up to two appointments.</paratext>
                      </para>
                    </list.item>
                  </list>
                  <para>
                    <paratext>
                      Given that the unpaid entitlement relates to only two appointments, the employer may take the view that all appointments will be paid. The wording in 
                      <internal.reference refid="a752181">paragraph 7.2</internal.reference>
                       should be amended accordingly.
                    </paratext>
                  </para>
                  <para>
                    <paratext>
                      In respect of each appointment, whether paid or unpaid, an employee or agency worker is entitled to take up to six and a half hours off work. For further information, see 
                      <link href="5-569-1527#a170750" style="ACTLinkPLCtoPLC">
                        <ital>Practice note, Time off for adoption appointments: How many appointments and for how long?</ital>
                      </link>
                      .
                    </paratext>
                  </para>
                  <para>
                    <paratext>
                      For details of how pay for time off is calculated, see 
                      <link href="5-569-1527#a847718" style="ACTLinkPLCtoPLC">
                        <ital>Practice note, Time off for adoption appointments: How is pay calculated?</ital>
                      </link>
                      .
                    </paratext>
                  </para>
                </division>
              </drafting.note>
              <subclause1 id="a955888">
                <identifier>7.1</identifier>
                <para>
                  <paratext>If you are adopting on your own or have elected to be the primary adopter, you may take paid time off to attend an adoption appointment on up to five occasions in relation to any particular adoption.</paratext>
                </para>
              </subclause1>
              <subclause1 id="a752181">
                <identifier>7.2</identifier>
                <para>
                  <paratext>If you are the secondary adopter, you may take [unpaid OR paid] time off to attend an adoption appointment on up to two occasions only.</paratext>
                </para>
              </subclause1>
              <subclause1 id="a476905">
                <identifier>7.3</identifier>
                <para>
                  <paratext>You must not take more than six and a half hours off for each appointment, including travel and waiting time.</paratext>
                </para>
              </subclause1>
            </clause>
            <clause id="a736766">
              <identifier>8.</identifier>
              <head align="left" preservecase="true">
                <headtext>How to book time off</headtext>
              </head>
              <drafting.note id="a637719" jurisdiction="">
                <head align="left" preservecase="true">
                  <headtext>How to book time off</headtext>
                </head>
                <division id="a000157" level="1">
                  <para>
                    <paratext>
                      An employee or agency worker who wishes to exercise the right to time off may be asked to give the employer, temporary work agency or the hirer a document (which can be in electronic form, for example, email) containing certain information (see 
                      <link href="5-569-1527#a324333" style="ACTLinkPLCtoPLC">
                        <ital>Practice note, Time off for adoption appointments: Making the request</ital>
                      </link>
                      ).
                    </paratext>
                  </para>
                  <para>
                    <paratext>
                      Where the employer decides to pay for all adoption appointments, information as regards whether the employee or agency worker is adopting as part of a couple and whether they are electing to take paid or unpaid time off will not be required and optional 
                      <internal.reference refid="a799218">paragraph 8.1(c)</internal.reference>
                       and 
                      <internal.reference refid="a966111">paragraph 8.1(d)</internal.reference>
                       can be removed.
                    </paratext>
                  </para>
                  <para>
                    <paratext>
                      Although the right to time off itself is not expressed as being subject to a reasonableness test, the employee or agency worker may only complain to a tribunal where the employer has "unreasonably" refused time off. This implies that an employer will only have to agree to a request where it is reasonable to do so. (See 
                      <link anchor="a352565" href="5-569-1527" style="ACTLinkPLCtoPLC">
                        <ital>Practice note, Time off for adoption appointments: Time off may be refused</ital>
                      </link>
                      .) Optional wording is provided at 
                      <internal.reference refid="a465102">paragraph 8.3</internal.reference>
                       to take account of this, although without any guidance on what reasonableness means in this context, employers may prefer just to remove this wording on the basis that they will accommodate all requests.
                    </paratext>
                  </para>
                </division>
              </drafting.note>
              <subclause1 id="a949121">
                <identifier>8.1</identifier>
                <para>
                  <paratext>Please give us as much notice of the appointment as possible. You must provide your line manager with a signed statement or an email confirming:</paratext>
                </para>
                <subclause2 id="a232085">
                  <identifier>(a)</identifier>
                  <para>
                    <paratext>The date and time of the appointment.</paratext>
                  </para>
                </subclause2>
                <subclause2 id="a707037">
                  <identifier>(b)</identifier>
                  <para>
                    <paratext>That the appointment has been arranged or requested by the adoption agency.</paratext>
                  </para>
                </subclause2>
                <subclause2 id="a799218">
                  <identifier>(c)</identifier>
                  <para>
                    <paratext>Whether you are adopting a child alone or jointly with another person.</paratext>
                  </para>
                </subclause2>
                <subclause2 id="a966111">
                  <identifier>(d)</identifier>
                  <para>
                    <paratext>If you are adopting with another person, whether you are electing to take paid or unpaid time off.</paratext>
                  </para>
                </subclause2>
              </subclause1>
              <subclause1 id="a456468">
                <identifier>8.2</identifier>
                <para>
                  <paratext>If you are an agency worker you may have to notify your agency as well. You should check with the agency.</paratext>
                </para>
              </subclause1>
              <subclause1 id="a465102">
                <identifier>8.3</identifier>
                <para>
                  <paratext>We may sometimes ask you to try and rearrange an appointment where it is reasonable to do so. In exceptional circumstances we reserve the right to refuse a request for a particular appointment but we will not do so without good reason.</paratext>
                </para>
              </subclause1>
            </clause>
          </schedule>
          <schedule id="a548783">
            <identifier>Schedule 14</identifier>
            <head align="left" preservecase="true">
              <headtext>Maternity policy</headtext>
            </head>
            <drafting.note id="a268587" jurisdiction="">
              <head align="left" preservecase="true">
                <headtext>General notes: Maternity policy</headtext>
              </head>
              <division id="a000158" level="1">
                <para>
                  <paratext>This short-form policy is intended for use by a small or medium organisation as part of a staff handbook or as a free-standing maternity policy. Its aim is to enable the employee to understand her basic entitlements and to provide guidance to the employer on its responsibilities.</paratext>
                </para>
                <para>
                  <paratext>It cross-refers to Standard documents:</paratext>
                </para>
                <list type="bulleted">
                  <list.item>
                    <para>
                      <paratext>
                        <link href="9-584-1247" style="ACTLinkPLCtoPLC">
                          <ital>Time off for antenatal appointments policy</ital>
                        </link>
                        .
                      </paratext>
                    </para>
                  </list.item>
                  <list.item>
                    <para>
                      <paratext>
                        <link href="7-570-2488" style="ACTLinkPLCtoPLC">
                          <ital>Shared parental leave (birth) policy</ital>
                        </link>
                        .
                      </paratext>
                    </para>
                  </list.item>
                  <list.item>
                    <para>
                      <paratext>
                        <link href="w-036-2974" style="ACTLinkPLCtoPLC">
                          <ital>Stillbirth and neonatal loss policy</ital>
                        </link>
                        <ital>.</ital>
                      </paratext>
                    </para>
                  </list.item>
                </list>
                <para>
                  <paratext>
                    For a longer, more comprehensive policy, see 
                    <link href="4-200-2991" style="ACTLinkPLCtoPLC">
                      <ital>Standard document, Maternity policy (long form)</ital>
                    </link>
                    .
                  </paratext>
                </para>
                <division id="a920814" level="2">
                  <head align="left" preservecase="true">
                    <headtext>Legal issues</headtext>
                  </head>
                  <para>
                    <paratext>The law relating to maternity rights in Great Britain is mainly governed by:</paratext>
                  </para>
                  <list type="bulleted">
                    <list.item>
                      <para>
                        <paratext>
                          The 
                          <link href="2-503-9360" style="ACTLinkPLCtoPLC">
                            <ital>Employment Rights Act 1996</ital>
                          </link>
                           (ERA 1996).
                        </paratext>
                      </para>
                    </list.item>
                    <list.item>
                      <para>
                        <paratext>
                          The 
                          <link href="3-509-0555" style="ACTLinkPLCtoPLC">
                            <ital>Maternity and Parental Leave etc Regulations 1999 (SI 1999/3312)</ital>
                          </link>
                           (MPL Regulations).
                        </paratext>
                      </para>
                    </list.item>
                    <list.item>
                      <para>
                        <paratext>
                          The 
                          <link href="5-509-0578" style="ACTLinkPLCtoPLC">
                            <ital>Statutory Maternity Pay (General) Regulations 1986 (SI 1986/1960)</ital>
                          </link>
                          .
                        </paratext>
                      </para>
                    </list.item>
                    <list.item>
                      <para>
                        <paratext>
                          The 
                          <link href="0-505-5271" style="ACTLinkPLCtoPLC">
                            <ital>Equality Act 2010</ital>
                          </link>
                          .
                        </paratext>
                      </para>
                    </list.item>
                  </list>
                  <para>
                    <paratext>For further information, see Practice notes:</paratext>
                  </para>
                  <list type="bulleted">
                    <list.item>
                      <para>
                        <paratext>
                          <link href="7-502-9721" style="ACTLinkPLCtoPLC">
                            <ital>Pregnancy and maternity leave: the legal framework</ital>
                          </link>
                          .
                        </paratext>
                      </para>
                    </list.item>
                    <list.item>
                      <para>
                        <paratext>
                          <link href="9-244-6976" style="ACTLinkPLCtoPLC">
                            <ital>Maternity pay and benefits</ital>
                          </link>
                          .
                        </paratext>
                      </para>
                    </list.item>
                    <list.item>
                      <para>
                        <paratext>
                          <link href="0-502-9611" style="ACTLinkPLCtoPLC">
                            <ital>Pregnancy and maternity discrimination</ital>
                          </link>
                          .
                        </paratext>
                      </para>
                    </list.item>
                  </list>
                </division>
                <division id="a656286" level="2">
                  <head align="left" preservecase="true">
                    <headtext>Shared parental leave and pay</headtext>
                  </head>
                  <para>
                    <paratext>
                      The system of shared parental leave and pay for parents is set out in the 
                      <link href="8-565-9347" style="ACTLinkPLCtoPLC">
                        <ital>Children and Families Act 2014</ital>
                      </link>
                      , the 
                      <link href="1-589-5946" style="ACTLinkPLCtoPLC">
                        <ital>Shared Parental Leave Regulations 2014 (SI 2014/3050)</ital>
                      </link>
                       and the 
                      <link href="8-590-1086" style="ACTLinkPLCtoPLC">
                        <ital>Statutory Shared Parental Pay (General) Regulations 2014 (SI 2014/3051)</ital>
                      </link>
                      . Broadly speaking, this allows parents to share up to 50 of the 52 weeks' statutory maternity leave, and up to 37 of the 39 weeks statutory maternity pay (SMP) that is available to mothers. For further materials on shared parental leave (SPL), see 
                      <link href="5-590-1686" style="ACTLinkPLCtoPLC">
                        <ital>Shared parental leave and pay toolkit</ital>
                      </link>
                      .
                    </paratext>
                  </para>
                  <para>
                    <paratext>
                      The entitlement to 52 weeks of maternity leave (and 39 weeks of SMP) remains the default position for all employed mothers, and the two-week period of compulsory maternity leave is still reserved exclusively for the mother. That position is reflected in this policy. However, employees are referred to 
                      <link href="7-570-2488" style="ACTLinkPLCtoPLC">
                        <ital>Standard document, Shared parental leave (birth) policy</ital>
                      </link>
                       for the information they need should they wish to consider opting into the system of SPL.
                    </paratext>
                  </para>
                </division>
              </division>
            </drafting.note>
            <clause id="a435323">
              <identifier>1.</identifier>
              <head align="left" preservecase="true">
                <headtext>About this policy</headtext>
              </head>
              <drafting.note id="a721731" jurisdiction="">
                <head align="left" preservecase="true">
                  <headtext>About this policy</headtext>
                </head>
                <division id="a000159" level="1">
                  <para>
                    <paratext>
                      Although the right to maternity leave applies only to employees as defined under 
                      <link href="9-508-6225" style="ACTLinkPLCtoPLC">
                        <ital>section 230(1)</ital>
                      </link>
                       of the ERA 1996, the right to SMP is available to a slightly wider group of individuals, including office holders and anyone else whose earnings attract class 1 National Insurance contributions (
                      <link href="8-509-0906" style="ACTLinkPLCtoPLC">
                        <ital>section 171</ital>
                      </link>
                      <ital>, Social Security Contributions and Benefits Act 1992</ital>
                       (SSCBA)). Such workers will be entitled to SMP if they stop work after the Qualifying Week.
                    </paratext>
                  </para>
                  <para>
                    <paratext>
                      Agency workers may have the right to SMP from the agency, and may be entitled to maternity leave from the agency if they are its employees. For further information, see 
                      <link href="0-200-8848" style="ACTLinkPLCtoPLC">
                        <ital>Practice note, Agency workers: overview of rights</ital>
                      </link>
                      .
                    </paratext>
                  </para>
                  <para>
                    <paratext>
                      Pregnant employees and agency workers have the right to time off to attend antenatal appointments under 
                      <link href="7-509-0704" style="ACTLinkPLCtoPLC">
                        <ital>sections 55</ital>
                      </link>
                       and 
                      <link href="3-518-4040" style="ACTLinkPLCtoPLC">
                        <ital>57ZA</ital>
                      </link>
                       of the ERA 1996. Qualifying employees and workers are entitled to accompany a pregnant woman to up to two appointments (lasting no more than six and a half hours each). For further information, see 
                      <link href="6-567-9167" style="ACTLinkPLCtoPLC">
                        <ital>Practice note, Time off for antenatal appointments</ital>
                      </link>
                       and 
                      <link href="9-584-1247" style="ACTLinkPLCtoPLC">
                        <ital>Standard document, Time off for antenatal appointments policy</ital>
                      </link>
                      . Although agency workers therefore have certain rights under maternity legislation, this maternity policy only deals with employees.
                    </paratext>
                  </para>
                  <para>
                    <paratext>
                      <internal.reference refid="a991297">paragraph 1.2</internal.reference>
                       and 
                      <internal.reference refid="a359308">paragraph 1.3</internal.reference>
                       flag up other relevant policies that are likely to be relevant to a pregnant employee.
                    </paratext>
                  </para>
                </division>
              </drafting.note>
              <subclause1 id="a771988">
                <identifier>1.1</identifier>
                <para>
                  <paratext>This policy outlines the statutory rights and responsibilities of employees who are pregnant or have recently given birth, and sets out the arrangements for pregnancy-related sickness, health and safety, and maternity leave.</paratext>
                </para>
              </subclause1>
              <subclause1 id="a991297">
                <identifier>1.2</identifier>
                <para>
                  <paratext>Arrangements for time off for antenatal care and to accompany a pregnant woman to antenatal appointments are set out in our Time off for Antenatal Appointments Policy.</paratext>
                </para>
              </subclause1>
              <subclause1 id="a359308">
                <identifier>1.3</identifier>
                <para>
                  <paratext>In some cases, you and your spouse or partner may be eligible to opt into the shared parental leave (SPL) scheme which gives you more flexibility to share the leave and pay available in the first year. You will need to give us at least eight weeks' notice to opt into SPL, and you must remain on maternity leave until at least two weeks after birth. For information about SPL, see our Shared Parental Leave (Birth) Policy.</paratext>
                </para>
              </subclause1>
              <subclause1 id="a188649">
                <identifier>1.4</identifier>
                <para>
                  <paratext>This policy only applies to employees and does not apply to agency workers or self-employed contractors. This policy does not form part of any employee's contract of employment and we may amend it at any time.</paratext>
                </para>
                <drafting.note id="a399970" jurisdiction="">
                  <head align="left" preservecase="true">
                    <headtext>Status of policy</headtext>
                  </head>
                  <division id="a000160" level="1">
                    <para>
                      <paratext>From the employer's perspective, employment policies should ideally be stated to be non-contractual. This is because the employer will want to be able to change them as the need arises, without seeking the agreement of the entire workforce. The employer will also want to minimise the risk that an employer's failure to adhere to its own policies would amount to a breach of an employee's contract of employment.</paratext>
                    </para>
                    <para>
                      <paratext>
                        Making the policy "non-contractual" does not mean it is devoid of legal force. Where a policy gives important instructions to employees as to the performance of their jobs or other aspects of their conduct, employees will usually be under an express or implied contractual duty to comply. (See 
                        <link anchor="a231171" href="0-200-2040" style="ACTLinkPLCtoPLC">
                          <ital>Standard documents, Employment contract for a junior employee: clause 6</ital>
                        </link>
                         and 
                        <link anchor="a323493" href="5-200-2047" style="ACTLinkPLCtoPLC">
                          <ital>Employment contract for a senior employee: clause 4</ital>
                        </link>
                        , and 
                        <link anchor="a516870" href="9-200-2045" style="ACTLinkPLCtoPLC">
                          <ital>Practice note, Implied terms in employment contracts: Duty to obey lawful and reasonable orders</ital>
                        </link>
                        .)
                      </paratext>
                    </para>
                  </division>
                </drafting.note>
              </subclause1>
            </clause>
            <clause id="a346224">
              <identifier>2.</identifier>
              <head align="left" preservecase="true">
                <headtext>Entitlement to maternity leave</headtext>
              </head>
              <drafting.note id="a193580" jurisdiction="">
                <head align="left" preservecase="true">
                  <headtext>Entitlement to maternity leave</headtext>
                </head>
                <division id="a000161" level="1">
                  <para>
                    <paratext>
                      This paragraph provides the statutory entitlements to ordinary maternity leave (OML) and AML set out in 
                      <link href="9-509-0604" style="ACTLinkPLCtoPLC">
                        <ital>regulations 4</ital>
                      </link>
                      , 
                      <link href="8-515-4069" style="ACTLinkPLCtoPLC">
                        <ital>5</ital>
                      </link>
                       and 
                      <link href="5-509-0644" style="ACTLinkPLCtoPLC">
                        <ital>7</ital>
                      </link>
                       of the MPL Regulations, subject to the employee complying with the notification requirements in 
                      <internal.reference refid="a988663">paragraph 4</internal.reference>
                      .
                    </paratext>
                  </para>
                </division>
              </drafting.note>
              <subclause1 id="a978130">
                <identifier>2.1</identifier>
                <para>
                  <paratext>All employees are entitled to up to 52 weeks' maternity leave, consisting of 26 weeks' ordinary maternity leave (OML) and 26 weeks' additional maternity leave (AML).</paratext>
                </para>
              </subclause1>
            </clause>
            <clause id="a988968">
              <identifier>3.</identifier>
              <head align="left" preservecase="true">
                <headtext>Stillbirth and neonatal loss</headtext>
              </head>
              <drafting.note id="a760494" jurisdiction="">
                <head align="left" preservecase="true">
                  <headtext>Stillbirth and neonatal loss</headtext>
                </head>
                <division id="a000162" level="1">
                  <para>
                    <paratext>
                      All the legal consequences of childbirth (including the right to maternity leave) apply where a child is stillborn after 24 weeks of pregnancy, or where a child is born alive at any stage of the pregnancy but then does not survive (neonatal loss). For more information, see 
                      <link anchor="a93741" href="7-502-9721" style="ACTLinkPLCtoPLC">
                        <ital>Practice note, Pregnancy and maternity leave: the legal framework: Miscarriage and stillbirth</ital>
                      </link>
                      .
                    </paratext>
                  </para>
                  <para>
                    <paratext>
                      <internal.reference refid="a988968">Paragraph 3</internal.reference>
                       expressly recognises an employee's entitlement to maternity leave and, if eligible, pay in the event of a stillbirth or neonatal loss. It also includes optional wording for insertion in the policy if an employer has a separate policy addressing stillbirth and neonatal loss (see, for example, 
                      <link href="w-036-2974" style="ACTLinkPLCtoPLC">
                        <ital>Standard document, Stillbirth and neonatal loss policy</ital>
                      </link>
                      ).
                    </paratext>
                  </para>
                </division>
              </drafting.note>
              <subclause1 id="a484547">
                <identifier>3.1</identifier>
                <para>
                  <paratext>You are entitled to maternity leave in accordance with this policy if your child is stillborn after 24 weeks of pregnancy or born alive at any stage of pregnancy but does not survive (neonatal loss). If eligible, you will also be entitled to maternity pay in accordance with paragraph 6. [For a policy which addresses in more detail the range of support available in the event of a stillbirth or neonatal loss, please see our [Stillbirth and Neonatal Loss Policy OR [NAME OF POLICY]].]</paratext>
                </para>
              </subclause1>
            </clause>
            <clause id="a988663">
              <identifier>4.</identifier>
              <head align="left" preservecase="true">
                <headtext>Notification</headtext>
              </head>
              <drafting.note id="a920750" jurisdiction="">
                <head align="left" preservecase="true">
                  <headtext>Notification</headtext>
                </head>
                <division id="a000163" level="1">
                  <division id="a896550" level="2">
                    <head align="left" preservecase="true">
                      <headtext>Health and safety</headtext>
                    </head>
                    <para>
                      <paratext>
                        <internal.reference refid="a555149">paragraph 4.1</internal.reference>
                         asks the employee to notify the employer of pregnancy as soon as possible in case any action needs to be taken on grounds of health and safety. Once the employee has notified the employer of her pregnancy this will trigger additional health and safety obligations (see 
                        <link href="7-502-9721#a1013375" style="ACTLinkPLCtoPLC">
                          <ital>Practice note, Pregnancy and maternity leave: the legal framework: Health and safety</ital>
                        </link>
                        ).
                      </paratext>
                    </para>
                    <para>
                      <paratext>
                        For further paragraphs dealing with health and safety in a maternity policy, see 
                        <link anchor="a630171" href="4-200-2991" style="ACTLinkPLCtoPLC">
                          <ital>Standard document, Maternity policy (long form): paragraph 8</ital>
                        </link>
                        .
                      </paratext>
                    </para>
                  </division>
                  <division id="a721716" level="2">
                    <head align="left" preservecase="true">
                      <headtext>Employee's duty to notify</headtext>
                    </head>
                    <para>
                      <paratext>
                        An employee must comply with certain notification requirements to qualify for OML (
                        <link href="9-509-0604" style="ACTLinkPLCtoPLC">
                          <ital>regulation 4</ital>
                        </link>
                        <ital>, MPL Regulations</ital>
                        ) (see 
                        <link href="7-502-9721#a750387" style="ACTLinkPLCtoPLC">
                          <ital>Practice note, Pregnancy and maternity leave: the legal framework: Notifying the employer</ital>
                        </link>
                        ).
                      </paratext>
                    </para>
                    <para>
                      <paratext>
                        The MATB1 certificate is sometimes not available until after the Qualifying Week, when the other notifications must be given. In any event, the employee has until three weeks after maternity leave starts to produce the certificate (see 
                        <link href="7-502-9721#a479309" style="ACTLinkPLCtoPLC">
                          <ital>Practice note, Pregnancy and maternity leave: the legal framework: MAT B1 certificate</ital>
                        </link>
                        ).
                      </paratext>
                    </para>
                  </division>
                  <division id="a908931" level="2">
                    <head align="left" preservecase="true">
                      <headtext>Expected return date</headtext>
                    </head>
                    <para>
                      <paratext>
                        The onus is on the employer to write to the employee to inform her of the date her entitlement to maternity leave will end. If the employer does not do this, it loses some control over the employee's return date and she may be able to return early or (in some cases) late without any sanctions being imposed on her (
                        <link href="7-509-0657" style="ACTLinkPLCtoPLC">
                          <ital>regulations 11(5)</ital>
                        </link>
                        <ital>, </ital>
                        <link href="4-509-0654" style="ACTLinkPLCtoPLC">
                          <ital>19(3)(ee)</ital>
                        </link>
                        <ital> and </ital>
                        <link href="1-509-0716" style="ACTLinkPLCtoPLC">
                          <ital>20(3)(ee)</ital>
                        </link>
                        <ital>, MPL Regulations</ital>
                        ) (see 
                        <link href="7-502-9721#a660891" style="ACTLinkPLCtoPLC">
                          <ital>Practice note, Pregnancy and maternity leave: the legal framework: Employer's acknowledgement</ital>
                        </link>
                        ).
                      </paratext>
                    </para>
                  </division>
                </division>
              </drafting.note>
              <subclause1 id="a555149">
                <identifier>4.1</identifier>
                <para>
                  <paratext>Please inform us as soon as possible that you are pregnant. This is important as there may be health and safety considerations.</paratext>
                </para>
              </subclause1>
              <subclause1 id="a738802">
                <identifier>4.2</identifier>
                <para>
                  <paratext>Before the end of the fifteenth week before the week that you expect to give birth (Qualifying Week), or as soon as reasonably practical afterwards, you must tell us:</paratext>
                </para>
                <subclause2 id="a111237">
                  <identifier>(a)</identifier>
                  <para>
                    <paratext>the week in which your doctor or midwife expects you to give birth (Expected Week of Childbirth); and</paratext>
                  </para>
                </subclause2>
                <subclause2 id="a156111">
                  <identifier>(b)</identifier>
                  <para>
                    <paratext>the date on which you would like to start your maternity leave (Intended Start Date).</paratext>
                  </para>
                </subclause2>
              </subclause1>
              <subclause1 id="a704922">
                <identifier>4.3</identifier>
                <para>
                  <paratext>We will write to you within 28 days to tell you the date we will expect you to return to work if you take your full maternity leave entitlement (Expected Return Date).</paratext>
                </para>
              </subclause1>
              <subclause1 id="a818267">
                <identifier>4.4</identifier>
                <para>
                  <paratext>Once you receive a certificate from a doctor or midwife confirming your Expected Week of Childbirth (MATB1), you must provide us with a copy.</paratext>
                </para>
              </subclause1>
            </clause>
            <clause id="a896770">
              <identifier>5.</identifier>
              <head align="left" preservecase="true">
                <headtext>Starting maternity leave</headtext>
              </head>
              <drafting.note id="a269201" jurisdiction="">
                <head align="left" preservecase="true">
                  <headtext>Starting maternity leave</headtext>
                </head>
                <division id="a000164" level="1">
                  <para>
                    <paratext>This paragraph provides for:</paratext>
                  </para>
                  <list type="bulleted">
                    <list.item>
                      <para>
                        <paratext>
                          The start of maternity leave (
                          <link href="9-509-0604" style="ACTLinkPLCtoPLC">
                            <ital>regulation 4</ital>
                          </link>
                          <ital>, MPL Regulations</ital>
                          ).
                        </paratext>
                      </para>
                    </list.item>
                    <list.item>
                      <para>
                        <paratext>
                          Notifying the employer of a variation to the chosen start date (
                          <ital>regulation 4(1A) and (2), MPL Regulations</ital>
                          ).
                        </paratext>
                      </para>
                    </list.item>
                    <list.item>
                      <para>
                        <paratext>
                          Notifying the employer of childbirth or pregnancy-related absence (
                          <ital>regulation 4(3)-(5), MPL Regulations</ital>
                          ).
                        </paratext>
                      </para>
                    </list.item>
                  </list>
                  <para>
                    <paratext>Notification need only be given in writing if requested by the employer. It is not clear whether the request needs to be made at the time, or if it is sufficient to state that requirement in a policy.</paratext>
                  </para>
                  <para>
                    <paratext>
                      Despite there being no legal requirement to do so, it is good practice to meet with the employee before they start maternity leave. This can help avoid misunderstandings and prevent the pregnant employee feeling excluded (see 
                      <link href="4-382-3502" style="ACTLinkPLCtoPLC">
                        <ital>Checklist, Issues to consider when meeting with employee due to go on maternity leave</ital>
                      </link>
                      ).
                    </paratext>
                  </para>
                </division>
              </drafting.note>
              <subclause1 id="a815235">
                <identifier>5.1</identifier>
                <para>
                  <paratext>The earliest you can start maternity leave is 11 weeks before the Expected Week of Childbirth (unless your child is born prematurely before that date).</paratext>
                </para>
              </subclause1>
              <subclause1 id="a598182">
                <identifier>5.2</identifier>
                <para>
                  <paratext>If you want to change your Intended Start Date, please tell us in writing. You should give us as much notice as you can, but wherever possible you must tell us at least 28 days before the original Intended Start Date (or the new start date if you are bringing the date forward). We will then write to you within 28 days to tell you your new Expected Return Date.</paratext>
                </para>
              </subclause1>
              <subclause1 id="a540300">
                <identifier>5.3</identifier>
                <para>
                  <paratext>Your maternity leave should normally start on the Intended Start Date. However, it may start earlier if you give birth before your Intended Start Date, or if you are absent for a pregnancy-related reason in the last four weeks before your Expected Week of Childbirth. In either of those cases, maternity leave will start on the following day.</paratext>
                </para>
              </subclause1>
              <subclause1 id="a125065">
                <identifier>5.4</identifier>
                <para>
                  <paratext>Shortly before your maternity leave is due to start, we will discuss with you the arrangements for covering your work and the opportunities for you to remain in contact, should you wish to do so, during your leave. [Unless you request otherwise, you will remain on circulation lists for internal news, job vacancies, training and work-related social events.]</paratext>
                </para>
              </subclause1>
              <subclause1 id="a244921">
                <identifier>5.5</identifier>
                <para>
                  <paratext>The law says that we cannot allow you to work during the two weeks following childbirth.</paratext>
                </para>
              </subclause1>
            </clause>
            <clause id="a184951">
              <identifier>6.</identifier>
              <head align="left" preservecase="true">
                <headtext>Maternity pay</headtext>
              </head>
              <drafting.note id="a139057" jurisdiction="">
                <head align="left" preservecase="true">
                  <headtext>Maternity pay</headtext>
                </head>
                <division id="a000165" level="1">
                  <division id="a799760" level="2">
                    <head align="left" preservecase="true">
                      <headtext>Statutory maternity pay</headtext>
                    </head>
                    <para>
                      <paratext>
                        This paragraph summarises the SMP scheme under 
                        <link href="4-509-0772" style="ACTLinkPLCtoPLC">
                          <ital>section 164</ital>
                        </link>
                         of the SSCBA and the 
                        <link href="5-509-0578" style="ACTLinkPLCtoPLC">
                          <ital>Statutory Maternity Pay (General) Regulations 1986 (SI 1986/1960)</ital>
                        </link>
                        . For further information, see 
                        <link href="9-244-6976" style="ACTLinkPLCtoPLC">
                          <ital>Practice note, Maternity pay and benefits</ital>
                        </link>
                        .
                      </paratext>
                    </para>
                  </division>
                  <division id="a410849" level="2">
                    <head align="left" preservecase="true">
                      <headtext>Enhanced maternity pay (optional paragraphs)</headtext>
                    </head>
                    <para>
                      <paratext>Some employers will wish to provide more than just SMP. This is sometimes called company maternity pay or enhanced maternity pay (since not all employers are companies). Common examples include:</paratext>
                    </para>
                    <list type="bulleted">
                      <list.item>
                        <para>
                          <paratext>26 weeks' full basic pay followed by 13 weeks' SMP.</paratext>
                        </para>
                      </list.item>
                      <list.item>
                        <para>
                          <paratext>13 weeks' full basic pay followed by 13 weeks' half basic pay and 13 weeks' SMP.</paratext>
                        </para>
                      </list.item>
                      <list.item>
                        <para>
                          <paratext>13 weeks' full basic pay followed by 26 weeks' SMP.</paratext>
                        </para>
                      </list.item>
                      <list.item>
                        <para>
                          <paratext>Six weeks' full pay followed by 33 weeks' SMP.</paratext>
                        </para>
                      </list.item>
                    </list>
                    <para>
                      <paratext>
                        The wording set out in optional 
                        <internal.reference refid="a441908">paragraph 6.2</internal.reference>
                         describing rates and periods of enhanced maternity pay are just examples and should be amended as appropriate.
                      </paratext>
                    </para>
                    <para>
                      <paratext>
                        Employers generally put conditions on access to enhanced maternity pay, such as restricting it to those who have been continuously employed for at least a year. Some employers also require employees who have previously been on maternity or adoption leave to work for a similar period before qualifying again for the enhanced maternity pay. Optional 
                        <internal.reference refid="a441908">paragraph 6.2</internal.reference>
                         contains suggested wording for this. Keep in mind, however, that this requirement may apply unduly harshly following a stillbirth or neonatal loss as families may seek to have subsequent children quickly after experiencing such a loss, meaning that an employee is unable to qualify under any enhanced contractual scheme in relation to a child born shortly after a previous loss.
                      </paratext>
                    </para>
                    <para>
                      <paratext>
                        Some employers also require employees to repay the enhanced maternity pay (not including SMP as this would be unlawful) if they do not return to work for a minimum period of three, six or in a minority of cases 12 months. Optional 
                        <internal.reference refid="a578323">paragraph 6.3</internal.reference>
                         deals with this. Again, employers should think carefully about whether this provision should apply following a stillbirth or neonatal loss. The purpose of imposing such a condition is usually to try and improve rates of return, although opinion is mixed as to whether this has any real effect on retention. Note that to enforce any repayment obligation (whether by way of a deduction from wages or otherwise) the employee's prior agreement in writing is required. It is therefore advisable to obtain this before maternity leave starts (see 
                        <link href="6-201-7034" style="ACTLinkPLCtoPLC">
                          <ital>Practice note, Unlawful deductions from wages</ital>
                        </link>
                        ).
                      </paratext>
                    </para>
                  </division>
                </division>
              </drafting.note>
              <subclause1 id="a138942">
                <identifier>6.1</identifier>
                <para>
                  <paratext>Statutory maternity pay (SMP) is payable for up to 39 weeks, provided you have at least 26 weeks' continuous employment with us at the end of the Qualifying Week and your average earnings are not less than the lower earnings limit set by the government each tax year. The first six weeks of SMP are paid at 90% of your average earnings and the remaining 33 weeks are at a rate set by the government each year.</paratext>
                </para>
              </subclause1>
              <subclause1 id="a441908">
                <identifier>6.2</identifier>
                <para>
                  <paratext>You will qualify for enhanced maternity pay if you have been continuously employed during the [12 OR [NUMBER]] month period ending with the Qualifying Week [and have not received any enhanced maternity pay, adoption pay or shared parental pay from our employment during the [12 OR [NUMBER]] month period ending with the Qualifying Week]. This is paid at full basic pay for the first [NUMBER] [weeks OR months] [and at half basic pay for the next [NUMBER] [weeks OR months]] and includes any SMP that may be due for that period.</paratext>
                </para>
              </subclause1>
              <subclause1 id="a578323">
                <identifier>6.3</identifier>
                <para>
                  <paratext>Payment of enhanced maternity pay is conditional on you confirming in writing, before starting maternity leave, that you intend to return to work for at least [six OR [NUMBER]] months. If you later decide not to return to work for this minimum period, you must repay any enhanced maternity pay (but not SMP).</paratext>
                </para>
              </subclause1>
            </clause>
            <clause id="a888285">
              <identifier>7.</identifier>
              <head align="left" preservecase="true">
                <headtext>During maternity leave</headtext>
              </head>
              <drafting.note id="a867238" jurisdiction="">
                <head align="left" preservecase="true">
                  <headtext>During maternity leave</headtext>
                </head>
                <division id="a000166" level="1">
                  <division id="a452210" level="2">
                    <head align="left" preservecase="true">
                      <headtext>Terms and conditions during OML and AML</headtext>
                    </head>
                    <para>
                      <paratext>
                        This paragraph replicates an employee's statutory entitlement to the benefit of terms and conditions of employment during maternity leave (
                        <link href="4-509-0734" style="ACTLinkPLCtoPLC">
                          <ital>regulations 9</ital>
                        </link>
                        <ital> and </ital>
                        <link href="2-509-0725" style="ACTLinkPLCtoPLC">
                          <ital>17</ital>
                        </link>
                        <ital>, MPL Regulations</ital>
                        ). For further information, see 
                        <link href="9-244-6976#a1049703" style="ACTLinkPLCtoPLC">
                          <ital>Practice note, Maternity pay and benefits: Benefits of terms and conditions during maternity leave</ital>
                        </link>
                        .
                      </paratext>
                    </para>
                    <para>
                      <paratext>This paragraph also deals with the impact of maternity leave on annual leave and pensions, given their relevance to all employees (see separate drafting notes below). Other terms, such as benefits in kind, may need to be dealt with, depending on the circumstances.</paratext>
                    </para>
                  </division>
                </division>
              </drafting.note>
              <subclause1 id="a230680">
                <identifier>7.1</identifier>
                <para>
                  <paratext>With the exception of terms relating to pay, your terms and conditions of employment remain in force during OML and AML.</paratext>
                </para>
              </subclause1>
              <subclause1 id="a643186">
                <identifier>7.2</identifier>
                <para>
                  <paratext>Holiday entitlement will continue to accrue during maternity leave. If your maternity leave will continue into the next holiday year, any holiday entitlement that [is not taken OR cannot reasonably be taken] before starting your maternity leave can be carried over [and must be taken [immediately before returning to work OR within three months of returning to work] unless your manager agrees otherwise]. [You should try to limit carry over to one week's holiday or less. Carry over of more than one week is at your manager's discretion.] Please discuss your holiday plans with your manager in good time before starting your maternity leave. All holiday dates are subject to approval by your manager.</paratext>
                </para>
                <drafting.note id="a659587" jurisdiction="">
                  <head align="left" preservecase="true">
                    <headtext>Annual leave</headtext>
                  </head>
                  <division id="a000167" level="1">
                    <para>
                      <paratext>
                        Most contracts provide for the accrual of annual leave (sometimes in excess of the statutory entitlement under the 
                        <link href="4-506-3858" style="ACTLinkPLCtoPLC">
                          <ital>Working Time Regulations 1998 (SI 1998/1833)</ital>
                        </link>
                         (WTR)). Statutory and contractual holiday accrues throughout the whole of an employee's statutory maternity leave (see 
                        <link href="9-244-6976#a1049703" style="ACTLinkPLCtoPLC">
                          <ital>Practice note, Maternity pay and benefits: Benefits of terms and conditions during maternity leave</ital>
                        </link>
                        ).
                      </paratext>
                    </para>
                    <para>
                      <paratext>
                        The ECJ has held that a worker must be able to take her paid annual leave (not only that required by the Working Time Directive but also any longer period of leave guaranteed by national law) during a period other than her maternity leave, even where her maternity leave coincides with a period of fixed annual leave for the entire workforce (
                        <link href="D-006-5703" style="ACTLinkURL">
                          <ital>Merino-Gomez v Continental Industries del Caucho SA [2004] IRLR 407</ital>
                        </link>
                        ). Since maternity leave may span two holiday years, this may therefore require untaken leave to be carried forward to the following holiday year, even though the WTR contains no right to carry leave forward. Employers must therefore consider whether to:
                      </paratext>
                    </para>
                    <list type="bulleted">
                      <list.item>
                        <para>
                          <paratext>Encourage the employee to take all her year's holiday before she starts maternity leave. This may result in the employee having been given too much paid holiday if she resigns or is dismissed before the end of the holiday year. Any overpayment may be recovered but only if there is a provision in the employment contract to this effect.</paratext>
                        </para>
                      </list.item>
                      <list.item>
                        <para>
                          <paratext>
                            Allow the employee to carry over accrued leave into a new holiday year. The extent to which employers can restrict how and when such carried-over holiday can be taken is unclear. It is not uncommon for employers to either require employees to take any carried-over holiday immediately before returning to work, effectively extending the maternity leave, or to limit carry over to (say) five days but with a discretion on managers to waive that limit in exceptional cases. Both practices aim to prevent returning employees disrupting work rotas as they try to take in excess of a year's holiday in the remaining holiday year. Another alternative is to require the employee to take the holiday within three months of return (mirroring the practice in some workplaces of allowing employees a general right to carry over holiday into the first three months of the new holiday year). Optional wording in square brackets in 
                            <internal.reference refid="a643186">paragraph 7.2</internal.reference>
                             attempts to deal with this. It is unclear whether these practices could be subject to challenge (see for example 
                            <link href="2-520-9376" style="ACTLinkPLCtoPLC">
                              <ital>Ask, Can an employer insist an employee takes her accrued holiday at the end of her maternity leave?</ital>
                            </link>
                            ), but for the most part they seem to work in practice.
                          </paratext>
                        </para>
                      </list.item>
                    </list>
                    <para>
                      <paratext>
                        (See 
                        <link href="7-502-9721#a1056100" style="ACTLinkPLCtoPLC">
                          <ital>Practice note, Pregnancy and maternity leave: the legal framework: Dealing with annual leave</ital>
                        </link>
                        .)
                      </paratext>
                    </para>
                  </division>
                </drafting.note>
              </subclause1>
              <subclause1 id="a960151">
                <identifier>7.3</identifier>
                <para>
                  <paratext>If you are a member of the pension scheme, we shall make employer pension contributions during OML and any period of paid AML, based on your normal salary, in accordance with the pension scheme rules. Any employee contributions you make will be based on the amount of any maternity pay you are receiving, unless you inform [the Human Resources Department OR the Pensions Administrator] that you wish to make up any shortfall.</paratext>
                </para>
                <drafting.note id="a471589" jurisdiction="">
                  <head align="left" preservecase="true">
                    <headtext>Pensions</headtext>
                  </head>
                  <division id="a000168" level="1">
                    <para>
                      <paratext>
                        If the employee is receiving maternity pay (whether statutory or contractual) during any part of their maternity leave, the employer has an obligation to maintain pension benefits as if she were receiving her normal salary. This paragraph reflects the statutory position for defined contribution schemes only. For alternative wording that deals with final salary pension schemes, see 
                        <link href="4-200-2991" style="ACTLinkPLCtoPLC">
                          <ital>Standard document, Maternity policy (long form)</ital>
                        </link>
                        .
                      </paratext>
                    </para>
                    <para>
                      <paratext>However, any compulsory employee contributions will be based on the employee's maternity pay, not her full salary. As a matter of good practice (in relation to money purchase schemes) she should be reminded of the option to make greater contributions, or to make up the loss of contributions when her salary is back to normal.</paratext>
                    </para>
                    <para>
                      <paratext>Opinion differs on whether pension contributions must be maintained during OML if the employee is not receiving maternity pay. This policy is drafted on the basis that there is an obligation to maintain pension contributions during OML, regardless of whether the employee qualifies for maternity pay. The position as regards unpaid AML is, for the time being, clearer (at least under UK domestic law): terms and conditions relating to pensions are suspended.</paratext>
                    </para>
                    <para>
                      <paratext>
                        For further information, see 
                        <link href="9-244-6976#a944823" style="ACTLinkPLCtoPLC">
                          <ital>Practice note, Maternity pay and benefits: Pensions</ital>
                        </link>
                        .
                      </paratext>
                    </para>
                  </division>
                </drafting.note>
              </subclause1>
            </clause>
            <clause id="a322489">
              <identifier>8.</identifier>
              <head align="left" preservecase="true">
                <headtext>Keeping in touch</headtext>
              </head>
              <drafting.note id="a810553" jurisdiction="">
                <head align="left" preservecase="true">
                  <headtext>Keeping in touch</headtext>
                </head>
                <division id="a000169" level="1">
                  <para>
                    <paratext>
                      An employer may make "reasonable contact" with the employee from time to time during maternity leave (
                      <link href="7-509-0761" style="ACTLinkPLCtoPLC">
                        <ital>regulation 12A(4)</ital>
                      </link>
                      <ital>, MPL Regulations</ital>
                      ) (see 
                      <link href="7-502-9721#a137506" style="ACTLinkPLCtoPLC">
                        <ital>Practice note, Pregnancy and maternity leave: the legal framework: Reasonable contact and KIT days</ital>
                      </link>
                      ).
                    </paratext>
                  </para>
                  <division id="a145361" level="2">
                    <head align="left" preservecase="true">
                      <headtext>Discussing return to work (optional wording)</headtext>
                    </head>
                    <para>
                      <paratext>There is no requirement for the employer to have any discussion with the employee before the date of their return to work. However, both parties may find this beneficial. It can provide an early opportunity for the employer to learn of any flexible working request that the employee may wish to make.</paratext>
                    </para>
                  </division>
                  <division id="a559916" level="2">
                    <head align="left" preservecase="true">
                      <headtext>KIT days</headtext>
                    </head>
                    <para>
                      <paratext>
                        While on maternity leave, an employee may work for up to ten days for their employer (commonly referred to as "keeping-in-touch" (KIT) days) without bringing their maternity leave to an end. The rate of pay is a matter of agreement between the parties but is usually the normal contractual rate of pay. Any SMP may be offset against this pay. An employer may wish to offer paid time off in lieu instead of payment for the KIT days. For further information, see 
                        <link href="7-502-9721#a137506" style="ACTLinkPLCtoPLC">
                          <ital>Practice note, Pregnancy and maternity leave: the legal framework: Reasonable contact and KIT days</ital>
                        </link>
                        .
                      </paratext>
                    </para>
                  </division>
                </division>
              </drafting.note>
              <subclause1 id="a743385">
                <identifier>8.1</identifier>
                <para>
                  <paratext>We may make reasonable contact with you from time to time during your maternity leave, although we will keep this to a minimum. This may include contacting you to discuss arrangements for your return to work.</paratext>
                </para>
              </subclause1>
              <subclause1 id="a639851">
                <identifier>8.2</identifier>
                <para>
                  <paratext>You may work (including attending training) on up to ten "keeping-in-touch" days during your maternity leave. This is not compulsory and must be discussed and agreed with [your line manager OR the Human Resources Department].</paratext>
                </para>
              </subclause1>
              <subclause1 id="a713437">
                <identifier>8.3</identifier>
                <para>
                  <paratext>You will be paid at your normal basic rate of pay for time spent working on a keeping-in-touch day and this will be inclusive of any maternity pay entitlement. [Alternatively, you may agree with [your line manager OR the Human Resources Department] to receive the equivalent paid time off in lieu.]</paratext>
                </para>
              </subclause1>
            </clause>
            <clause id="a282011">
              <identifier>9.</identifier>
              <head align="left" preservecase="true">
                <headtext>Returning to work</headtext>
              </head>
              <drafting.note id="a645049" jurisdiction="">
                <head align="left" preservecase="true">
                  <headtext>Returning to work</headtext>
                </head>
                <division id="a000170" level="1">
                  <para>
                    <paratext>An employer cannot require the employee, as a condition of returning, to confirm her intention to return and the date of return (although there is nothing wrong in asking her to provide this information).</paratext>
                  </para>
                  <division id="a379211" level="2">
                    <head align="left" preservecase="true">
                      <headtext>Returning early or late</headtext>
                    </head>
                    <para>
                      <paratext>
                        The MPL Regulations allow the employee to return to work early by giving notice to the employer. The employer may delay her return if insufficient notice is given (
                        <link href="7-509-0657" style="ACTLinkPLCtoPLC">
                          <ital>regulation 11</ital>
                        </link>
                        <ital>, MPL Regulations</ital>
                        ). For further information, see 
                        <link href="7-502-9721#a581107" style="ACTLinkPLCtoPLC">
                          <ital>Practice note, Pregnancy and maternity leave: the legal framework: Employees wishing to return early</ital>
                        </link>
                        .
                      </paratext>
                    </para>
                    <para>
                      <paratext>The employee does not have the right to delay return beyond her statutory entitlement, although she will usually be able to request annual leave or parental leave. Whether annual leave is available at that time will depend on the employer. Whether parental leave is available and how it should be requested will depend on what scheme (if any) is in operation at the workplace, and whether it is contained in a formal collective or workforce agreement, or just a written policy. If there is no collective or workforce agreement scheme, the statutory default scheme applies. Under this scheme, the employee must give 21 days' notice of the request, and the employer may delay the taking of parental leave for up to six months for operational reasons, but the employee will have the right to complain to an employment tribunal if it is unreasonably delayed.</paratext>
                    </para>
                    <para>
                      <paratext>
                        For further information, see 
                        <link href="7-502-9721#a425902" style="ACTLinkPLCtoPLC">
                          <ital>Practice note, Pregnancy and maternity leave: the legal framework: Employees wishing to postpone their return</ital>
                        </link>
                        .
                      </paratext>
                    </para>
                  </division>
                  <division id="a116809" level="2">
                    <head align="left" preservecase="true">
                      <headtext>Employee's role and hours on return</headtext>
                    </head>
                    <para>
                      <paratext>
                        <internal.reference refid="a194526">paragraph 9.2</internal.reference>
                         and 
                        <internal.reference refid="a190106">paragraph 9.3</internal.reference>
                        <ital> </ital>
                        set out briefly the employee's statutory rights to return to the same or a suitable alternative job, and refer to the right to make a flexible working request. For further information, see 
                        <link href="7-502-9721#a360844" style="ACTLinkPLCtoPLC">
                          <ital>Practice note, Pregnancy and maternity leave: the legal framework: Rights on returning to work</ital>
                        </link>
                        .
                      </paratext>
                    </para>
                  </division>
                </division>
              </drafting.note>
              <subclause1 id="a953719">
                <identifier>9.1</identifier>
                <para>
                  <paratext>You must return to work on the Expected Return Date unless you tell us otherwise. If you wish to return to work earlier than the Expected Return Date, you must give us eight weeks' prior notice of the date. It is helpful if you give this notice in writing. You may be able to return later than the Expected Return Date if you request annual leave or parental leave, which will be at our discretion.</paratext>
                </para>
              </subclause1>
              <subclause1 id="a194526">
                <identifier>9.2</identifier>
                <para>
                  <paratext>You are normally entitled to return to work in the position you held before starting maternity leave, and on the same terms of employment. However, if you have taken AML and it is not reasonably practicable for us to allow you to return into the same position, we may give you another suitable and appropriate job on terms and conditions that are not less favourable.</paratext>
                </para>
              </subclause1>
              <subclause1 id="a190106">
                <identifier>9.3</identifier>
                <para>
                  <paratext>If you want to change your hours or other working arrangements on return from maternity leave, you should make a request under our Flexible Working Policy. It is helpful if such requests are made as early as possible.</paratext>
                </para>
              </subclause1>
              <subclause1 id="a373413">
                <identifier>9.4</identifier>
                <para>
                  <paratext>If you decide you do not want to return to work you should give notice of resignation in accordance with your contract.</paratext>
                </para>
              </subclause1>
            </clause>
          </schedule>
          <schedule id="a801786">
            <identifier>Schedule 15</identifier>
            <head align="left" preservecase="true">
              <headtext>Adoption policy</headtext>
            </head>
            <drafting.note id="a805923" jurisdiction="">
              <head align="left" preservecase="true">
                <headtext>General notes: Adoption policy</headtext>
              </head>
              <division id="a000171" level="1">
                <para>
                  <paratext>
                    This short-form policy is intended for use as part of a staff handbook or as a free-standing adoption policy for use by small or medium organisations. Its aim is to enable the employee to understand their basic entitlements and to provide guidance to the employer on its responsibilities. For a longer policy, see 
                    <link href="8-204-1207" style="ACTLinkPLCtoPLC">
                      <ital>Standard document, Adoption policy (long form)</ital>
                    </link>
                    .
                  </paratext>
                </para>
                <division id="a168515" level="2">
                  <head align="left" preservecase="true">
                    <headtext>Legal issues</headtext>
                  </head>
                  <para>
                    <paratext>Adoption leave was introduced in 2001 for employees who have a child placed with them for adoption by a UK or overseas adoption agency. Adoption leave is not available for private adoptions (in other words where no agency is involved).</paratext>
                  </para>
                  <para>
                    <paratext>In April 2015, the law was amended to include foster parents under a fostering for adoption arrangement, and couples who have a child through a surrogate mother (provided at least one of the couple is the child's biological parent). This policy reflects the full range of scenarios in which adoption leave is available.</paratext>
                  </para>
                  <para>
                    <paratext>
                      For an overview of the statutory adoption leave and pay legislation in Great Britain, see 
                      <link href="1-386-6908#a499380" style="ACTLinkPLCtoPLC">
                        <ital>Practice note, Time off: overview: Adoption leave</ital>
                      </link>
                      . For information on the legal and practical issues, see 
                      <link href="3-500-2530" style="ACTLinkPLCtoPLC">
                        <ital>Practice note, Adoption leave and pay</ital>
                      </link>
                      .
                    </paratext>
                  </para>
                </division>
                <division id="a833209" level="2">
                  <head align="left" preservecase="true">
                    <headtext>Drafting issues</headtext>
                  </head>
                  <para>
                    <paratext>
                      The adoption leave regime is very similar in many respects to the maternity leave regime, and this policy is drafted to mirror, where appropriate, 
                      <link href="2-544-0205" style="ACTLinkPLCtoPLC">
                        <ital>Standard document, Maternity policy (short form)</ital>
                      </link>
                      .
                    </paratext>
                  </para>
                  <para>
                    <paratext>While the employer cannot implement a policy that gives the employee fewer rights than the statutory scheme, it is open to the employer to improve on the statutory scheme contained in this policy.</paratext>
                  </para>
                </division>
              </division>
            </drafting.note>
            <clause id="a904016">
              <identifier>1.</identifier>
              <head align="left" preservecase="true">
                <headtext>About this policy</headtext>
              </head>
              <drafting.note id="a721437" jurisdiction="">
                <head align="left" preservecase="true">
                  <headtext>About this policy</headtext>
                </head>
                <division id="a000172" level="1">
                  <para>
                    <paratext>
                      This policy reflects employees' statutory rights to adoption leave and pay. For further information, see 
                      <link href="3-500-2530" style="ACTLinkPLCtoPLC">
                        <ital>Practice note, Adoption leave and pay</ital>
                      </link>
                      .
                    </paratext>
                  </para>
                  <para>
                    <paratext>
                      Entitlement to leave in an adoption case depends on adoption taking place through a UK or overseas adoption agency. As adoptions from overseas are relatively unusual, this short form policy makes provision for them to be dealt with on a case-by-case basis. For further information, see 
                      <link href="3-500-2530#a857319" style="ACTLinkPLCtoPLC">
                        <ital>Practice note, Adoption leave and pay: Overseas adoptions</ital>
                      </link>
                      . For optional policy wording on overseas adoptions, see 
                      <link anchor="a718570" href="8-204-1207" style="ACTLinkPLCtoPLC">
                        <ital>Standard document, Adoption policy (long form): paragraph 5</ital>
                      </link>
                      .
                    </paratext>
                  </para>
                  <division id="a684786" level="2">
                    <head align="left" preservecase="true">
                      <headtext>Time off for adoption appointments</headtext>
                    </head>
                    <para>
                      <paratext>
                        <internal.reference refid="a386591">paragraph 1.3</internal.reference>
                         refers the employee to a separate policy dealing with the statutory right for employees (and certain agency workers) to take time off during working hours to attend adoption appointments under 
                        <link href="1-572-6005" style="ACTLinkPLCtoPLC">
                          <ital>sections 57ZJ to 57ZS</ital>
                        </link>
                         of the Employment Rights Act 1996. For further information, see 
                        <link href="5-569-1527" style="ACTLinkPLCtoPLC">
                          <ital>Practice note, Time off for adoption appointments</ital>
                        </link>
                         and 
                        <link href="1-587-6269" style="ACTLinkPLCtoPLC">
                          <ital>Standard document, Time off for adoption appointments policy</ital>
                        </link>
                        .
                      </paratext>
                    </para>
                  </division>
                  <division id="a677813" level="2">
                    <head align="left" preservecase="true">
                      <headtext>Reminder about shared parental leave (optional paragraph)</headtext>
                    </head>
                    <para>
                      <paratext>
                        Optional 
                        <internal.reference refid="a880556">paragraph 1.4</internal.reference>
                         reminds the employee about shared parental leave (SPL), which enables eligible parents to share the statutory adoption leave and pay that is otherwise only available to the primary adopter (see 
                        <internal.reference refid="a168515">Drafting note, Legal issues</internal.reference>
                        ). There is no need to refer to SPL in an adoption leave policy but it may be useful to do so, especially as the rights are inter-related.
                      </paratext>
                    </para>
                  </division>
                </division>
              </drafting.note>
              <subclause1 id="a881807">
                <identifier>1.1</identifier>
                <para>
                  <paratext>This policy sets out the arrangements for adoption leave and pay for employees who are:</paratext>
                </para>
                <subclause2 id="a554642">
                  <identifier>(a)</identifier>
                  <para>
                    <paratext>Adopting a child through a UK adoption agency.</paratext>
                  </para>
                </subclause2>
                <subclause2 id="a243392">
                  <identifier>(b)</identifier>
                  <para>
                    <paratext>Fostering a child with a view to possible adoption.</paratext>
                  </para>
                </subclause2>
                <subclause2 id="a120646">
                  <identifier>(c)</identifier>
                  <para>
                    <paratext>Having a child through a surrogate mother.</paratext>
                  </para>
                </subclause2>
              </subclause1>
              <subclause1 id="a687910">
                <identifier>1.2</identifier>
                <para>
                  <paratext>Adoptions from overseas are not dealt with in this policy but further information is available from [Human Resources OR [POSITION]].</paratext>
                </para>
              </subclause1>
              <subclause1 id="a386591">
                <identifier>1.3</identifier>
                <para>
                  <paratext>Arrangements for time off for adoption appointments are set out in our Time off for Adoption Appointments Policy.</paratext>
                </para>
              </subclause1>
              <subclause1 id="a880556">
                <identifier>1.4</identifier>
                <para>
                  <paratext>In some cases you and your spouse or partner may be eligible to opt into the shared parental leave scheme which gives you more flexibility to share the available leave and pay. For information, see our Shared Parental Leave (Adoption and Surrogacy) Policy.</paratext>
                </para>
              </subclause1>
              <subclause1 id="a512924">
                <identifier>1.5</identifier>
                <para>
                  <paratext>This policy only applies to employees. It does not apply to agency workers or self-employed contractors.</paratext>
                </para>
              </subclause1>
              <subclause1 id="a145335">
                <identifier>1.6</identifier>
                <para>
                  <paratext>This policy does not form part of any employee's contract of employment and we may amend it at any time.</paratext>
                </para>
                <drafting.note id="a858114" jurisdiction="">
                  <head align="left" preservecase="true">
                    <headtext>Status of policy</headtext>
                  </head>
                  <division id="a000173" level="1">
                    <para>
                      <paratext>From the employer's perspective, employment policies should ideally be stated to be non-contractual. This is because the employer will want to be able to change them as the need arises, without seeking the agreement of the entire workforce. The employer will also want to minimise the risk that an employer's failure to adhere to its own policies would amount to a breach of an employee's contract of employment.</paratext>
                    </para>
                    <para>
                      <paratext>
                        Making the policy "non-contractual" does not mean it is devoid of legal force. Where a policy gives important instructions to employees as to the performance of their jobs or other aspects of their conduct, employees will usually be under an express or implied contractual duty to comply. (See 
                        <link anchor="a231171" href="0-200-2040" style="ACTLinkPLCtoPLC">
                          <ital>Standard documents, Employment contract for a junior employee: clause 6</ital>
                        </link>
                         and 
                        <link anchor="a323493" href="5-200-2047" style="ACTLinkPLCtoPLC">
                          <ital>Employment contract for a senior employee: clause 4</ital>
                        </link>
                        , and 
                        <link anchor="a516870" href="9-200-2045" style="ACTLinkPLCtoPLC">
                          <ital>Practice note, Implied terms in employment contracts: Duty to obey lawful and reasonable orders</ital>
                        </link>
                        .)
                      </paratext>
                    </para>
                  </division>
                </drafting.note>
              </subclause1>
            </clause>
            <clause id="a525180">
              <identifier>2.</identifier>
              <head align="left" preservecase="true">
                <headtext>Entitlement to adoption leave</headtext>
              </head>
              <drafting.note id="a946711" jurisdiction="">
                <head align="left" preservecase="true">
                  <headtext>Entitlement to adoption leave</headtext>
                </head>
                <division id="a000174" level="1">
                  <para>
                    <paratext>
                      This paragraph mirrors the statutory provisions, setting out when employees will be eligible for adoption leave. For further information, see 
                      <link anchor="a579605" href="3-500-2530" style="ACTLinkPLCtoPLC">
                        <ital>Practice note, Adoption leave and pay: Statutory adoption leave and pay: a summary</ital>
                      </link>
                      .
                    </paratext>
                  </para>
                  <para>
                    <paratext>
                      As overseas adoptions are relatively unusual, this short form policy does not include the relevant eligibility criteria but makes provision for overseas adoptions to be dealt with on a case-by-case basis (see 
                      <link href="3-500-2530#a857319" style="ACTLinkPLCtoPLC">
                        <ital>Practice note, Adoption leave and pay: Overseas adoptions</ital>
                      </link>
                       and for appropriate optional policy wording on overseas adoptions, see 
                      <link anchor="a718570" href="8-204-1207" style="ACTLinkPLCtoPLC">
                        <ital>Standard document, Adoption policy (long form): paragraph 5</ital>
                      </link>
                      ).
                    </paratext>
                  </para>
                </division>
              </drafting.note>
              <subclause1 id="a104682">
                <identifier>2.1</identifier>
                <para>
                  <paratext>In an adoption case or a fostering for adoption case, you are entitled to adoption leave if all the following conditions are met:</paratext>
                </para>
                <subclause2 id="a552820">
                  <identifier>(a)</identifier>
                  <para>
                    <paratext>You are adopting a child through a UK adoption agency, or you are a local authority foster parent who has been approved as a prospective adopter.</paratext>
                  </para>
                </subclause2>
                <subclause2 id="a980382">
                  <identifier>(b)</identifier>
                  <para>
                    <paratext>The adoption agency or local authority has given you written notice that it has matched you with a child, and tells you the expected placement date.</paratext>
                  </para>
                </subclause2>
                <subclause2 id="a381679">
                  <identifier>(c)</identifier>
                  <para>
                    <paratext>You have told the agency or local authority that you agree to the placement.</paratext>
                  </para>
                </subclause2>
              </subclause1>
              <subclause1 id="a605069">
                <identifier>2.2</identifier>
                <para>
                  <paratext>Adoption leave may be available if you are adopting through an overseas adoption agency. Please contact [Human Resources OR [POSITION]] for information on eligibility and process.</paratext>
                </para>
              </subclause1>
              <subclause1 id="a471513">
                <identifier>2.3</identifier>
                <para>
                  <paratext>In a surrogacy case, you are entitled to adoption leave if all the following conditions are met:</paratext>
                </para>
                <subclause2 id="a857044">
                  <identifier>(a)</identifier>
                  <para>
                    <paratext>A surrogate mother gives birth to a child, who is biologically the child of either you, or your spouse or partner (or both of you).</paratext>
                  </para>
                </subclause2>
                <subclause2 id="a254711">
                  <identifier>(b)</identifier>
                  <para>
                    <paratext>You expect to be given parental responsibility under a parental order from the court. The child must live with you and you must apply for the parental order within six months of birth.</paratext>
                  </para>
                </subclause2>
              </subclause1>
              <subclause1 id="a131638">
                <identifier>2.4</identifier>
                <para>
                  <paratext>In either case, only one parent can take adoption leave. If your spouse or partner takes adoption leave with their employer, you may be entitled to paternity leave (see our Paternity Leave Policy). In some cases, you may also qualify for shared parental leave (see our Shared Parental Leave (Adoption and Surrogacy) Policy).</paratext>
                </para>
              </subclause1>
              <subclause1 id="a122133">
                <identifier>2.5</identifier>
                <para>
                  <paratext>The maximum adoption leave entitlement is 52 weeks, consisting of 26 weeks' Ordinary Adoption Leave (OAL) and 26 weeks' Additional Adoption Leave (AAL).</paratext>
                </para>
              </subclause1>
            </clause>
            <clause id="a488187">
              <identifier>3.</identifier>
              <head align="left" preservecase="true">
                <headtext>Notification requirements</headtext>
              </head>
              <drafting.note id="a483796" jurisdiction="">
                <head align="left" preservecase="true">
                  <headtext>Notification requirements</headtext>
                </head>
                <division id="a000175" level="1">
                  <para>
                    <paratext>This paragraph mirrors the statutory provisions, setting out the notice that employees have to give in order to take adoption leave.</paratext>
                  </para>
                  <para>
                    <paratext>The notification does not have to be given in writing unless this is requested by the employer. A written notification would be best practice for record-keeping purposes and to avoid mistakes. There is no particular form specified in the legislation. An email would suffice, although HR departments may wish to use their own simple form.</paratext>
                  </para>
                  <para>
                    <paratext>In adoption cases, the employer can request a copy of the matching certificate. In surrogacy cases, employers can require an employee to complete a statutory declaration confirming they meet the entitlement criteria.</paratext>
                  </para>
                  <para>
                    <paratext>
                      For further information, see 
                      <link href="3-500-2530#a305555" style="ACTLinkPLCtoPLC">
                        <ital>Practice note, Adoption leave and pay: Giving notice to take OAL</ital>
                      </link>
                       and 
                      <link href="3-500-2530#a279183" style="ACTLinkPLCtoPLC">
                        <ital>Giving notice to take OAL (surrogacy cases)</ital>
                      </link>
                      .
                    </paratext>
                  </para>
                </division>
              </drafting.note>
              <subclause1 id="a798178">
                <identifier>3.1</identifier>
                <para>
                  <paratext>In an adoption or fostering for adoption case, you must tell us in writing of the expected placement date, and your intended start date for adoption leave. You must give this information not more than seven days after the agency or local authority notifies you in writing that it has matched you with a child, or if that is not reasonably practicable, as soon as you can.</paratext>
                </para>
              </subclause1>
              <subclause1 id="a593825">
                <identifier>3.2</identifier>
                <para>
                  <paratext>Once you receive the matching certificate from the agency or local authority, you must provide us with a copy.</paratext>
                </para>
              </subclause1>
              <subclause1 id="a650422">
                <identifier>3.3</identifier>
                <para>
                  <paratext>In a surrogacy case, you must tell us in writing of your intention to take adoption leave and give the expected week of childbirth (EWC). You must give this information by the end of the 15th week before the EWC, or if that is not reasonably practicable, as soon as you can. [You must also complete a declaration confirming your entitlement.] When the child is born you must tell us the date of birth.</paratext>
                </para>
              </subclause1>
              <subclause1 id="a424755">
                <identifier>3.4</identifier>
                <para>
                  <paratext>We will write to you within 28 days of receiving your notification, to confirm your expected return date assuming you take your full entitlement to adoption leave.</paratext>
                </para>
              </subclause1>
            </clause>
            <clause id="a574671">
              <identifier>4.</identifier>
              <head align="left" preservecase="true">
                <headtext>Starting adoption leave</headtext>
              </head>
              <drafting.note id="a826376" jurisdiction="">
                <head align="left" preservecase="true">
                  <headtext>Starting adoption leave</headtext>
                </head>
                <division id="a000176" level="1">
                  <para>
                    <paratext>
                      For further information on the start of adoption leave and the basis on which an employee may vary their start date, see 
                      <link href="3-500-2530#a189383" style="ACTLinkPLCtoPLC">
                        <ital>Practice note, Adoption leave and pay: Varying the start date for OAL</ital>
                      </link>
                      .
                    </paratext>
                  </para>
                  <para>
                    <paratext>
                      Note that in March 2023, the Law Commission of England and Wales and the Scottish Law Commission proposed reforms to surrogacy, including that an intended parent in a surrogacy situation should be able to begin statutory adoption leave and pay at the same time as adoptive parents; up to 14 days before the expected date of birth of the child (rather than the current right for the intended parent to commence leave and pay on the day that the child is born, or on the following day if the intended parent is at work that day). For further information, see 
                      <link anchor="a723625" href="7-502-9721" style="ACTLinkPLCtoPLC">
                        <ital>Practice note, Pregnancy and maternity leave: the legal framework: Surrogacy</ital>
                      </link>
                      .
                    </paratext>
                  </para>
                </division>
              </drafting.note>
              <subclause1 id="a156135">
                <identifier>4.1</identifier>
                <para>
                  <paratext>In an adoption or fostering for adoption case, OAL may start on a date of your choosing no more than 14 days before the expected placement date, or on the date of placement itself, but no later.</paratext>
                </para>
              </subclause1>
              <subclause1 id="a750151">
                <identifier>4.2</identifier>
                <para>
                  <paratext>If you want to change your intended start date please tell us in writing. You should give as much notice as you can, but wherever possible you must tell us at least 28 days before the original intended start date (or the new start date if you are bringing the date forward). We will write to you within 28 days to tell you your new expected return date.</paratext>
                </para>
              </subclause1>
              <subclause1 id="a637702">
                <identifier>4.3</identifier>
                <para>
                  <paratext>In a surrogacy case, OAL will start on the day the child is born, unless you are at work, in which case it will start on the following day. You cannot change the start date.</paratext>
                </para>
              </subclause1>
            </clause>
            <clause id="a232739">
              <identifier>5.</identifier>
              <head align="left" preservecase="true">
                <headtext>Adoption pay</headtext>
              </head>
              <drafting.note id="a263553" jurisdiction="">
                <head align="left" preservecase="true">
                  <headtext>Adoption pay</headtext>
                </head>
                <division id="a105274" level="1">
                  <head align="left" preservecase="true">
                    <headtext>Statutory adoption pay</headtext>
                  </head>
                  <para>
                    <paratext>
                      For details of statutory adoption pay (SAP), see 
                      <link href="3-500-2530#a820410" style="ACTLinkPLCtoPLC">
                        <ital>Practice note, Adoption leave and pay: Statutory adoption pay (SAP)</ital>
                      </link>
                      .
                    </paratext>
                  </para>
                </division>
                <division id="a599992" level="1">
                  <head align="left" preservecase="true">
                    <headtext>Enhanced adoption pay (optional paragraphs)</headtext>
                  </head>
                  <para>
                    <paratext>Some employers will wish to provide more than just SAP, especially if they make similar provision for maternity pay. In relation to maternity pay, many employers provide between six weeks' and six months' full pay (three months is quite common), or sometimes a combination of full pay and half pay (such as three months at full pay and three months at half pay), inclusive of any SAP that is due. The remainder of the period is then paid at the SAP rate.</paratext>
                  </para>
                  <para>
                    <paratext>
                      Employers generally put conditions on access to enhanced maternity or adoption pay, such as restricting it to those who have been continuously employed for at least six months or a year at the relevant qualifying date. Some employers may also require employees who have previously been on enhanced paid maternity, adoption, shared parental or paternity leave to work for a similar period before qualifying again for the enhanced pay. Optional 
                      <internal.reference refid="a125527">paragraph 5.2</internal.reference>
                       contains suggested wording for this.
                    </paratext>
                  </para>
                  <para>
                    <paratext>
                      Some employers also require employees to repay enhanced maternity or adoption pay (not including SAP or SMP as this would be unlawful) if they do not return to work for a minimum period of three, six or in a minority of cases 12 months. The purpose of imposing such a condition is usually to try and improve rates of return, although opinion is mixed as to whether this has any real effect on retention. Since employees who are eligible for SPL may end up taking multiple periods of leave in respect of the same child, the employer may want the minimum retention period to start running at the end of all of those periods of leave. Note that in order to enforce any repayment obligation (whether by way of a deduction from wages 
                      <bold>or otherwise</bold>
                      ), the employee's prior agreement in writing is required (see 
                      <link href="6-201-7034" style="ACTLinkPLCtoPLC">
                        <ital>Practice note, Unlawful deductions from wages</ital>
                      </link>
                      ). The employer should therefore ideally require the employee to sign this before adoption leave starts, as a precondition of receiving the enhanced pay. This could conveniently be done on the adoption leave booking form. Optional 
                      <internal.reference refid="a895419">paragraph 5.3</internal.reference>
                       deals with all of this.
                    </paratext>
                  </para>
                </division>
              </drafting.note>
              <subclause1 id="a619204">
                <identifier>5.1</identifier>
                <para>
                  <paratext>Statutory adoption pay (SAP) is payable for up to 39 weeks, provided you have at least 26 weeks' continuous employment with us ending with the Qualifying Week (the week in which the adoption agency or local authority notified you of a match, or the 15th week before the EWC) and your average earnings are not less than the lower earnings limit set by the government each tax year. The first six weeks' SAP are paid at 90% of your average earnings and the remaining 33 weeks are at a rate set by the government each year.</paratext>
                </para>
              </subclause1>
              <subclause1 id="a125527">
                <identifier>5.2</identifier>
                <para>
                  <paratext>You will qualify for enhanced adoption pay if you have been continuously employed during the [12 OR [NUMBER]] month period ending with the Qualifying Week[ and have not received any enhanced paternity pay, maternity pay, adoption pay or shared parental pay from our employment during the [12 OR [NUMBER]] month period ending with the Qualifying Week]. This is paid at full basic pay for the first [NUMBER] [weeks OR months] [and at half basic pay for the next [NUMBER] [weeks OR months]] and includes any SAP that may be due for that period.</paratext>
                </para>
              </subclause1>
              <subclause1 id="a895419">
                <identifier>5.3</identifier>
                <para>
                  <paratext>In order to receive enhanced adoption pay, you must first confirm in writing that you intend to return to work for at least [six OR [NUMBER]] months after your adoption leave (and any shared parental leave in respect of the same child), and that you agree to repay any enhanced adoption pay (but not SAP) if you later decide not to work this minimum period.</paratext>
                </para>
              </subclause1>
            </clause>
            <clause id="a764492">
              <identifier>6.</identifier>
              <head align="left" preservecase="true">
                <headtext>During adoption leave</headtext>
              </head>
              <drafting.note id="a866285" jurisdiction="">
                <head align="left" preservecase="true">
                  <headtext>During adoption leave</headtext>
                </head>
                <division id="a000177" level="1">
                  <para>
                    <paratext>
                      This paragraph replicates an employee's statutory entitlement to benefit from their contract terms, with the exception of those relating to pay, during adoption leave. For further information, see 
                      <link href="3-500-2530#a73012" style="ACTLinkPLCtoPLC">
                        <ital>Practice note, Adoption leave and pay: Terms and conditions during SAL</ital>
                      </link>
                      .
                    </paratext>
                  </para>
                  <para>
                    <paratext>
                      The impact of adoption leave on annual leave and pensions is dealt with in 
                      <internal.reference refid="a195605">paragraph 6.2</internal.reference>
                       and 
                      <internal.reference refid="a243394">paragraph 6.3</internal.reference>
                       (see also the drafting notes to those paragraphs), given its relevance to all employees. Other terms (such as benefits in kind) may need to be dealt with, depending on the circumstances.
                    </paratext>
                  </para>
                </division>
              </drafting.note>
              <subclause1 id="a971473">
                <identifier>6.1</identifier>
                <para>
                  <paratext>All the terms and conditions of your employment remain in force during OAL and AAL, except for the terms relating to pay.</paratext>
                </para>
              </subclause1>
              <subclause1 id="a195605">
                <identifier>6.2</identifier>
                <para>
                  <paratext>Annual leave entitlement will continue to accrue at the rate provided under your contract. If your adoption leave will continue into the next holiday year, any holiday entitlement that [is not taken OR cannot reasonably be taken] before starting your adoption leave can be carried over [and must be taken [immediately before returning to work OR within three months of returning to work] unless your manager agrees otherwise]. [You should try to limit carry over to one week's holiday or less. Carry over of more than one week is at your manager's discretion.] Please discuss your holiday plans with your manager in good time before starting your adoption leave. All holiday dates are subject to approval by your manager.</paratext>
                </para>
                <drafting.note id="a669345" jurisdiction="">
                  <head align="left" preservecase="true">
                    <headtext>Annual leave</headtext>
                  </head>
                  <division id="a000178" level="1">
                    <para>
                      <paratext>
                        Most contracts provide for the accrual of annual leave (sometimes in excess of the statutory entitlement under the 
                        <link href="4-506-3858" style="ACTLinkPLCtoPLC">
                          <ital>Working Time Regulations 1998 (SI 1998/1833)</ital>
                        </link>
                         (WTR)). Statutory and contractual holiday accrues throughout the whole of an employee's statutory adoption leave (see 
                        <link href="3-500-2530#a73012" style="ACTLinkPLCtoPLC">
                          <ital>Practice note, Adoption leave and pay: Terms and conditions during SAL</ital>
                        </link>
                        ).
                      </paratext>
                    </para>
                    <para>
                      <paratext>
                        In the context of maternity leave, the ECJ has held that a worker must be able to take her paid annual leave (not only that required by the Working Time Directive but also any longer period of leave guaranteed by national law) outside her maternity leave period, even where her maternity leave coincides with a period of fixed annual leave for the entire workforce (
                        <link href="D-006-5703" style="ACTLinkURL">
                          <ital>Merino-Gomez v Continental Industries del Caucho SA [2004] IRLR 407</ital>
                        </link>
                        ). Since maternity leave may span two holiday years, this may therefore require untaken leave to be carried forward to the following holiday year, even though the WTR contains no right to carry leave forward. Although this decision is not directly applicable to adoption leave (and has not yet been tested in an employment tribunal), employers will usually take the same approach to adoption leave as to maternity leave. They may therefore wish to consider whether to:
                      </paratext>
                    </para>
                    <list type="bulleted">
                      <list.item>
                        <para>
                          <paratext>Encourage the employee to take all their year's holiday before starting adoption leave. This may result in the employee having been given too much paid holiday if they resign or are dismissed before the end of the holiday year. Any overpayment may be recovered but only if there is a provision in the employment contract to this effect.</paratext>
                        </para>
                      </list.item>
                      <list.item>
                        <para>
                          <paratext>
                            Allow the employee to carry over accrued leave into a new holiday year. The extent to which employers can restrict how and when such carried-over holiday can be taken is unclear. It is not uncommon for employers to either require employees to take any carried-over holiday immediately before returning to work, effectively extending the period of adoption leave, or to limit carry over to five days but with a discretion on managers to waive that limit. Both practices aim to limit the disruption that can occur if the returning employee has a large quantity of holiday to take in what remains of the holiday year. Another alternative is to require the employee to take the holiday within three months of return (mirroring the practice in some workplaces of allowing employees a general right to carry over holiday into the first three months of the new holiday year). Optional wording in 
                            <internal.reference refid="a195605">paragraph 6.2</internal.reference>
                             attempts to deal with this. It is unclear whether these practices could be subject to challenge (see for example 
                            <link href="2-520-9376" style="ACTLinkPLCtoPLC">
                              <ital>Ask, Can an employer insist an employee takes her accrued holiday at the end of her maternity leave?</ital>
                            </link>
                            ), but for the most part they seem to work in practice.
                          </paratext>
                        </para>
                      </list.item>
                    </list>
                    <para>
                      <paratext>
                        For further information, see 
                        <link href="3-500-2530#a867792" style="ACTLinkPLCtoPLC">
                          <ital>Practice note, Adoption leave and pay: Holidays</ital>
                        </link>
                        .
                      </paratext>
                    </para>
                  </division>
                </drafting.note>
              </subclause1>
              <subclause1 id="a243394">
                <identifier>6.3</identifier>
                <para>
                  <paratext>If you are a member of the pension scheme, we shall make employer pension contributions during OAL and any further period of paid adoption leave based on your normal salary, in accordance with the pension scheme rules. Any employee contributions you make will be based on the amount of any adoption pay you are receiving, unless you inform [Human Resources OR the Pensions Administrator] that you wish to make up any shortfall.</paratext>
                </para>
                <drafting.note id="a368730" jurisdiction="">
                  <head align="left" preservecase="true">
                    <headtext>Pensions</headtext>
                  </head>
                  <division id="a000179" level="1">
                    <para>
                      <paratext>
                        This paragraph reflects the statutory position for 
                        <link href="6-107-6072" style="ACTLinkPLCtoPLC">
                          <bold>
                            <ital>defined contribution schemes</ital>
                          </bold>
                        </link>
                         only. For alternative wording that deals with final salary pension schemes, see 
                        <link href="8-204-1207" style="ACTLinkPLCtoPLC">
                          <ital>Standard document, Adoption policy (long form)</ital>
                        </link>
                        .
                      </paratext>
                    </para>
                    <para>
                      <paratext>
                        For further information on pension rights, see 
                        <link href="2-209-0955#a87747" style="ACTLinkPLCtoPLC">
                          <ital>Practice note, Pension rights during maternity, paternity, parental and adoption leave: Paternity and adoption leave</ital>
                        </link>
                        .
                      </paratext>
                    </para>
                  </division>
                </drafting.note>
              </subclause1>
            </clause>
            <clause id="a348965">
              <identifier>7.</identifier>
              <head align="left" preservecase="true">
                <headtext>Keeping in touch</headtext>
              </head>
              <drafting.note id="a825539" jurisdiction="">
                <head align="left" preservecase="true">
                  <headtext>Keeping in touch</headtext>
                </head>
                <division id="a000180" level="1">
                  <para>
                    <paratext>
                      The employer may make "reasonable contact" with the employee from time to time during adoption leave (
                      <link href="4-515-5768" style="ACTLinkPLCtoPLC">
                        <ital>regulation 21A</ital>
                      </link>
                      <ital>, Paternity and Adoption Leave Regulations 2002 (SI 2002/2788)</ital>
                      ) (see 
                      <link href="3-500-2530#a660190" style="ACTLinkPLCtoPLC">
                        <ital>Practice note, Adoption leave and pay: Reasonable contact and KIT days</ital>
                      </link>
                      ).
                    </paratext>
                  </para>
                  <division id="a786835" level="2">
                    <head align="left" preservecase="true">
                      <headtext>Discussing return to work (optional wording)</headtext>
                    </head>
                    <para>
                      <paratext>There is no requirement for the employer to have any discussion with the employee before the date of their return to work. However, both parties may find this beneficial. It can provide an early opportunity for the employer to learn of any flexible working request that the employee may wish to make.</paratext>
                    </para>
                  </division>
                  <division id="a328140" level="2">
                    <head align="left" preservecase="true">
                      <headtext>KIT days</headtext>
                    </head>
                    <para>
                      <paratext>
                        While on adoption leave, an employee may work for up to ten days for their employer (commonly referred to as "keeping-in-touch" (KIT) days) without bringing their adoption leave to an end. The rate of pay is a matter of agreement between the parties but is usually the normal contractual rate of pay. Any SAP may be offset against this pay. An employer may wish to offer paid time off in lieu instead of payment for the KIT days. For further information, see 
                        <link href="3-500-2530#a660190" style="ACTLinkPLCtoPLC">
                          <ital>Practice note, Adoption leave and pay: Reasonable contact and KIT days</ital>
                        </link>
                        .
                      </paratext>
                    </para>
                  </division>
                </division>
              </drafting.note>
              <subclause1 id="a532503">
                <identifier>7.1</identifier>
                <para>
                  <paratext>We may make reasonable contact with you from time to time during your adoption leave, although we will keep this to a minimum. This may include contacting you to discuss arrangements for your return to work.</paratext>
                </para>
              </subclause1>
              <subclause1 id="a864391">
                <identifier>7.2</identifier>
                <para>
                  <paratext>You may work (including attending training) on up to ten "keeping-in-touch" days during your adoption leave. This is not compulsory and must be discussed and agreed with [your line manager OR Human Resources].</paratext>
                </para>
              </subclause1>
              <subclause1 id="a530075">
                <identifier>7.3</identifier>
                <para>
                  <paratext>You will be paid at your normal basic rate of pay for time spent working on a keeping-in-touch day and this will be inclusive of any adoption pay entitlement. [Alternatively, you may agree with [your line manager OR Human Resources] to receive the equivalent paid time off in lieu.]</paratext>
                </para>
              </subclause1>
            </clause>
            <clause id="a646175">
              <identifier>8.</identifier>
              <head align="left" preservecase="true">
                <headtext>Returning to work</headtext>
              </head>
              <drafting.note id="a859673" jurisdiction="">
                <head align="left" preservecase="true">
                  <headtext>Returning to work</headtext>
                </head>
                <division id="a000181" level="1">
                  <para>
                    <paratext>An employer cannot require the employee, as a condition of returning, to confirm their intention to return and the date of return (although there is nothing wrong in asking the employee to provide this information).</paratext>
                  </para>
                  <para>
                    <paratext>
                      For information on an employee's rights on return from a period of OAL or AAL, see 
                      <link href="3-500-2530#a829112" style="ACTLinkPLCtoPLC">
                        <ital>Practice note, Adoption leave and pay: Returning to work from SAL</ital>
                      </link>
                      .
                    </paratext>
                  </para>
                  <division id="a166454" level="2">
                    <head align="left" preservecase="true">
                      <headtext>Early and delayed returns from AAL</headtext>
                    </head>
                    <para>
                      <paratext>
                        An employee wishing to return early from AAL must give their employer at least eight weeks' notice of the date on which they now wish to return. If they fail to do so, their employer may postpone the employee's return to a date which will give the employer the benefit of eight weeks' notice. For more information, see 
                        <link href="3-500-2530#a472583" style="ACTLinkPLCtoPLC">
                          <ital>Practice note, Adoption leave and pay: Where the employee wants to return early from adoption leave</ital>
                        </link>
                        .
                      </paratext>
                    </para>
                    <para>
                      <paratext>
                        An employee does not have the right to delay their return from AAL, although they will usually have the right to request annual leave or parental leave. Whether annual leave is available at that time will depend on the employer. Whether parental leave is available will depend on what scheme (if any) is in operation at the workplace. If there is no workplace scheme, the statutory default scheme applies. Under this scheme, the employer may delay the taking of parental leave for up to six months for operational reasons, but the employee will have the right to complain to an employment tribunal if it is unreasonably delayed. For more information, see 
                        <link href="9-200-3672" style="ACTLinkPLCtoPLC">
                          <ital>Practice note, Parental leave</ital>
                        </link>
                        .
                      </paratext>
                    </para>
                  </division>
                  <division id="a759594" level="2">
                    <head align="left" preservecase="true">
                      <headtext>Employee's role and hours on return</headtext>
                    </head>
                    <para>
                      <paratext>
                        <internal.reference refid="a736167">paragraph 8.2</internal.reference>
                         and 
                        <internal.reference refid="a555800">paragraph 8.3</internal.reference>
                         set out briefly the employee's statutory rights to return to the same or a suitable alternative job, and refer to the right to make a flexible working request.
                      </paratext>
                    </para>
                    <para>
                      <paratext>
                        For further information, see 
                        <link href="3-500-2530#a47310" style="ACTLinkPLCtoPLC">
                          <ital>Practice notes, Adoption leave and pay: Returning to work from OAL</ital>
                        </link>
                        .
                      </paratext>
                    </para>
                  </division>
                  <division id="a322466" level="2">
                    <head align="left" preservecase="true">
                      <headtext>Deciding not to return</headtext>
                    </head>
                    <para>
                      <paratext>As the employee's terms of employment (with the exception of terms relating to pay) continue during AAL, the employee must give notice of resignation in accordance with their contract if they do not intend to return to work from AAL. While this is usually made clear during discussions between the parties, it is helpful to spell out an employee's obligations in such circumstances in the policy.</paratext>
                    </para>
                  </division>
                </division>
              </drafting.note>
              <subclause1 id="a194084">
                <identifier>8.1</identifier>
                <para>
                  <paratext>You must return to work on the expected return date unless you tell us otherwise. If you wish to return to work early, you must give us at least eight weeks' notice of the date. It is helpful if you give this notice in writing. You may be able to return later than the expected return date if you request annual leave or parental leave, which will be at our discretion.</paratext>
                </para>
              </subclause1>
              <subclause1 id="a736167">
                <identifier>8.2</identifier>
                <para>
                  <paratext>You are normally entitled to return to work in the position you held before starting adoption leave, on the same terms of employment. However, if you have taken AAL (or have combined your adoption leave with more than four weeks of parental leave) and it is not reasonably practicable for us to allow you to return to the same position, we may give you another suitable and appropriate job on terms and conditions that are not less favourable.</paratext>
                </para>
              </subclause1>
              <subclause1 id="a555800">
                <identifier>8.3</identifier>
                <para>
                  <paratext>If you want to change your hours or other working arrangements on return from adoption leave you should make a request under our Flexible Working Policy. It is helpful if such requests are made as early as possible.</paratext>
                </para>
              </subclause1>
              <subclause1 id="a938252">
                <identifier>8.4</identifier>
                <para>
                  <paratext>If you decide you do not want to return to work, you should give notice of resignation in accordance with your contract.</paratext>
                </para>
              </subclause1>
            </clause>
          </schedule>
          <schedule id="a318957">
            <identifier>Schedule 16</identifier>
            <head align="left" preservecase="true">
              <headtext>Paternity policy</headtext>
            </head>
            <drafting.note id="a801979" jurisdiction="">
              <head align="left" preservecase="true">
                <headtext>General notes: Paternity policy</headtext>
              </head>
              <division id="a000182" level="1">
                <para>
                  <paratext>
                    This short-form policy is intended for use as part of a staff handbook or as a free-standing paternity policy for use by small or medium organisations. Its aim is to enable the employee to understand their basic entitlements and to provide guidance to the employer on its responsibilities. For a longer, more comprehensive policy, see 
                    <link href="6-386-8472" style="ACTLinkPLCtoPLC">
                      <ital>Standard document, Paternity policy (long form)</ital>
                    </link>
                    .
                  </paratext>
                </para>
                <division id="a775028" level="2">
                  <head align="left" preservecase="true">
                    <headtext>Legal issues</headtext>
                  </head>
                  <division id="a409009" level="3">
                    <head align="left" preservecase="true">
                      <headtext>Right to paternity leave and pay</headtext>
                    </head>
                    <para>
                      <paratext>
                        For children whose 
                        <link href="6-200-3230" style="ACTLinkPLCtoPLC">
                          <ital>expected week of childbirth</ital>
                        </link>
                         (EWC) begins after 6 April 2024 and children whose expected date of placement for adoption is on or after 6 April 2024, an eligible employee may choose to take:
                      </paratext>
                    </para>
                    <list type="bulleted">
                      <list.item>
                        <para>
                          <paratext>A single period of paternity leave and pay of either one week or two weeks; or</paratext>
                        </para>
                      </list.item>
                      <list.item>
                        <para>
                          <paratext>Two non-consecutive periods of paternity leave and pay of a week each.</paratext>
                        </para>
                      </list.item>
                    </list>
                    <para>
                      <paratext>Generally, the employee's paternity leave and pay must be taken between the date on which the child is born or placed with the adopter and 52 weeks after that date.</paratext>
                    </para>
                    <para>
                      <paratext>
                        For further details of these statutory rights, see 
                        <link href="7-501-9232" style="ACTLinkPLCtoPLC">
                          <ital>Practice notes, Paternity leave</ital>
                        </link>
                         and 
                        <link href="0-501-9612" style="ACTLinkPLCtoPLC">
                          <ital>Paternity pay</ital>
                        </link>
                        .
                      </paratext>
                    </para>
                  </division>
                </division>
                <division id="a871941" level="2">
                  <head align="left" preservecase="true">
                    <headtext>Drafting issues</headtext>
                  </head>
                  <para>
                    <paratext>
                      This is a short-form policy reflecting employees' statutory rights to paternity leave and pay in respect of a child's birth or placement for adoption. It also includes optional wording for enhanced paternity pay schemes in 
                      <internal.reference refid="a809014">paragraph 5</internal.reference>
                      , and optional wording in 
                      <internal.reference refid="a389267">paragraph 1</internal.reference>
                       referring to other policies on shared parental leave (SPL) and time off for appointments, which it is not necessary to include but will help employees plan all of their time off requirements in connection with the birth or adoption.
                    </paratext>
                  </para>
                </division>
              </division>
            </drafting.note>
            <clause id="a389267">
              <identifier>1.</identifier>
              <head align="left" preservecase="true">
                <headtext>About this policy</headtext>
              </head>
              <drafting.note id="a975108" jurisdiction="">
                <head align="left" preservecase="true">
                  <headtext>About this policy</headtext>
                </head>
                <division id="a000183" level="1">
                  <para>
                    <paratext>These paragraphs set out general information about the policy and include optional wording about other available rights that may be dealt with in other policies.</paratext>
                  </para>
                  <division id="a781685" level="2">
                    <head align="left" preservecase="true">
                      <headtext>Status of policy</headtext>
                    </head>
                    <para>
                      <paratext>From the employer's perspective, employment policies should ideally be stated to be non-contractual. This is because the employer will want to be able to change them as the need arises without seeking the agreement of the entire workforce, particularly where the statutory scheme is prone to change, or where they have provided a more generous entitlement than the statutory minimum. The employer will also want to minimise the risk that failing to adhere to its own policies may amount to a breach of any employee's contract of employment.</paratext>
                    </para>
                  </division>
                  <division id="a985863" level="2">
                    <head align="left" preservecase="true">
                      <headtext>Time off for appointments (optional paragraph)</headtext>
                    </head>
                    <para>
                      <paratext>
                        Optional 
                        <internal.reference refid="a265351">paragraph 1.3</internal.reference>
                         refers staff to additional policies on time off for antenatal appointments and adoption appointments, which is not dealt with in this policy. (See 
                        <link href="9-584-1247" style="ACTLinkPLCtoPLC">
                          <ital>Standard documents, Time off for antenatal appointments policy</ital>
                        </link>
                         and 
                        <link href="1-587-6269" style="ACTLinkPLCtoPLC">
                          <ital>Time off for adoption appointments policy</ital>
                        </link>
                        .)
                      </paratext>
                    </para>
                  </division>
                  <division id="a445986" level="2">
                    <head align="left" preservecase="true">
                      <headtext>Shared parental leave (optional paragraph)</headtext>
                    </head>
                    <para>
                      <paratext>
                        Optional 
                        <internal.reference refid="a150659">paragraph 1.4</internal.reference>
                         alerts employees to the SPL scheme and refers them to appropriate policies for further information. It is not necessary to include this in the paternity leave policy, but it might be helpful to signpost the SPL scheme in this way.
                      </paratext>
                    </para>
                    <para>
                      <paratext>
                        For examples of SPL policies for birth and adoption cases, see 
                        <link href="7-570-2488" style="ACTLinkPLCtoPLC">
                          <ital>Standard documents, Shared parental leave (birth) policy</ital>
                        </link>
                         and 
                        <link href="9-580-4565" style="ACTLinkPLCtoPLC">
                          <ital>Shared parental leave (adoption and surrogacy) policy</ital>
                        </link>
                        .
                      </paratext>
                    </para>
                  </division>
                </division>
              </drafting.note>
              <subclause1 id="a961624">
                <identifier>1.1</identifier>
                <para>
                  <paratext>This policy outlines when an employee may be entitled to paternity leave and paternity pay, and sets out the arrangements for taking it.</paratext>
                </para>
              </subclause1>
              <subclause1 id="a490217">
                <identifier>1.2</identifier>
                <para>
                  <paratext>This policy does not form part of any employee's contract of employment and we may amend it at any time.</paratext>
                </para>
              </subclause1>
              <subclause1 id="a265351">
                <identifier>1.3</identifier>
                <para>
                  <paratext>You may be entitled to time off to accompany your partner to antenatal appointments or to attend adoption appointments. For more information, see the Time off for Antenatal Appointments Policy or the Time off for Adoption Appointments Policy.</paratext>
                </para>
              </subclause1>
              <subclause1 id="a150659">
                <identifier>1.4</identifier>
                <para>
                  <paratext>In some cases, you and your partner may be eligible to opt into the shared parental leave (SPL) scheme which gives you more flexibility to share the leave and pay available in the first year. This is in addition to your right to paternity leave. For information about SPL, see our Shared Parental Leave (Birth) and Shared Parental Leave (Adoption and Surrogacy) Policies.</paratext>
                </para>
              </subclause1>
            </clause>
            <clause id="a392581">
              <identifier>2.</identifier>
              <head align="left" preservecase="true">
                <headtext>Entitlement to paternity leave</headtext>
              </head>
              <drafting.note id="a814450" jurisdiction="">
                <head align="left" preservecase="true">
                  <headtext>Entitlement to paternity leave</headtext>
                </head>
                <division id="a000184" level="1">
                  <para>
                    <paratext>
                      This paragraph mirrors the statutory provisions on eligibility for paternity leave (see 
                      <link anchor="a836752" href="7-501-9232" style="ACTLinkPLCtoPLC">
                        <ital>Practice note, Paternity leave: The eligibility criteria</ital>
                      </link>
                      ).
                    </paratext>
                  </para>
                  <para>
                    <paratext>
                      Some organisations allow paternity leave to be taken irrespective of length of service, in which case the wording in square brackets in 
                      <internal.reference refid="a325094">paragraph 2.1</internal.reference>
                       and 
                      <internal.reference refid="a598236">paragraph 2.2</internal.reference>
                       can be removed.
                    </paratext>
                  </para>
                  <para>
                    <paratext>
                      Note that in March 2023, the Law Commission of England and Wales and the Scottish Law Commission proposed reforms to surrogacy, including that both intended parents would be legal parents of the child at birth. This would enable one of the intended parents to be eligible for "standard" statutory paternity leave (as opposed to "surrogacy" statutory paternity leave, which may therefore be rendered redundant). For further information, see 
                      <link anchor="a723625" href="7-502-9721" style="ACTLinkPLCtoPLC">
                        <ital>Practice note, Pregnancy and maternity leave: the legal framework: Surrogacy</ital>
                      </link>
                      .
                    </paratext>
                  </para>
                  <division id="a654784" level="2">
                    <head align="left" preservecase="true">
                      <headtext>Adoption leave (optional paragraph)</headtext>
                    </head>
                    <para>
                      <paratext>
                        Optional 
                        <internal.reference refid="a623631">paragraph 2.3</internal.reference>
                         is intended to remind employees that in adoption or surrogacy cases, adoption leave may be available instead.
                      </paratext>
                    </para>
                  </division>
                </division>
              </drafting.note>
              <subclause1 id="a325094">
                <identifier>2.1</identifier>
                <para>
                  <paratext>Paternity leave is available on the birth of a child if [you have been continuously employed by us for at least 26 weeks ending with the 15th week before the expected week of childbirth and]:</paratext>
                </para>
                <subclause2 id="a401457">
                  <identifier>(a)</identifier>
                  <para>
                    <paratext>you are the biological father and will have some responsibility for the child's upbringing;</paratext>
                  </para>
                </subclause2>
                <subclause2 id="a599215">
                  <identifier>(b)</identifier>
                  <para>
                    <paratext>you are the partner (that is, spouse, civil partner or cohabiting partner) of the mother, and will have the main responsibility (with the mother) for the child's upbringing; or</paratext>
                  </para>
                </subclause2>
                <subclause2 id="a787835">
                  <identifier>(c)</identifier>
                  <para>
                    <paratext>the child is born to a surrogate mother where you are, or your partner is, one of the child's biological parents, and you expect to obtain a parental order giving you and your partner legal responsibility for the child.</paratext>
                  </para>
                </subclause2>
              </subclause1>
              <subclause1 id="a598236">
                <identifier>2.2</identifier>
                <para>
                  <paratext>Paternity leave is available where a child is placed with you for adoption by an adoption agency[, if you have been continuously employed by us for at least 26 weeks ending with the week in which the agency notifies you that you have been matched with a child].</paratext>
                </para>
              </subclause1>
              <subclause1 id="a623631">
                <identifier>2.3</identifier>
                <para>
                  <paratext>In adoption or surrogacy cases you may be entitled to take adoption leave instead (see our Adoption Policy). However, adoption leave may only be taken by one parent. Paternity leave is available to the other parent (of either sex).</paratext>
                </para>
              </subclause1>
            </clause>
            <clause id="a885758">
              <identifier>3.</identifier>
              <head align="left" preservecase="true">
                <headtext>Stillbirth and neonatal loss</headtext>
              </head>
              <drafting.note id="a207627" jurisdiction="">
                <head align="left" preservecase="true">
                  <headtext>Stillbirth and neonatal loss</headtext>
                </head>
                <division id="a000185" level="1">
                  <para>
                    <paratext>
                      Where a child is stillborn after 24 weeks of pregnancy, or where a child is born alive at any stage of the pregnancy but then does not survive (neonatal loss), eligible employees will be entitled to paternity leave and pay. However, the time in which an employee must take paternity leave may be curtailed if the employee did not book their paternity leave before the death or stillbirth of their child. For more information, see 
                      <link anchor="a107571" href="7-501-9232" style="ACTLinkPLCtoPLC">
                        <ital>Practice note, Paternity leave: Miscarriage and stillbirth</ital>
                      </link>
                      .
                    </paratext>
                  </para>
                  <para>
                    <paratext>
                      <internal.reference refid="a885758">Paragraph 3</internal.reference>
                       expressly recognises an eligible employee's entitlement to paternity leave and pay in the event of a stillbirth or neonatal loss. It also includes optional wording for insertion in the policy if an employer has a separate policy addressing stillbirth and neonatal loss (see, for example, 
                      <link href="w-036-2974" style="ACTLinkPLCtoPLC">
                        <ital>Standard document, Stillbirth and neonatal loss policy</ital>
                      </link>
                      ).
                    </paratext>
                  </para>
                </division>
              </drafting.note>
              <subclause1 id="a586562">
                <identifier>3.1</identifier>
                <para>
                  <paratext>If eligible, you are entitled to paternity leave and pay if your child is stillborn after 24 weeks of pregnancy or is born alive at any stage of pregnancy but does not survive (neonatal loss). However, you may have less time in which to take your leave under paragraph 4.8. [For a policy which addresses in more detail the range of support available in the event of a stillbirth or neonatal loss, see our [Stillbirth and Neonatal Loss Policy OR [NAME OF POLICY].]</paratext>
                </para>
              </subclause1>
            </clause>
            <clause id="a403879">
              <identifier>4.</identifier>
              <head align="left" preservecase="true">
                <headtext>Taking paternity leave</headtext>
              </head>
              <drafting.note id="a938818" jurisdiction="">
                <head align="left" preservecase="true">
                  <headtext>Taking paternity leave</headtext>
                </head>
                <division id="a000186" level="1">
                  <para>
                    <paratext>This paragraph sets out the arrangements for taking paternity leave and the periods of time within which such leave must be taken.</paratext>
                  </para>
                  <para>
                    <paratext>It also sets out the notification requirements for employees who want to change their minds about the date for starting leave. It mirrors the statutory notification and evidential provisions.</paratext>
                  </para>
                  <para>
                    <paratext>
                      Under the 
                      <link href="0-509-0905" style="ACTLinkPLCtoPLC">
                        <ital>PAL Regulations</ital>
                      </link>
                      , only some of the information which the employee is asked to provide under this section of the policy has to be given in writing. The remainder need only be given in writing if the employer so requests. However, as it is best practice to ensure that arrangements for paternity leave are fully documented, we have provided that all the information should be given in writing.
                    </paratext>
                  </para>
                  <para>
                    <paratext>For further information on the notice and evidential requirements for paternity leave and pay, see practice notes:</paratext>
                  </para>
                  <list type="bulleted">
                    <list.item>
                      <para>
                        <paratext>
                          <link anchor="a713825" href="7-501-9232" style="ACTLinkPLCtoPLC">
                            <ital>Paternity leave: Notice and evidential requirements to start paternity leave</ital>
                          </link>
                          .
                        </paratext>
                      </para>
                    </list.item>
                    <list.item>
                      <para>
                        <paratext>
                          <link anchor="a848696" href="0-501-9612" style="ACTLinkPLCtoPLC">
                            <ital>Paternity pay: Notice and evidential requirements</ital>
                          </link>
                          .
                        </paratext>
                      </para>
                    </list.item>
                  </list>
                </division>
              </drafting.note>
              <subclause1 id="a840396">
                <identifier>4.1</identifier>
                <para>
                  <paratext>Paternity leave is a period of up to two weeks' leave taken when a child is born or placed with you for adoption. You may choose to take:</paratext>
                </para>
                <subclause2 id="a396738">
                  <identifier>(a)</identifier>
                  <para>
                    <paratext>a single period of leave of either one week or two weeks; or</paratext>
                  </para>
                </subclause2>
                <subclause2 id="a931441">
                  <identifier>(b)</identifier>
                  <para>
                    <paratext>two separate periods of leave of one week each.</paratext>
                  </para>
                </subclause2>
              </subclause1>
              <subclause1 id="a259251">
                <identifier>4.2</identifier>
                <para>
                  <paratext>You can start your leave on the date of birth or placement, or a later date of your choosing. Leave can be taken within 52 weeks of the birth or placement. (If the baby is premature, the period ends 52 weeks after the start of the expected week of childbirth.)</paratext>
                </para>
              </subclause1>
              <subclause1 id="a308692">
                <identifier>4.3</identifier>
                <para>
                  <paratext>If you wish to take paternity leave, you must give us written evidence of your entitlement by the end of the 15th week before the expected week of childbirth (or no more than seven days after the adoption agency notified you of being matched with a child), or as soon as you reasonably can. This notice should state:</paratext>
                </para>
                <subclause2 id="a928032">
                  <identifier>(a)</identifier>
                  <para>
                    <paratext>either:</paratext>
                  </para>
                  <subclause3 id="a752516">
                    <identifier>(i)</identifier>
                    <para>
                      <paratext>the expected week of childbirth (and, in surrogacy cases, that you and your partner are parental order parents of the child); or</paratext>
                    </para>
                  </subclause3>
                  <subclause3 id="a393625">
                    <identifier>(ii)</identifier>
                    <para>
                      <paratext>the date on which the adopter was notified of having been matched with the child, the date on which the child is expected to be placed with the adopter and that you wish to receive paternity pay rather than adoption pay in respect of the child; and</paratext>
                    </para>
                  </subclause3>
                </subclause2>
                <subclause2 id="a894315">
                  <identifier>(b)</identifier>
                  <para>
                    <paratext>that you are the father of the child, or that you are not the child's father but are either the spouse, civil partner or partner of the child's mother or adopter (or, in surrogacy cases, of the other parental order parent); and</paratext>
                  </para>
                </subclause2>
                <subclause2 id="a834383">
                  <identifier>(c)</identifier>
                  <para>
                    <paratext>that you expect to have the main responsibility (apart from your spouse, civil partner or partner) for the child's upbringing.</paratext>
                  </para>
                </subclause2>
              </subclause1>
              <subclause1 id="a496787">
                <identifier>4.4</identifier>
                <para>
                  <paratext>To choose a period of paternity leave, you must give us written notice at least 28 days before the chosen start date (or no more than seven days after the adoption agency notifies you of being matched with a child), or as soon as you reasonably can, stating:</paratext>
                </para>
                <subclause2 id="a959697">
                  <identifier>(a)</identifier>
                  <para>
                    <paratext>the start date of the leave (which may be a specified date after the start of the expected week of childbirth or the expected adoption placement date, the actual date of the birth or adoption placement, or a specified number of days after the birth or adoption placement); and</paratext>
                  </para>
                </subclause2>
                <subclause2 id="a850430">
                  <identifier>(b)</identifier>
                  <para>
                    <paratext>the duration of the leave; and</paratext>
                  </para>
                </subclause2>
                <subclause2 id="a105149">
                  <identifier>(c)</identifier>
                  <para>
                    <paratext>that the purpose of the leave will be to care for the child or to support the child's mother or adopter (or, in surrogacy cases, the other parental order parent).</paratext>
                  </para>
                </subclause2>
              </subclause1>
              <subclause1 id="a342275">
                <identifier>4.5</identifier>
                <para>
                  <paratext>You can change the intended start date by giving us written notice at least 28 days before the earlier of the original start date or the new start date (or as soon as you reasonably can). Your notice of variation must confirm that the purpose of the new period of leave is to care for the child or to support the child's mother or adopter (or, in surrogacy cases, the other parental order parent).</paratext>
                </para>
              </subclause1>
              <subclause1 id="a186516">
                <identifier>4.6</identifier>
                <para>
                  <paratext>You can cancel a period of leave by giving us written notice at least 28 days before the start date, or as soon as you reasonably can.</paratext>
                </para>
              </subclause1>
              <subclause1 id="a902766">
                <identifier>4.7</identifier>
                <para>
                  <paratext>You must give us written notice of the child's date of birth or placement for adoption as soon as you reasonably can afterwards.</paratext>
                </para>
              </subclause1>
              <subclause1 id="a139857">
                <identifier>4.8</identifier>
                <para>
                  <paratext>You will still be able to take paternity leave on your chosen dates if your child dies or is stillborn, if an adoption placement is ended, or (in surrogacy cases) if a parental order is not sought within six months of birth or an application for a parental order is refused. [If you wish to vary the dates you have chosen for your paternity leave period, please speak to your manager or HR.] If you have not already notified us of your chosen dates before one of these events occurs, you may still choose to take paternity leave, but it must be taken within the next eight weeks. You may also be entitled to take parental bereavement leave [(see our [Parental bereavement leave policy] OR [NAME OF POLICY]].</paratext>
                </para>
                <drafting.note id="a480824" jurisdiction="">
                  <head align="left" preservecase="true">
                    <headtext>Change of circumstances</headtext>
                  </head>
                  <division id="a000187" level="1">
                    <para>
                      <paratext>
                        <internal.reference refid="a139857">Paragraph 4.8</internal.reference>
                         reflects the provisions of 
                        <link href="w-042-6272" style="ACTLinkPLCtoPLC">
                          <ital>regulation 11A</ital>
                        </link>
                         of the 
                        <link href="0-509-0905" style="ACTLinkPLCtoPLC">
                          <ital>PAL Regulations</ital>
                        </link>
                         and 
                        <link href="w-042-6275" style="ACTLinkPLCtoPLC">
                          <ital>regulation 12A</ital>
                        </link>
                         of the 
                        <link href="1-591-4186" style="ACTLinkPLCtoPLC">
                          <ital>Paternity, Adoption and Shared Parental Leave (Parental Order Cases) Regulations 2014 (SI 2014/3096)</ital>
                        </link>
                        . For further information, see 
                        <link anchor="a110315" href="7-501-9232" style="ACTLinkPLCtoPLC">
                          <ital>Practice note, Paternity leave: Change of circumstances: birth and adoption cases</ital>
                        </link>
                         and 
                        <link anchor="a120057" href="7-501-9232" style="ACTLinkPLCtoPLC">
                          <ital>Change of circumstances: surrogacy cases</ital>
                        </link>
                        .
                      </paratext>
                    </para>
                    <para>
                      <paratext>The change of circumstances referred to in this paragraph may be traumatic. In recognition of this, an employer may decide to be more lenient than the statutory provisions, either by omitting this paragraph or by amending it. For example, the wording in square brackets relating to variation of leave dates is optional: under regulation 11A(6) of the PAL Regulations, an employee is technically not entitled to vary their leave after a change in circumstances.</paratext>
                    </para>
                    <para>
                      <paratext>In practice, it seems likely that employees in this situation would wish to take their paternity leave immediately, which may make the modified eight-week leave period irrelevant in many cases.</paratext>
                    </para>
                  </division>
                </drafting.note>
              </subclause1>
            </clause>
            <clause id="a809014">
              <identifier>5.</identifier>
              <head align="left" preservecase="true">
                <headtext>Paternity pay</headtext>
              </head>
              <drafting.note id="a773872" jurisdiction="">
                <head align="left" preservecase="true">
                  <headtext>Paternity pay</headtext>
                </head>
                <division id="a000188" level="1">
                  <division id="a945143" level="2">
                    <head align="left" preservecase="true">
                      <headtext>Statutory paternity pay</headtext>
                    </head>
                    <para>
                      <paratext>
                        <internal.reference refid="a434710">paragraph 5.1</internal.reference>
                         draws employees' attention to their potential entitlement to statutory paternity pay (SPP) (see 
                        <link href="0-501-9612#a888323" style="ACTLinkPLCtoPLC">
                          <ital>Practice note, Paternity pay: Statutory paternity pay (SPP): a summary</ital>
                        </link>
                        ).
                      </paratext>
                    </para>
                  </division>
                  <division id="a667681" level="2">
                    <head align="left" preservecase="true">
                      <headtext>Enhanced paternity pay (optional paragraphs)</headtext>
                    </head>
                    <para>
                      <paratext>
                        Optional 
                        <internal.reference refid="a956583">paragraph 5.2</internal.reference>
                         and 
                        <internal.reference refid="a250417">paragraph 5.3</internal.reference>
                         deal with enhanced paternity pay. Some employers will wish to provide more than just SPP, especially if they pay enhanced maternity pay to mothers, and may therefore pay full salary for one or two weeks' paternity leave.
                      </paratext>
                    </para>
                    <para>
                      <paratext>
                        The legal position on whether employees on paternity leave should be treated in the same way as those on maternity leave when it comes to enhanced payment schemes is not clear (see 
                        <link anchor="a813936" href="0-501-9612" style="ACTLinkPLCtoPLC">
                          <ital>Practice note, Paternity pay: Enhanced paternity pay schemes</ital>
                        </link>
                        ). An employer may wish to offer an enhanced paternity pay scheme, similar to an enhanced maternity pay scheme, in order to avoid any potential arguments about discrimination.
                      </paratext>
                    </para>
                    <para>
                      <paratext>
                        Employers sometimes put conditions on access to enhanced paternity pay, such as restricting it to those who have been continuously employed for at least a year. Some employers may also wish to require employees who have recently been on SPL, maternity leave or adoption leave and in receipt of enhanced pay, to come back to work for a minimum period before qualifying again for the enhanced pay. Optional 
                        <internal.reference refid="a956583">paragraph 5.2</internal.reference>
                         contains suggested wording for this, although it can be tailored to the employer's specific requirements.
                      </paratext>
                    </para>
                    <division id="a868988" level="3">
                      <head align="left" preservecase="true">
                        <headtext>Repayment of company paternity pay (optional paragraph)</headtext>
                      </head>
                      <para>
                        <paratext>
                          Some employers have a requirement in their maternity leave schemes under which employees must repay the enhanced maternity pay (not including SMP as this would be unlawful) if they do not return to work for a minimum period after taking leave. The purpose of such a requirement is usually to improve rates of return after maternity leave, although opinion is mixed as to whether this has any real effect on retention. In such cases, employers who provide enhanced paternity pay may wish to consider a similar requirement in the paternity leave scheme in order to avoid the appearance of gender bias, although it is highly unlikely that retention rates for employees taking two weeks' paternity leave are ever a problem. Since employees who are also eligible for SPL may end up taking multiple periods of leave in respect of the same child, the employer may want the minimum retention period to start at the end of all of those periods of leave. Optional 
                          <internal.reference refid="a250417">paragraph 5.3</internal.reference>
                           deals with all of this.
                        </paratext>
                      </para>
                      <para>
                        <paratext>
                          In order to enforce any repayment obligation (whether by way of deduction from wages or otherwise), the employee's agreement in writing is required (see 
                          <link href="6-201-7034" style="ACTLinkPLCtoPLC">
                            <ital>Practice note, Unlawful deductions from wages</ital>
                          </link>
                          ). This should therefore be obtained before the employee takes the leave, for example, in a standard form signed by the employee when notifying their intention to take paternity leave.
                        </paratext>
                      </para>
                    </division>
                  </division>
                </division>
              </drafting.note>
              <subclause1 id="a434710">
                <identifier>5.1</identifier>
                <para>
                  <paratext>Statutory paternity pay (SPP) is payable during paternity leave, provided you have at least 26 weeks' continuous employment ending with the Qualifying Week (the 15th week before the expected week of childbirth or the week in which the adoption agency notified you of a match) and your average earnings are not less than the lower earnings limit set by the government each tax year. The rate of SPP is set by the government each tax year.</paratext>
                </para>
              </subclause1>
              <subclause1 id="a956583">
                <identifier>5.2</identifier>
                <para>
                  <paratext>You will qualify for enhanced paternity pay if you have been continuously employed during the [12 OR [NUMBER]] month period ending with the Qualifying Week [and have not received any enhanced paternity pay, maternity pay, adoption pay or shared parental pay from our employment during the [12 OR [NUMBER]] month period ending with the Qualifying Week]. This is paid at the rate of [your normal basic salary during paternity leave OR your normal basic salary for the first week of paternity leave and SPP for the second week of paternity leave] and includes any SPP that may be due for that period.</paratext>
                </para>
              </subclause1>
              <subclause1 id="a250417">
                <identifier>5.3</identifier>
                <para>
                  <paratext>In order to receive enhanced paternity pay you must first confirm in writing that you intend to return to work for at least [six OR [NUMBER]] months after your paternity leave (and any SPL in respect of the same child), and that you agree to repay any enhanced paternity pay (but not SPP) if you later decide not to work this minimum period.</paratext>
                </para>
              </subclause1>
            </clause>
            <clause id="a720719">
              <identifier>6.</identifier>
              <head align="left" preservecase="true">
                <headtext>During paternity leave</headtext>
              </head>
              <drafting.note id="a278347" jurisdiction="">
                <head align="left" preservecase="true">
                  <headtext>During paternity leave</headtext>
                </head>
                <division id="a000189" level="1">
                  <para>
                    <paratext>
                      This paragraph replicates an employee's statutory entitlement to benefit from their contract terms, with the exception of those relating to pay, during paternity leave. The effect of statutory paternity leave on the contract of employment is comparable to that of statutory maternity leave. This is considered in 
                      <link href="9-244-6976#a1049703" style="ACTLinkPLCtoPLC">
                        <ital>Practice note, Maternity pay and benefits: Benefit of terms and conditions during maternity leave</ital>
                      </link>
                      .
                    </paratext>
                  </para>
                  <para>
                    <paratext>
                      The impact of paternity leave on annual leave and pensions is dealt with, given its relevance to all employees. Other terms may need to be dealt with depending on the circumstances. For additional terms, such as benefits in kind, see 
                      <link href="6-386-8472" style="ACTLinkPLCtoPLC">
                        <ital>Standard document, Paternity policy (long form)</ital>
                      </link>
                      .
                    </paratext>
                  </para>
                  <division id="a889268" level="2">
                    <head align="left" preservecase="true">
                      <headtext>Annual leave</headtext>
                    </head>
                    <para>
                      <paratext>
                        Most contracts provide for the accrual of annual leave (often in excess of the statutory entitlement under the 
                        <link href="4-506-3858" style="ACTLinkPLCtoPLC">
                          <ital>Working Time Regulations 1998 (SI 1998/1833)</ital>
                        </link>
                         (WTR)). Contractual holiday accrues throughout the whole of an employee's statutory paternity leave.
                      </paratext>
                    </para>
                    <para>
                      <paratext>
                        Whether or not an employee can carry over any holiday accrued before or during paternity leave but not taken before the start of a new holiday year will depend on the terms of their contract or any ad hoc arrangement between the parties. Although the WTR provide that annual leave cannot be carried over as of right, an inflexible rule such as this may be contrary to EU law if it results in an employee being unable to exercise their right to annual leave. (See 
                        <link anchor="a397173" href="4-201-8464" style="ACTLinkPLCtoPLC">
                          <ital>Practice note, Holidays: Family-related leave</ital>
                        </link>
                        .) An alternative to allowing carry-over is for the employee to defer their paternity leave until after their holiday.
                      </paratext>
                    </para>
                  </division>
                  <division id="a301382" level="2">
                    <head align="left" preservecase="true">
                      <headtext>Pensions</headtext>
                    </head>
                    <para>
                      <paratext>
                        This paragraph reflects the statutory position with regards to a 
                        <link href="6-107-6072" style="ACTLinkPLCtoPLC">
                          <bold>
                            <ital>defined contribution</ital>
                          </bold>
                        </link>
                         (money purchase) pension scheme only (see 
                        <link href="2-209-0955#a87747" style="ACTLinkPLCtoPLC">
                          <ital>Practice note, Pension rights during maternity, paternity, parental and adoption leave: Paternity and adoption leave</ital>
                        </link>
                        ). For additional wording which deals with final salary or other 
                        <link href="0-107-7545" style="ACTLinkPLCtoPLC">
                          <bold>
                            <ital>defined benefit</ital>
                          </bold>
                        </link>
                         schemes, which are less common, see 
                        <link href="6-386-8472" style="ACTLinkPLCtoPLC">
                          <ital>Standard document, Paternity policy (long form)</ital>
                        </link>
                        .
                      </paratext>
                    </para>
                  </division>
                </division>
              </drafting.note>
              <subclause1 id="a385378">
                <identifier>6.1</identifier>
                <para>
                  <paratext>All the usual terms and conditions of your employment remain in force during paternity leave, except for the terms relating to pay.</paratext>
                </para>
              </subclause1>
              <subclause1 id="a985386">
                <identifier>6.2</identifier>
                <para>
                  <paratext>Holiday entitlement will continue to accrue during paternity leave. If your paternity leave continues into the next holiday year, any remaining holiday that [is not taken OR cannot reasonably be taken] before your paternity leave can be carried over to the next holiday year [and must be taken [immediately before returning to work OR within three months of returning to work], unless your manager agrees otherwise]. [You should try to limit carry over to one week's holiday or less. Carry over of more than one week is at your manager's discretion.]</paratext>
                </para>
              </subclause1>
              <subclause1 id="a136289">
                <identifier>6.3</identifier>
                <para>
                  <paratext>If you are a member of our pension scheme, we will make employer pension contributions during paternity leave, based on your normal salary, in accordance with the scheme rules. Any employee contributions you make will be based on the amount of any paternity pay you are receiving, unless you inform [Human Resources OR the Pensions Administrator] that you wish to make up any shortfall.</paratext>
                </para>
              </subclause1>
            </clause>
          </schedule>
          <schedule id="a941287">
            <identifier>Schedule 17</identifier>
            <head align="left" preservecase="true">
              <headtext>Shared parental leave (birth) policy</headtext>
            </head>
            <drafting.note id="a689124" jurisdiction="">
              <head align="left" preservecase="true">
                <headtext>General notes: Shared parental leave (birth) policy</headtext>
              </head>
              <division id="a000190" level="1">
                <para>
                  <paratext>This precedent is intended for use as part of a staff handbook or as a free-standing policy and is suitable for organisations of any size. Its aim is to enable the employee to understand their basic entitlements and to provide guidance to the employer on its responsibilities.</paratext>
                </para>
                <para>
                  <paratext>
                    It deals with the scheme for shared parental leave (SPL) and pay for employees on the birth of a child. For a policy dealing with the equivalent rights of adoptive parents, see 
                    <link href="9-580-4565" style="ACTLinkPLCtoPLC">
                      <ital>Standard document, Shared parental leave (adoption and surrogacy) policy</ital>
                    </link>
                    .
                  </paratext>
                </para>
                <division id="a514543" level="2">
                  <head align="left" preservecase="true">
                    <headtext>Legal issues</headtext>
                  </head>
                  <para>
                    <paratext>
                      <link href="6-621-8778" style="ACTLinkPLCtoPLC">
                        <ital>Sections 75E to 75K</ital>
                      </link>
                       of the Employment Rights Act 1996 (ERA 1996) allows qualifying employees who are parents to take SPL in the first year after their child is born or in the first year after a child is placed with them for adoption. The details of the SPL scheme including the qualification criteria are set out in the 
                      <link href="1-589-5946" style="ACTLinkPLCtoPLC">
                        <ital>Shared Parental Leave Regulations 2014 (SI 2014/3050)</ital>
                      </link>
                       (SPL Regulations), which deal with leave, and the 
                      <link href="8-590-1086" style="ACTLinkPLCtoPLC">
                        <ital>Statutory Shared Parental Pay (General) Regulations 2014 (SI 2014/3051)</ital>
                      </link>
                       (ShPP Regulations), which deal with pay. For full analysis of the SPL scheme, see 
                      <link href="4-571-7405" style="ACTLinkPLCtoPLC">
                        <ital>Practice note, Shared parental leave</ital>
                      </link>
                      , and for other documents relevant to the SPL scheme, see 
                      <link href="5-590-1686" style="ACTLinkPLCtoPLC">
                        <ital>Shared parental leave and pay toolkit</ital>
                      </link>
                      <ital>.</ital>
                    </paratext>
                  </para>
                  <para>
                    <paratext>
                      SPL is in addition to existing rights to maternity, adoption and paternity leave (although time spent by one parent on maternity or adoption leave will reduce the amount of SPL available). For links to information (including workplace policies) on these other types of leave, see 
                      <link href="0-507-8989" style="ACTLinkPLCtoPLC">
                        <ital>Families and pregnancy toolkit</ital>
                      </link>
                      .
                    </paratext>
                  </para>
                </division>
              </division>
            </drafting.note>
            <clause id="a802373">
              <identifier>1.</identifier>
              <head align="left" preservecase="true">
                <headtext>About this policy</headtext>
              </head>
              <drafting.note id="a281525" jurisdiction="">
                <head align="left" preservecase="true">
                  <headtext>About this policy</headtext>
                </head>
                <division id="a000191" level="1">
                  <para>
                    <paratext>
                      Although the right to SPL applies only to employees as defined under 
                      <link href="9-508-6225" style="ACTLinkPLCtoPLC">
                        <ital>section 230(1)</ital>
                      </link>
                       of the ERA 1996, the right to statutory shared parental pay (ShPP) is available to a slightly wider group of individuals (employed earners) which includes office holders and anyone else whose earnings attract class 1 National Insurance contributions (
                      <link href="5-590-3044" style="ACTLinkPLCtoPLC">
                        <ital>regulation 30</ital>
                      </link>
                      <ital>, ShPP Regulations</ital>
                       and 
                      <link href="0-557-4385" style="ACTLinkPLCtoPLC">
                        <ital>section 2(3)</ital>
                      </link>
                      , 
                      <ital>Social Security Contributions and Benefits Act 1992</ital>
                      ). Such workers will be entitled to ShPP if they stop work after the Qualifying Week. However, this policy only deals with employees. Other individuals who may qualify for ShPP will need to seek clarification from the employer on their entitlements.
                    </paratext>
                  </para>
                  <para>
                    <paratext>
                      Agency workers may be entitled to SPL from the agency if they are its employees and have sufficient continuity. In any event they are likely to qualify for ShPP as employed earners. For further information, see 
                      <link href="0-200-8848" style="ACTLinkPLCtoPLC">
                        <ital>Practice note, Agency workers: overview of rights</ital>
                      </link>
                      . This policy is not intended to cover such individuals from the end user's perspective and they should be advised to contact the agency for information on their rights.
                    </paratext>
                  </para>
                </division>
              </drafting.note>
              <subclause1 id="a337317">
                <identifier>1.1</identifier>
                <para>
                  <paratext>The purpose of this policy is to outline the arrangements for shared parental leave (SPL) and pay in relation to the birth of a child. If you are adopting a child, please see the Shared Parental Leave (Adoption and Surrogacy) Policy instead.</paratext>
                </para>
              </subclause1>
              <subclause1 id="a398141">
                <identifier>1.2</identifier>
                <para>
                  <paratext>This policy does not form part of any contract of employment or other contract to provide services, and we may amend it at any time.</paratext>
                </para>
                <drafting.note id="a998955" jurisdiction="">
                  <head align="left" preservecase="true">
                    <headtext>Non-contractual status</headtext>
                  </head>
                  <division id="a000192" level="1">
                    <para>
                      <paratext>
                        From the employer's perspective, employment policies should ideally be stated to be non-contractual. This is so that the employer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920133">
              <identifier>2.</identifier>
              <head align="left" preservecase="true">
                <headtext>Who does this policy apply to?</headtext>
              </head>
              <subclause1 id="a820399">
                <identifier>2.1</identifier>
                <para>
                  <paratext>This policy applies to employees only. It does not apply to agency workers, consultants, self-employed contractors, volunteers or interns.</paratext>
                </para>
              </subclause1>
            </clause>
            <clause id="a828305">
              <identifier>3.</identifier>
              <head align="left" preservecase="true">
                <headtext>Frequently used terms</headtext>
              </head>
              <subclause1 id="a441758">
                <identifier>3.1</identifier>
                <para>
                  <paratext>The definitions in this paragraph apply in this policy.</paratext>
                </para>
              </subclause1>
              <subclause1 id="a748783">
                <identifier>3.2</identifier>
                <para>
                  <paratext>
                    <defn.term>Expected week of childbirth (EWC)</defn.term>
                    : the week, beginning on a Sunday, in which the doctor or midwife expects your child to be born.
                  </paratext>
                </para>
              </subclause1>
              <subclause1 id="a782685">
                <identifier>3.3</identifier>
                <para>
                  <paratext>
                    <defn.term>Parent</defn.term>
                    : One of two people who will share the main responsibility for the child's upbringing (and who may be either the mother, the father, or the mother's partner if not the father).
                  </paratext>
                </para>
              </subclause1>
              <subclause1 id="a355960">
                <identifier>3.4</identifier>
                <para>
                  <paratext>
                    <defn.term>Partner</defn.term>
                    : your spouse, civil partner or someone living with you in an enduring family relationship, but not your sibling, child, parent, grandparent, grandchild, aunt, uncle, niece or nephew.
                  </paratext>
                </para>
              </subclause1>
              <subclause1 id="a537114">
                <identifier>3.5</identifier>
                <para>
                  <paratext>
                    <defn.term>Qualifying Week</defn.term>
                    : the fifteenth week before the EWC.
                  </paratext>
                </para>
              </subclause1>
            </clause>
            <clause id="a982991">
              <identifier>4.</identifier>
              <head align="left" preservecase="true">
                <headtext>What is shared parental leave?</headtext>
              </head>
              <subclause1 id="a167769">
                <identifier>4.1</identifier>
                <para>
                  <paratext>SPL gives you and your partner more flexibility in how to share the care of your child in the first year after birth, than if you were simply taking maternity or paternity leave. If you are both eligible, you will be able to choose how to split the available leave between you, and can decide to be off work at the same time or at different times. You may be able to take leave in more than one block.</paratext>
                </para>
              </subclause1>
            </clause>
            <clause id="a205738">
              <identifier>5.</identifier>
              <head align="left" preservecase="true">
                <headtext>Entitlement to SPL</headtext>
              </head>
              <drafting.note id="a594863" jurisdiction="">
                <head align="left" preservecase="true">
                  <headtext>Entitlement to shared parental leave</headtext>
                </head>
                <division id="a000193" level="1">
                  <para>
                    <paratext>
                      This paragraph sets out the eligibility requirements that an employee has to meet under the 
                      <link href="1-589-5946" style="ACTLinkPLCtoPLC">
                        <ital>SPL Regulations 2014</ital>
                      </link>
                      . (See 
                      <link anchor="a812773" href="4-571-7405" style="ACTLinkPLCtoPLC">
                        <ital>Practice note, Shared parental leave: Eligibility</ital>
                      </link>
                      .)
                    </paratext>
                  </para>
                </division>
              </drafting.note>
              <subclause1 id="a264946">
                <identifier>5.1</identifier>
                <para>
                  <paratext>You are entitled to SPL in relation to the birth of a child if:</paratext>
                </para>
                <subclause2 id="a895252">
                  <identifier>(a)</identifier>
                  <para>
                    <paratext>you are the child's mother, and share the main responsibility for the care of the child with the child's father or with your partner;</paratext>
                  </para>
                </subclause2>
                <subclause2 id="a729056">
                  <identifier>(b)</identifier>
                  <para>
                    <paratext>you are the child's father and share the main responsibility for the care of the child with the child's mother; or</paratext>
                  </para>
                </subclause2>
                <subclause2 id="a162452">
                  <identifier>(c)</identifier>
                  <para>
                    <paratext>you are the mother's partner and share the main responsibility for the care of the child with the mother (where the child's father does not share the main responsibility with the mother).</paratext>
                  </para>
                </subclause2>
              </subclause1>
              <subclause1 id="a824539">
                <identifier>5.2</identifier>
                <para>
                  <paratext>The following conditions must also be fulfilled:</paratext>
                </para>
                <subclause2 id="a352107">
                  <identifier>(a)</identifier>
                  <para>
                    <paratext>you must have at least 26 weeks continuous employment with us by the end of the Qualifying Week, and still be employed by us in the week before the leave is to be taken;</paratext>
                  </para>
                </subclause2>
                <subclause2 id="a777615">
                  <identifier>(b)</identifier>
                  <para>
                    <paratext>the other parent must have worked (in an employed or self-employed capacity) in at least 26 of the 66 weeks before the EWC and had average weekly earnings of at least £30 during 13 of those weeks; and</paratext>
                  </para>
                </subclause2>
                <subclause2 id="a131796">
                  <identifier>(c)</identifier>
                  <para>
                    <paratext>you and the other parent must give the necessary statutory notices and declarations as summarised below, including notice to end any maternity leave, statutory maternity pay (SMP) or maternity allowance (MA) periods.</paratext>
                  </para>
                </subclause2>
              </subclause1>
              <subclause1 id="a215277">
                <identifier>5.3</identifier>
                <para>
                  <paratext>The total amount of SPL available is 52 weeks, less the weeks spent by the child's mother on maternity leave (or the weeks in which the mother has been in receipt of SMP or MA if she is not entitled to maternity leave).</paratext>
                </para>
              </subclause1>
              <subclause1 id="a105047">
                <identifier>5.4</identifier>
                <para>
                  <paratext>If you are the mother you cannot start SPL until after the compulsory maternity leave period, which lasts until two weeks after birth [or four weeks for factory workers].</paratext>
                </para>
                <drafting.note id="a633001" jurisdiction="">
                  <head align="left" preservecase="true">
                    <headtext>Compulsory maternity leave</headtext>
                  </head>
                  <division id="a000194" level="1">
                    <para>
                      <paratext>
                        The mother cannot end her maternity leave (and therefore cannot take SPL) during the 
                        <link href="5-200-3103" style="ACTLinkPLCtoPLC">
                          <bold>
                            <ital>compulsory maternity leave</ital>
                          </bold>
                        </link>
                         period, which is two weeks in most cases (
                        <link href="1-509-0599" style="ACTLinkPLCtoPLC">
                          <ital>regulation 8</ital>
                        </link>
                        <ital>, Maternity and Parental Leave Regulations 1999 (SI 1999/3312)</ital>
                        ) or four weeks for factory workers (
                        <link href="8-509-0609" style="ACTLinkPLCtoPLC">
                          <ital>section 205</ital>
                        </link>
                        <ital>, Public Health Act 1936</ital>
                        ). The optional wording in square brackets can be removed if there are no factory workers in the employer's business.
                      </paratext>
                    </para>
                    <para>
                      <paratext>
                        Although there is some ambiguity in the SPL Regulations as to whether the father (or mother's partner) can start their SPL while the mother is still on maternity leave, the government's view is that this is allowed. However, there would not usually be any reason to start SPL during the compulsory maternity leave period because fathers usually take their two weeks' paternity leave during that period anyway (see 
                        <internal.reference refid="a211409">paragraph 5.5</internal.reference>
                         and its drafting note).
                      </paratext>
                    </para>
                  </division>
                </drafting.note>
              </subclause1>
              <subclause1 id="a211409">
                <identifier>5.5</identifier>
                <para>
                  <paratext>If you are the child's father or the mother's partner, you should consider using your two weeks' paternity leave before taking SPL. Once you start SPL you will lose any untaken paternity leave entitlement. SPL entitlement is additional to your paternity leave entitlement.</paratext>
                </para>
                <drafting.note id="a974309" jurisdiction="">
                  <head align="left" preservecase="true">
                    <headtext>Relationship with paternity leave</headtext>
                  </head>
                  <division id="a000195" level="1">
                    <para>
                      <paratext>
                        An employee may take up to two weeks' paternity leave in the 52 weeks after the birth of a child. Leave may be taken as a single block of either one or two weeks, or as two non-consecutive blocks of one week each (see 
                        <link href="7-501-9232" style="ACTLinkPLCtoPLC">
                          <ital>Practice note, Paternity leave</ital>
                        </link>
                        ). However, an employee will lose any untaken paternity leave entitlement once they start a period of SPL (see 
                        <link anchor="a394992" href="7-501-9232" style="ACTLinkPLCtoPLC">
                          <ital>When paternity leave is not available</ital>
                        </link>
                        ). Therefore, it is usually advisable for an employee to take paternity leave first rather than going straight onto SPL. Unlike maternity leave, time spent on paternity leave does not reduce the amount of SPL available.
                      </paratext>
                    </para>
                    <para>
                      <paratext>Perhaps the only situation in which this would not be in the employee's best interests is in the unlikely scenario that the employer offers an enhanced shared parental pay package but has decided not to offer enhanced paternity pay.</paratext>
                    </para>
                  </division>
                </drafting.note>
              </subclause1>
            </clause>
            <clause id="a814140">
              <identifier>6.</identifier>
              <head align="left" preservecase="true">
                <headtext>Opting in to shared parental leave and pay</headtext>
              </head>
              <drafting.note id="a163861" jurisdiction="">
                <head align="left" preservecase="true">
                  <headtext>Opting in to shared parental leave and pay</headtext>
                </head>
                <division id="a000196" level="1">
                  <para>
                    <paratext>Not less than eight weeks before the start date chosen for their first period of SPL, the employee (whether the child's mother, father or mother's partner) must give their employer a written notice which contains specified information and declarations. If the notice is given before the child is born, the employer must be told of the child's date of birth as soon as reasonably practicable after the birth and, in any event, before the start of the first period of SPL.</paratext>
                  </para>
                  <para>
                    <paratext>
                      For further information, see 
                      <link anchor="a942281" href="4-571-7405" style="ACTLinkPLCtoPLC">
                        <ital>Practice note, Shared parental leave: Giving notice of entitlement and intention to take SPL (birth)</ital>
                      </link>
                      .
                    </paratext>
                  </para>
                </division>
              </drafting.note>
              <subclause1 id="a653150">
                <identifier>6.1</identifier>
                <para>
                  <paratext>Not less than eight weeks before the date you intend your SPL to start, you must give us a written opt-in notice giving:</paratext>
                </para>
                <subclause2 id="a671971">
                  <identifier>(a)</identifier>
                  <para>
                    <paratext>your name and the name of the other parent;</paratext>
                  </para>
                </subclause2>
                <subclause2 id="a200393">
                  <identifier>(b)</identifier>
                  <para>
                    <paratext>if you are the child's mother, the start and end dates of your maternity leave;</paratext>
                  </para>
                </subclause2>
                <subclause2 id="a858330">
                  <identifier>(c)</identifier>
                  <para>
                    <paratext>if you are the child's father or the mother's partner, the start and end dates of the mother's maternity leave, or if she is not entitled to maternity leave, the start and end dates of any SMP or MA period;</paratext>
                  </para>
                </subclause2>
                <subclause2 id="a243506">
                  <identifier>(d)</identifier>
                  <para>
                    <paratext>the total SPL available, which is 52 weeks minus the number of weeks' maternity leave, SMP or MA period taken or to be taken;</paratext>
                  </para>
                </subclause2>
                <subclause2 id="a510872">
                  <identifier>(e)</identifier>
                  <para>
                    <paratext>how many weeks of the available SPL will be allocated to you and how many to the other parent (you can change the allocation by giving us a further written notice, and you do not have to use your full allocation);</paratext>
                  </para>
                </subclause2>
                <subclause2 id="a774916">
                  <identifier>(f)</identifier>
                  <para>
                    <paratext>if you are claiming statutory shared parental pay (ShPP), the total ShPP available, which is 39 weeks minus the number of weeks of the SMP or MA period taken or to be taken;</paratext>
                  </para>
                </subclause2>
                <subclause2 id="a125009">
                  <identifier>(g)</identifier>
                  <para>
                    <paratext>how many weeks of available ShPP will be allocated to you and how much to the other parent (you can change the allocation by giving us a further written notice, and you do not have to use your full allocation);</paratext>
                  </para>
                </subclause2>
                <subclause2 id="a847280">
                  <identifier>(h)</identifier>
                  <para>
                    <paratext>an indication of the pattern of leave you are thinking of taking, including suggested start and end dates for each period of leave (see paragraph 11 and paragraph 12 for information on taking leave). This indication will not be binding at this stage, but please give as much information as you can about your future intentions; and</paratext>
                  </para>
                </subclause2>
                <subclause2 id="a140682">
                  <identifier>(i)</identifier>
                  <para>
                    <paratext>declarations by you and the other parent that you both meet the statutory conditions to enable you to take SPL and ShPP.</paratext>
                  </para>
                </subclause2>
              </subclause1>
            </clause>
            <clause id="a992951">
              <identifier>7.</identifier>
              <head align="left" preservecase="true">
                <headtext>Ending your maternity leave</headtext>
              </head>
              <drafting.note id="a307800" jurisdiction="">
                <head align="left" preservecase="true">
                  <headtext>Ending your maternity leave</headtext>
                </head>
                <division id="a000197" level="1">
                  <para>
                    <paratext>
                      If the employee is entitled to maternity leave she must either have returned to work, or served a notice to curtail her maternity leave, in order for her or her partner to be entitled to SPL. The requirements are in the 
                      <link href="0-590-1066" style="ACTLinkPLCtoPLC">
                        <ital>Maternity and Adoption Leave (Curtailment of Statutory Rights to Leave) Regulations 2014 (SI 2014/3052)</ital>
                      </link>
                      . (See 
                      <link anchor="a669366" href="4-571-7405" style="ACTLinkPLCtoPLC">
                        <ital>Practice note, Shared Parental Leave: M must curtail her statutory maternity leave, SMP or MA</ital>
                      </link>
                      .) This paragraph only deals with curtailing maternity leave (not SMP or MA) because this policy is addressed to employees, and a mother who is an employee will always in practice be entitled to maternity leave.
                    </paratext>
                  </para>
                </division>
              </drafting.note>
              <subclause1 id="a467730">
                <identifier>7.1</identifier>
                <para>
                  <paratext>If you are the child's mother and want to opt into the SPL scheme, you must give us at least eight weeks' written notice to end your maternity leave (a curtailment notice) before you can take SPL. The notice must state the date your maternity leave will end. You can give the notice before or after you give birth, but you cannot end your maternity leave until at least two weeks after birth.</paratext>
                </para>
              </subclause1>
              <subclause1 id="a464759">
                <identifier>7.2</identifier>
                <para>
                  <paratext>You must also give us, at the same time as the curtailment notice, a notice to opt into the SPL scheme (see paragraph 7) or a written declaration that the other parent has given their employer an opt-in notice and that you have given the necessary declarations in that notice.</paratext>
                </para>
              </subclause1>
              <subclause1 id="a741232">
                <identifier>7.3</identifier>
                <para>
                  <paratext>The other parent may be eligible to take SPL from their employer before your maternity leave ends, provided you have given the curtailment notice.</paratext>
                </para>
              </subclause1>
              <subclause1 id="a906275">
                <identifier>7.4</identifier>
                <para>
                  <paratext>The curtailment notice is binding and cannot usually be revoked. You can only revoke a curtailment notice if maternity leave has not yet ended and one of the following applies:</paratext>
                </para>
                <subclause2 id="a233612">
                  <identifier>(a)</identifier>
                  <para>
                    <paratext>if you realise that neither you nor the other parent are in fact eligible for SPL or ShPP, in which case you can revoke the curtailment notice in writing up to eight weeks after it was given;</paratext>
                  </para>
                </subclause2>
                <subclause2 id="a279639">
                  <identifier>(b)</identifier>
                  <para>
                    <paratext>if you gave the curtailment notice before giving birth, you can revoke it in writing up to six weeks after birth; or</paratext>
                  </para>
                </subclause2>
                <subclause2 id="a490523">
                  <identifier>(c)</identifier>
                  <para>
                    <paratext>if the other parent has died.</paratext>
                  </para>
                </subclause2>
              </subclause1>
              <subclause1 id="a871342">
                <identifier>7.5</identifier>
                <para>
                  <paratext>Once you have revoked a curtailment notice you will be unable to opt back into the SPL scheme, unless paragraph 8.4(b) applies.</paratext>
                </para>
              </subclause1>
            </clause>
            <clause id="a146034">
              <identifier>8.</identifier>
              <head align="left" preservecase="true">
                <headtext>Ending your partner's maternity leave or pay</headtext>
              </head>
              <drafting.note id="a960067" jurisdiction="">
                <head align="left" preservecase="true">
                  <headtext>Ending your partner's maternity leave or pay</headtext>
                </head>
                <division id="a000198" level="1">
                  <para>
                    <paratext>
                      If the employee is the father or the mother's partner, the mother must either have returned to work, or served a notice to curtail her maternity leave, or (if she is not entitled to maternity leave) served a notice to curtail her SMP or MA, in order for the employee to be entitled to SPL. The requirements are in the 
                      <link href="0-590-1066" style="ACTLinkPLCtoPLC">
                        <ital>Maternity and Adoption Leave (Curtailment of Statutory Rights to Leave) Regulations 2014 (SI 2014/3052)</ital>
                      </link>
                      .
                    </paratext>
                  </para>
                  <para>
                    <paratext>
                      Although the regulations are a little unclear on the point, the government's intention is that (subject to serving the requisite notices), the father or mother's partner can start their SPL as soon as the mother has served her curtailment notice, rather than having to wait for the notice to take effect eight weeks later. (See 
                      <link anchor="a669366" href="4-571-7405" style="ACTLinkPLCtoPLC">
                        <ital>Practice note, Shared Parental Leave: M must curtail her statutory maternity leave, SMP or MA</ital>
                      </link>
                      .)
                    </paratext>
                  </para>
                </division>
              </drafting.note>
              <subclause1 id="a452091">
                <identifier>8.1</identifier>
                <para>
                  <paratext>If you are not the mother, but the mother is still on maternity leave or claiming SMP or MA, you will only be able to take SPL once she has either:</paratext>
                </para>
                <subclause2 id="a977832">
                  <identifier>(a)</identifier>
                  <para>
                    <paratext>returned to work;</paratext>
                  </para>
                </subclause2>
                <subclause2 id="a929417">
                  <identifier>(b)</identifier>
                  <para>
                    <paratext>given her employer a curtailment notice to end her maternity leave;</paratext>
                  </para>
                </subclause2>
                <subclause2 id="a559701">
                  <identifier>(c)</identifier>
                  <para>
                    <paratext>given her employer a curtailment notice to end her SMP (if she is entitled to SMP but not maternity leave); or</paratext>
                  </para>
                </subclause2>
                <subclause2 id="a366345">
                  <identifier>(d)</identifier>
                  <para>
                    <paratext>given the benefits office a curtailment notice to end her MA (if she is not entitled to maternity leave or SMP).</paratext>
                  </para>
                </subclause2>
              </subclause1>
            </clause>
            <clause id="a883677">
              <identifier>9.</identifier>
              <head align="left" preservecase="true">
                <headtext>Evidence of entitlement</headtext>
              </head>
              <drafting.note id="a915086" jurisdiction="">
                <head align="left" preservecase="true">
                  <headtext>Evidence of entitlement (optional paragraph)</headtext>
                </head>
                <division id="a000199" level="1">
                  <para>
                    <paratext>It is not compulsory for an employer to request the evidence set out in this paragraph, and employers should consider whether there is any value in doing so. For example, there is little point in asking for the name and address of the other parent's employer unless the employer actually intends to use that information. They may also want to consider whether requesting a copy of the child's birth certificate is really necessary or just adds more paperwork.</paratext>
                  </para>
                  <para>
                    <paratext>
                      For further information, see 
                      <link anchor="a464048" href="4-571-7405" style="ACTLinkPLCtoPLC">
                        <ital>Practice note, Shared Parental Leave: Evidence that may be requested by an employer (birth)</ital>
                      </link>
                      .
                    </paratext>
                  </para>
                </division>
              </drafting.note>
              <subclause1 id="a287398">
                <identifier>9.1</identifier>
                <para>
                  <paratext>You must also provide on request:</paratext>
                </para>
                <subclause2 id="a716896">
                  <identifier>(a)</identifier>
                  <para>
                    <paratext>A copy of the birth certificate (or if you have not yet obtained a birth certificate, a signed declaration of the child's date and place of birth); and</paratext>
                  </para>
                </subclause2>
                <subclause2 id="a467447">
                  <identifier>(b)</identifier>
                  <para>
                    <paratext>The name and address of the other parent's employer (or a declaration that they have no employer).</paratext>
                  </para>
                </subclause2>
              </subclause1>
            </clause>
            <clause id="a934642">
              <identifier>10.</identifier>
              <head align="left" preservecase="true">
                <headtext>Booking your SPL dates</headtext>
              </head>
              <drafting.note id="a718823" jurisdiction="">
                <head align="left" preservecase="true">
                  <headtext>Booking your SPL dates</headtext>
                </head>
                <division id="a000200" level="1">
                  <para>
                    <paratext>
                      This reflects 
                      <link href="3-589-7987" style="ACTLinkPLCtoPLC">
                        <ital>regulation 12</ital>
                      </link>
                      , 
                      <link href="1-589-8186" style="ACTLinkPLCtoPLC">
                        <ital>14</ital>
                      </link>
                       and 
                      <link href="5-589-8189" style="ACTLinkPLCtoPLC">
                        <ital>16</ital>
                      </link>
                       of the SPL Regulations. (See 
                      <link anchor="a591961" href="4-571-7405" style="ACTLinkPLCtoPLC">
                        <ital>Practice note, Shared parental leave: Period of leave notice (birth)</ital>
                      </link>
                      .)
                    </paratext>
                  </para>
                  <para>
                    <paratext>The legislation uses the phrase "period of leave notice" to refer to the notice the employee must give to book their leave, and this is used throughout this standard document. "Booking notice" or "booking form" are possible alternative names for it.</paratext>
                  </para>
                  <division id="a702809" level="2">
                    <head align="left" preservecase="true">
                      <headtext>Booking leave before the child is born</headtext>
                    </head>
                    <para>
                      <paratext>
                        Where the employee would like to start taking SPL in the first eight weeks after birth, they will usually need to give the notices under this policy before the child is born. It is quite likely (although not inevitable) in those circumstances that the employee will want SPL to start a certain number of days after the child is born, rather than on a specific date. A likely example would be where the father would like to take two week's statutory paternity leave and then transfer straight onto SPL. 
                        <link href="3-589-7987" style="ACTLinkPLCtoPLC">
                          <ital>Regulation 12(3)(c)</ital>
                        </link>
                         of the SPL Regulations makes this possible.
                      </paratext>
                    </para>
                  </division>
                </division>
              </drafting.note>
              <subclause1 id="a865141">
                <identifier>10.1</identifier>
                <para>
                  <paratext>Having opted into the SPL system, you must book your leave by giving us a period of leave notice. This may be given at the same time as the opt-in notice or later, provided it is at least eight weeks before the start of SPL.</paratext>
                </para>
              </subclause1>
              <subclause1 id="a882598">
                <identifier>10.2</identifier>
                <para>
                  <paratext>The period of leave notice can either give the dates you want to take leave or, if the child has not been born yet, it can state the number of days after birth that you want the leave to start and end. This may be particularly useful if you intend to take paternity leave starting on the date of birth and wish to take SPL straight afterwards.</paratext>
                </para>
              </subclause1>
              <subclause1 id="a309438">
                <identifier>10.3</identifier>
                <para>
                  <paratext>Leave must be taken in blocks of at least one week.</paratext>
                </para>
              </subclause1>
              <subclause1 id="a962231">
                <identifier>10.4</identifier>
                <para>
                  <paratext>If your period of leave notice gives a single continuous block of SPL you will be entitled to take the leave set out in the notice.</paratext>
                </para>
              </subclause1>
              <subclause1 id="a183991">
                <identifier>10.5</identifier>
                <para>
                  <paratext>
                    If your period of leave notice requests split periods of SPL, with periods of work in between, we will consider your request as set out in 
                    <internal.reference refid="a870243">paragraph 11</internal.reference>
                    .
                  </paratext>
                </para>
              </subclause1>
              <subclause1 id="a490028">
                <identifier>10.6</identifier>
                <para>
                  <paratext>You can give up to three period of leave notices. This may enable you to take up to three separate blocks of SPL (although if you give a notice to vary or cancel a period of leave this will in most cases count as a further period of leave notice; see paragraph 13). [In exceptional circumstances we may allow you to give more than three period of leave notices but there is no obligation for us to do so.]</paratext>
                </para>
              </subclause1>
            </clause>
            <clause id="a870243">
              <identifier>11.</identifier>
              <head align="left" preservecase="true">
                <headtext>Procedure for requesting split periods of SPL</headtext>
              </head>
              <drafting.note id="a881775" jurisdiction="">
                <head align="left" preservecase="true">
                  <headtext>Procedure for requesting split periods of SPL</headtext>
                </head>
                <division id="a000201" level="1">
                  <para>
                    <paratext>
                      This reflects 
                      <link href="3-589-7987" style="ACTLinkPLCtoPLC">
                        <ital>regulation 12</ital>
                      </link>
                       and 
                      <link href="1-589-8186" style="ACTLinkPLCtoPLC">
                        <ital>regulation 14</ital>
                      </link>
                       of the SPL Regulations. (See 
                      <link anchor="a591961" href="4-571-7405" style="ACTLinkPLCtoPLC">
                        <ital>Practice note, Shared parental leave: Period of leave notice (birth)</ital>
                      </link>
                      .)
                    </paratext>
                  </para>
                </division>
              </drafting.note>
              <subclause1 id="a121769">
                <identifier>11.1</identifier>
                <para>
                  <paratext>In general, a period of leave notice should set out a single continuous block of leave. We may be willing to consider a period of leave notice where the SPL is split into shorter periods with periods of work in between. It is best to discuss this with your line manager and the HR Department in good time before formally submitting your period of leave notice. This will give us more time to consider the request and hopefully agree a pattern of leave with you from the start.</paratext>
                </para>
              </subclause1>
              <subclause1 id="a831587">
                <identifier>11.2</identifier>
                <para>
                  <paratext>If you want to request split periods of SPL, you must set out the requested pattern of leave in your period of leave notice. We will either agree to the request or start a two-week discussion period. At the end of that period, we will confirm any agreed arrangements in writing. If we have not reached agreement, you will be entitled to take the full amount of requested SPL as one continuous block, starting on the start date given in your notice (for example, if you requested three separate periods of four weeks each, they will be combined into one 12-week period of leave). Alternatively, you may:</paratext>
                </para>
                <subclause2 id="a144307">
                  <identifier>(a)</identifier>
                  <para>
                    <paratext>choose a new start date (which must be at least eight weeks after the date you submitted the notice requesting split periods of leave), and tell us within five days of the end of the two-week discussion period; or</paratext>
                  </para>
                </subclause2>
                <subclause2 id="a409884">
                  <identifier>(b)</identifier>
                  <para>
                    <paratext>withdraw the notice and tell us within two days of the end of the two-week discussion period (in which case it will not be counted as a period of leave notice, and you may submit a new one if you choose).</paratext>
                  </para>
                </subclause2>
              </subclause1>
            </clause>
            <clause id="a667035">
              <identifier>12.</identifier>
              <head align="left" preservecase="true">
                <headtext>Changing the dates or cancelling your SPL</headtext>
              </head>
              <drafting.note id="a474044" jurisdiction="">
                <head align="left" preservecase="true">
                  <headtext>Changing the dates or cancelling your SPL</headtext>
                </head>
                <division id="a000202" level="1">
                  <para>
                    <paratext>
                      This reflects 
                      <link href="9-589-8187" style="ACTLinkPLCtoPLC">
                        <ital>regulation 15</ital>
                      </link>
                       and 
                      <link href="5-589-8189" style="ACTLinkPLCtoPLC">
                        <ital>regulation 16</ital>
                      </link>
                       of the SPL Regulations 2014. (See 
                      <link anchor="a240914" href="4-571-7405" style="ACTLinkPLCtoPLC">
                        <ital>Practice note, Shared parental leave: Variation of a period of leave (birth)</ital>
                      </link>
                      .)
                    </paratext>
                  </para>
                </division>
              </drafting.note>
              <subclause1 id="a198771">
                <identifier>12.1</identifier>
                <para>
                  <paratext>You can cancel a period of leave by notifying us in writing at least eight weeks before the start date in the period of leave notice.</paratext>
                </para>
              </subclause1>
              <subclause1 id="a499388">
                <identifier>12.2</identifier>
                <para>
                  <paratext>You can change the start date for a period of leave by notifying us in writing at least eight weeks before the original start date or the new start date, whichever is earlier.</paratext>
                </para>
              </subclause1>
              <subclause1 id="a931768">
                <identifier>12.3</identifier>
                <para>
                  <paratext>You can change the end date for a period of leave by notifying us in writing at least eight weeks before the original end date or the new end date, whichever is earlier.</paratext>
                </para>
              </subclause1>
              <subclause1 id="a583786">
                <identifier>12.4</identifier>
                <para>
                  <paratext>
                    You can combine discontinuous periods of leave into a single continuous period of leave. Since this will involve a change to the start date or end date of a period of leave, see 
                    <internal.reference refid="a499388">paragraph 12.2</internal.reference>
                     and 
                    <internal.reference refid="a931768">paragraph 12.3</internal.reference>
                     above which set out how much notice is required.
                  </paratext>
                </para>
              </subclause1>
              <subclause1 id="a942796">
                <identifier>12.5</identifier>
                <para>
                  <paratext>
                    You can request that a continuous period of leave be split into two or more discontinuous periods of leave, with periods of work in between. Since this will involve a change to the start date or end date, see 
                    <internal.reference refid="a499388">paragraph 12.2</internal.reference>
                     and 
                    <internal.reference refid="a931768">paragraph 12.3</internal.reference>
                     above which set out how much notice is required for the request. We do not have to grant your request but will consider it as set out in 
                    <internal.reference refid="a831587">paragraph 11.2</internal.reference>
                    .
                  </paratext>
                </para>
              </subclause1>
              <subclause1 id="a117826">
                <identifier>12.6</identifier>
                <para>
                  <paratext>A notice to change or cancel a period of leave will count as one of your three period of leave notices, unless:</paratext>
                </para>
                <subclause2 id="a693081">
                  <identifier>(a)</identifier>
                  <para>
                    <paratext>it is a result of your child being born earlier or later than the EWC;</paratext>
                  </para>
                </subclause2>
                <subclause2 id="a319880">
                  <identifier>(b)</identifier>
                  <para>
                    <paratext>
                      you are cancelling a request for discontinuous leave within two days of the end of the two-week discussion period under 
                      <internal.reference refid="a831587">paragraph 11.2</internal.reference>
                      ;
                    </paratext>
                  </para>
                </subclause2>
                <subclause2 id="a222559">
                  <identifier>(c)</identifier>
                  <para>
                    <paratext>it is at our request; or</paratext>
                  </para>
                </subclause2>
                <subclause2 id="a928912">
                  <identifier>(d)</identifier>
                  <para>
                    <paratext>we agree otherwise.</paratext>
                  </para>
                </subclause2>
              </subclause1>
            </clause>
            <clause id="a683803">
              <identifier>13.</identifier>
              <head align="left" preservecase="true">
                <headtext>Premature birth</headtext>
              </head>
              <drafting.note id="a244526" jurisdiction="">
                <head align="left" preservecase="true">
                  <headtext>Premature birth</headtext>
                </head>
                <division id="a000203" level="1">
                  <para>
                    <paratext>
                      See 
                      <link anchor="a650004" href="4-571-7405" style="ACTLinkPLCtoPLC">
                        <ital>Practice notes, Shared parental leave: Modifying the SPL scheme when a child is born early</ital>
                      </link>
                       and 
                      <link href="6-591-0685#a692809" style="ACTLinkPLCtoPLC">
                        <ital>Shared parental pay: Notification if C is born early</ital>
                      </link>
                      .
                    </paratext>
                  </para>
                </division>
              </drafting.note>
              <subclause1 id="a891237">
                <identifier>13.1</identifier>
                <para>
                  <paratext>Where the child is born early (before the beginning of the EWC), you may be able to start SPL in the eight weeks following birth even though you cannot give eight weeks' notice. The following rules apply:</paratext>
                </para>
                <subclause2 id="a209921">
                  <identifier>(a)</identifier>
                  <para>
                    <paratext>If you have given a period of leave notice to start SPL on a set date in the eight weeks following the EWC, but your child is born early, you can move the SPL start date forward by the same number of days, provided you notify us in writing of the change as soon as you can. (If your period of leave notice already contained a start date which was a set number of days after birth, rather than a set date, then no notice of change is necessary.)</paratext>
                  </para>
                </subclause2>
                <subclause2 id="a659882">
                  <identifier>(b)</identifier>
                  <para>
                    <paratext>If your child is born more than eight weeks early and you want to take SPL in the eight weeks following birth, please submit your opt-in notice and your period of leave notice as soon as you can.</paratext>
                  </para>
                </subclause2>
              </subclause1>
            </clause>
            <clause id="a423785">
              <identifier>14.</identifier>
              <head align="left" preservecase="true">
                <headtext>Shared parental pay</headtext>
              </head>
              <drafting.note id="a625503" jurisdiction="">
                <head align="left" preservecase="true">
                  <headtext>Shared parental pay</headtext>
                </head>
                <division id="a000204" level="1">
                  <division id="a373156" level="2">
                    <head align="left" preservecase="true">
                      <headtext>Statutory shared parental pay (ShPP)</headtext>
                    </head>
                    <para>
                      <paratext>
                        This paragraph summarises the ShPP scheme under the 
                        <link href="8-590-1086" style="ACTLinkPLCtoPLC">
                          <ital>Statutory Shared Parental Pay (General) Regulations 2014 (SI 2014/3051)</ital>
                        </link>
                        . The scheme is very similar to the statutory maternity pay and statutory adoption pay schemes although the main difference is that there is more flexibility as to whether, and when, the employee chooses to claim ShPP.
                      </paratext>
                    </para>
                    <para>
                      <paratext>
                        For full details of the ShPP scheme, see 
                        <link href="6-591-0685" style="ACTLinkPLCtoPLC">
                          <ital>Practice note, Shared parental pay</ital>
                        </link>
                        .
                      </paratext>
                    </para>
                  </division>
                  <division id="a748906" level="2">
                    <head align="left" preservecase="true">
                      <headtext>Enhanced shared parental pay (optional paragraphs)</headtext>
                    </head>
                    <para>
                      <paratext>Some employers will wish to provide more than just ShPP. This is likely to be the same employers that provide enhanced maternity and adoption pay. Many employers provide between six weeks and six months' full maternity or adoption pay (three months is common), or sometimes a combination of full pay and half pay (such as three months at full pay and three months at half pay), inclusive of any statutory pay that is due.</paratext>
                    </para>
                    <para>
                      <paratext>
                        For further information on enhanced shared parental pay schemes, see 
                        <link href="6-591-0685#a773772" style="ACTLinkPLCtoPLC">
                          <ital>Practice note, Shared parental pay: Enhanced shared parental pay</ital>
                        </link>
                        .
                      </paratext>
                    </para>
                    <division id="a761948" level="3">
                      <head align="left" preservecase="true">
                        <headtext>Conditions on access (optional paragraph)</headtext>
                      </head>
                      <para>
                        <paratext>Employers generally put conditions on access to enhanced pay, such as restricting it to those who have been continuously employed for a minimum period (for example, a year).</paratext>
                      </para>
                      <para>
                        <paratext>Some employers also require employees who have received enhanced maternity, adoption or shared parental pay to return to work for a similar period before qualifying again in respect of another child.</paratext>
                      </para>
                      <para>
                        <paratext>
                          Optional 
                          <internal.reference refid="a481313">paragraph 14.3</internal.reference>
                           contains suggested wording.
                        </paratext>
                      </para>
                    </division>
                    <division id="a876089" level="3">
                      <head align="left" preservecase="true">
                        <headtext>Repayment obligation (optional paragraph)</headtext>
                      </head>
                      <para>
                        <paratext>
                          Some employers also require employees to repay the enhanced pay (not including statutory pay, as this would be unlawful) if they do not return to work for a minimum period (such as three, six or, in a minority of cases, 12 months) after finishing their leave. Optional 
                          <internal.reference refid="a178292">paragraph 14.5</internal.reference>
                           deals with this in relation to shared parental pay. Since employees who are eligible for SPL may end up taking multiple periods of leave in respect of the same child, the employer may want the minimum retention period to start running at the end of all of those periods of leave.
                        </paratext>
                      </para>
                      <para>
                        <paratext>
                          That paragraph also includes optional wording excluding the obligation to repay where the company dismisses the employee for any reason other than one which entitled the company to dismiss summarily (for gross misconduct, for example) or for voluntary redundancy. Therefore, if an employee is dismissed for compulsory redundancy or poor performance, for example, they would not be required to make any repayment. Even if an employer does not expressly include these exceptions, it is possible that a court or tribunal would imply a term of similar effect; see 
                          <link href="D-101-1362" style="ACTLinkPLCtoPLC">
                            <ital>Ali v Petroleum Co of Trinidad and Tobago [2017] UKPC 2</ital>
                          </link>
                           (which concerned the repayment of a living allowance).
                        </paratext>
                      </para>
                      <para>
                        <paratext>The purpose of imposing such a repayment condition has historically been to improve rates of return from maternity leave, although it may be doubtful as to whether this has any real effect.</paratext>
                      </para>
                      <para>
                        <paratext>
                          In order to enforce any repayment obligation (whether by way of a deduction from wages or otherwise) the employee's prior agreement in writing is required (see 
                          <link anchor="a68094" href="6-201-7034" style="ACTLinkPLCtoPLC">
                            <ital>Practice note, Unlawful deductions from wages: When deductions are permitted</ital>
                          </link>
                          ). It is therefore advisable to obtain this before SPL starts, for example, by adding an agreement to this effect in the SPL opt-in form or booking form.
                        </paratext>
                      </para>
                      <para>
                        <paratext>
                          For further information of repayment obligations in the context of maternity pay, see 
                          <link anchor="a268001" href="9-244-6976" style="ACTLinkPLCtoPLC">
                            <ital>Practice note, Maternity pay and benefits: Repayment obligations</ital>
                          </link>
                          .
                        </paratext>
                      </para>
                    </division>
                    <division id="a123676" level="3">
                      <head align="left" preservecase="true">
                        <headtext>Offsetting ShPP against enhanced shared parental pay</headtext>
                      </head>
                      <para>
                        <paratext>
                          Since companies can claim some or all of ShPP (depending on size) back from HMRC, this can help offset part of the cost of enhanced shared parental pay, but only if the employee is claiming ShPP for the same period. Because parents can choose how to split up their ShPP entitlement, they may try to play the system by allocating all their ShPP to partner A (who does not have access to an enhanced scheme) while partner B (whose employer has an enhanced scheme) claims full pay for their period of leave without giving that company the benefit of the ShPP offset. Alternatively, an employee could try to use up their enhanced pay without claiming ShPP, and only claim ShPP when the enhanced pay period is over. To prevent this, employers may therefore wish to provide explicitly that enhanced shared parental pay can only be claimed while the employee is also claiming ShPP from the employer. Wording is provided in 
                          <internal.reference refid="a481313">paragraph 14.3</internal.reference>
                          .
                        </paratext>
                      </para>
                    </division>
                    <division id="a924173" level="3">
                      <head align="left" preservecase="true">
                        <headtext>Must enhanced shared parental pay match enhanced maternity or adoption pay?</headtext>
                      </head>
                      <para>
                        <paratext>When SPL was first introduced there was uncertainty about whether companies with enhanced maternity or adoption packages would be obliged to match those benefits for anyone taking SPL. In particular, there was concern that men taking SPL would be able to argue that they had suffered sex discrimination if the employer did not give them the same benefits as women on maternity leave.</paratext>
                      </para>
                      <para>
                        <paratext>
                          Those arguments were dismissed by the Court of Appeal in the conjoined cases of 
                          <link href="D-103-9782" style="ACTLinkPLCtoPLC">
                            <ital>Ali v Capita Customer Management Ltd; Hextall v Chief Constable of Leicestershire Police [2019] EWCA Civ 900</ital>
                          </link>
                          . In those cases, the court held that it was not direct or indirect discrimination, nor a breach of the equal pay sex equality clause, for an employer to pay a man taking SPL less than a woman on maternity leave. For further information, see 
                          <link anchor="a533856" href="6-591-0685" style="ACTLinkPLCtoPLC">
                            <ital>Practice note, Shared parental pay: Discrimination and enhanced shared parental pay schemes</ital>
                          </link>
                          .
                        </paratext>
                      </para>
                      <para>
                        <paratext>In any event, employers that offer enhanced maternity packages usually do so because of its positive effect on recruitment and retention, a consideration that would be likely to apply equally to all forms of family-related leave. Many companies now offer similar levels of enhanced benefits during maternity, adoption, and shared parental leave.</paratext>
                      </para>
                      <para>
                        <paratext>
                          For further information on enhanced shared parental pay schemes, see 
                          <link href="6-591-0685#a773772" style="ACTLinkPLCtoPLC">
                            <ital>Practice note, Shared parental pay: Enhanced shared parental pay</ital>
                          </link>
                          .
                        </paratext>
                      </para>
                    </division>
                  </division>
                </division>
              </drafting.note>
              <subclause1 id="a317407">
                <identifier>14.1</identifier>
                <para>
                  <paratext>You may be able to claim Statutory Shared Parental Pay (ShPP) of up to 39 weeks (less any weeks of SMP or MA claimed by you or your partner) if you have at least 26 weeks' continuous employment with us at the end of the Qualifying Week and your average earnings are not less than the lower earnings limit set by the government each tax year. ShPP is paid by employers at a rate set by the government each year.</paratext>
                </para>
              </subclause1>
              <subclause1 id="a406532">
                <identifier>14.2</identifier>
                <para>
                  <paratext>You should tell us in your period of leave notice(s) whether you intend to claim ShPP during your leave (and if applicable, for what period). If it is not in your period of leave notice you can tell us in writing, at least eight weeks before you want ShPP to start.</paratext>
                </para>
              </subclause1>
              <subclause1 id="a481313">
                <identifier>14.3</identifier>
                <para>
                  <paratext>You will qualify for enhanced shared parental pay if you are receiving ShPP and have been continuously employed during the [12] month period ending with the Qualifying Week. [You will not qualify if we have paid you any enhanced paternity pay, maternity pay, adoption pay or shared parental pay in respect of another child during the [12] month period ending with the Qualifying Week].</paratext>
                </para>
              </subclause1>
              <subclause1 id="a275789">
                <identifier>14.4</identifier>
                <para>
                  <paratext>Enhanced shared parental pay is paid at the full rate of your normal basic salary for the first [[NUMBER] weeks OR months] [and at half basic salary for the next [[NUMBER] weeks OR months]] and includes any ShPP due for that period. Any period of enhanced maternity or paternity pay for the same child or children will count towards your enhanced shared parental pay entitlement.</paratext>
                </para>
              </subclause1>
              <subclause1 id="a178292">
                <identifier>14.5</identifier>
                <para>
                  <paratext>Payment of enhanced shared parental pay is conditional on you confirming in writing, before starting SPL, that you intend to return to work for at least [six OR [NUMBER]] months after the end your SPL. If you later decide not to return to work for this minimum period, you must repay any enhanced shared parental pay (but not ShPP). [You will not be required to repay enhanced shared parental pay if the Company terminates your employment, unless:</paratext>
                </para>
                <subclause2 id="a430321">
                  <identifier>(a)</identifier>
                  <para>
                    <paratext>it was entitled to and did terminate your employment summarily; or</paratext>
                  </para>
                </subclause2>
                <subclause2 id="a246244">
                  <identifier>(b)</identifier>
                  <para>
                    <paratext>it terminated your employment pursuant to an application by you for voluntary redundancy.]</paratext>
                  </para>
                </subclause2>
              </subclause1>
            </clause>
            <clause id="a885109">
              <identifier>15.</identifier>
              <head align="left" preservecase="true">
                <headtext>Other terms during shared parental leave</headtext>
              </head>
              <drafting.note id="a249817" jurisdiction="">
                <head align="left" preservecase="true">
                  <headtext>Other terms during shared parental leave</headtext>
                </head>
                <division id="a000205" level="1">
                  <division id="a699308" level="2">
                    <head align="left" preservecase="true">
                      <headtext>Terms and conditions</headtext>
                    </head>
                    <para>
                      <paratext>
                        This paragraph replicates an employee's statutory entitlement to the benefit of terms and conditions of employment during SPL. For further information, see 
                        <link anchor="a743360" href="4-571-7405" style="ACTLinkPLCtoPLC">
                          <ital>Practice note, Shared parental leave: Terms and conditions during SPL</ital>
                        </link>
                        .
                      </paratext>
                    </para>
                    <para>
                      <paratext>
                        The wording of this paragraph reflects similar wording in 
                        <link href="2-544-0205" style="ACTLinkPLCtoPLC">
                          <ital>Standard documents, Maternity policy (short form)</ital>
                        </link>
                         and 
                        <link href="9-544-4525" style="ACTLinkPLCtoPLC">
                          <ital>Adoption policy (short form)</ital>
                        </link>
                        .
                      </paratext>
                    </para>
                  </division>
                  <division id="a509633" level="2">
                    <head align="left" preservecase="true">
                      <headtext>Annual leave and pensions</headtext>
                    </head>
                    <para>
                      <paratext>
                        The impact of SPL on annual leave and pensions are included in this policy, given their relevance to all employees. Other terms, such as benefits in kind, may need to be dealt with depending on the circumstances. The wording of this paragraph reflects similar wording in 
                        <link href="2-544-0205" style="ACTLinkPLCtoPLC">
                          <ital>Standard documents, Maternity policy (short form)</ital>
                        </link>
                         and 
                        <link href="9-544-4525" style="ACTLinkPLCtoPLC">
                          <ital>Adoption policy (short form)</ital>
                        </link>
                        . The drafting notes to those policies contain further background on the law.
                      </paratext>
                    </para>
                  </division>
                </division>
              </drafting.note>
              <subclause1 id="a816315">
                <identifier>15.1</identifier>
                <para>
                  <paratext>Your terms and conditions of employment remain in force during SPL, except for the terms relating to pay.</paratext>
                </para>
              </subclause1>
              <subclause1 id="a788008">
                <identifier>15.2</identifier>
                <para>
                  <paratext>Annual leave entitlement will continue to accrue at the rate provided under your contract. If your SPL will continue into the next holiday year, any holiday entitlement that cannot reasonably be taken before starting your leave can be carried over [and must be taken [immediately before returning to work OR within three months of returning to work] unless your line manager agrees otherwise]. [You should try to limit carry over to one week's holiday or less. Carry over of more than one week is at your line manager's discretion.] Please discuss your holiday plans with your line manager in good time before starting SPL. All holiday dates are subject to approval by your line manager.</paratext>
                </para>
              </subclause1>
              <subclause1 id="a785127">
                <identifier>15.3</identifier>
                <para>
                  <paratext>If you are a member of the pension scheme, we will make employer pension contributions during any period of paid SPL, based on your normal salary, in accordance with the pension scheme rules. Any employee contributions you make will be based on the amount of any shared parental pay you are receiving, unless you inform [the HR Department OR the Pensions Administrator] that you wish to make up any shortfall.</paratext>
                </para>
              </subclause1>
            </clause>
            <clause id="a883659">
              <identifier>16.</identifier>
              <head align="left" preservecase="true">
                <headtext>Keeping in touch</headtext>
              </head>
              <drafting.note id="a991844" jurisdiction="">
                <head align="left" preservecase="true">
                  <headtext>Keeping in touch</headtext>
                </head>
                <division id="a000206" level="1">
                  <para>
                    <paratext>
                      <link href="9-589-8385" style="ACTLinkPLCtoPLC">
                        <ital>Regulation 37(5)</ital>
                      </link>
                       of the SPL Regulations allows the employer to make "reasonable contact" with the employee from time to time during SPL (see 
                      <link anchor="a990386" href="4-571-7405" style="ACTLinkPLCtoPLC">
                        <ital>Practice note, Shared parental leave: Reasonable contact</ital>
                      </link>
                       and 
                      <link anchor="a765727" href="4-571-7405" style="ACTLinkPLCtoPLC">
                        <ital>Up to 20 SPLIT days</ital>
                      </link>
                      ).
                    </paratext>
                  </para>
                  <para>
                    <paratext>
                      The wording of these paragraphs reflect similar wording in 
                      <link href="2-544-0205" style="ACTLinkPLCtoPLC">
                        <ital>Standard documents, Maternity policy (short form)</ital>
                      </link>
                       and 
                      <link href="9-544-4525" style="ACTLinkPLCtoPLC">
                        <ital>Adoption policy (short form)</ital>
                      </link>
                      .
                    </paratext>
                  </para>
                  <division id="a700996" level="2">
                    <head align="left" preservecase="true">
                      <headtext>KIT days or SPLIT days</headtext>
                    </head>
                    <para>
                      <paratext>
                        While on SPL, an employee may work for up to 20 days for their employer (commonly referred to as "keeping-in-touch days" or KIT days) without bringing their leave to an end (
                        <link href="9-589-8385" style="ACTLinkPLCtoPLC">
                          <ital>regulation 37</ital>
                        </link>
                        <ital>, SPL Regulations</ital>
                        ). This is in addition to the ten KIT days available during maternity or adoption leave. The government suggested calling these further days "SPLIT days" (where SPLIT stands for "shared-parental-leave-in-touch") but some may take the view it less confusing just to call them KIT days.
                      </paratext>
                    </para>
                    <para>
                      <paratext>
                        The rate of pay is a matter of agreement between the parties but is usually the normal contractual rate of pay. Any shared parental pay may be offset against this pay. An employer may wish to offer paid time off in lieu instead of additional payment for the KIT days. For further information, see 
                        <link anchor="a990386" href="4-571-7405" style="ACTLinkPLCtoPLC">
                          <ital>Practice note, Shared parental leave: Reasonable contact</ital>
                        </link>
                         and 
                        <link anchor="a765727" href="4-571-7405" style="ACTLinkPLCtoPLC">
                          <ital>Up to 20 SPLIT days</ital>
                        </link>
                        .
                      </paratext>
                    </para>
                  </division>
                  <division id="a109727" level="2">
                    <head align="left" preservecase="true">
                      <headtext>Discussing return to work (optional wording)</headtext>
                    </head>
                    <para>
                      <paratext>
                        There is no requirement for the employer to have any discussion with the employee before the date of their return to work. However, both parties may find this beneficial. It can provide an early opportunity for the employer to learn of any flexible working request that the employee may wish to make. For further information on the statutory right to request flexible working, see 
                        <link href="0-566-2476" style="ACTLinkPLCtoPLC">
                          <ital>Practice note, Flexible working</ital>
                        </link>
                        .
                      </paratext>
                    </para>
                  </division>
                </division>
              </drafting.note>
              <subclause1 id="a645261">
                <identifier>16.1</identifier>
                <para>
                  <paratext>We may make reasonable contact with you from time to time during your SPL although we will keep this to a minimum. This may include contacting you to discuss arrangements for your return to work.</paratext>
                </para>
              </subclause1>
              <subclause1 id="a760038">
                <identifier>16.2</identifier>
                <para>
                  <paratext>You may ask or be asked to work (including attending training) on up to 20 "keeping-in-touch" days (KIT days) during your SPL without bringing your SPL to an end. This is in addition to any KIT days that you may have taken during maternity leave. KIT days are not compulsory and must be discussed and agreed with [your line manager OR the HR Department].</paratext>
                </para>
              </subclause1>
              <subclause1 id="a380524">
                <identifier>16.3</identifier>
                <para>
                  <paratext>You will be paid at your normal basic rate of pay for time spent working on a KIT day and this will be inclusive of any shared parental pay entitlement. [Alternatively, you may agree with [your line manager OR the HR Department] to receive the equivalent paid time off in lieu.]</paratext>
                </para>
              </subclause1>
            </clause>
            <clause id="a378428">
              <identifier>17.</identifier>
              <head align="left" preservecase="true">
                <headtext>Returning to work</headtext>
              </head>
              <drafting.note id="a939463" jurisdiction="">
                <head align="left" preservecase="true">
                  <headtext>Returning to work</headtext>
                </head>
                <division id="a000207" level="1">
                  <division id="a598790" level="2">
                    <head align="left" preservecase="true">
                      <headtext>Changing return date</headtext>
                    </head>
                    <para>
                      <paratext>
                        Unlike employees on maternity or adoption leave, employees on SPL do not automatically have a right to return early on giving eight weeks' notice. A notice to come back early will count as a period of leave notice, and the employee can only serve a valid period of leave notice if they have not already served three such notices (see 
                        <internal.reference refid="a718823">Drafting note, Booking your SPL dates</internal.reference>
                         and 
                        <internal.reference refid="a474044">Drafting note, Changing the dates or cancelling your SPL</internal.reference>
                        ). Of course the employer can always agree to exceed this limit.
                      </paratext>
                    </para>
                    <para>
                      <paratext>Likewise an employee with SPL entitlement remaining will only be able to exercise that entitlement in order to extend their leave if they have not yet used up their three period of leave notices, or if the employer agrees to accept the notice in spite of the limit having been exceeded.</paratext>
                    </para>
                  </division>
                  <division id="a760321" level="2">
                    <head align="left" preservecase="true">
                      <headtext>Employee's role and hours on return</headtext>
                    </head>
                    <para>
                      <paratext>This paragraph sets out briefly the employee's statutory rights to return to the same or a suitable alternative job. It also anticipates that an employee may wish to:</paratext>
                    </para>
                    <list type="bulleted">
                      <list.item>
                        <para>
                          <paratext>
                            Extend their absence which, if they have exhausted their SPL entitlement, might be possible by using annual leave or by requesting ordinary parental leave (see 
                            <link href="9-200-3672" style="ACTLinkPLCtoPLC">
                              <ital>Practice note, Parental leave</ital>
                            </link>
                            ).
                          </paratext>
                        </para>
                      </list.item>
                      <list.item>
                        <para>
                          <paratext>
                            Reduce or vary their working hours, by making a flexible working request (see 
                            <link href="0-566-2476" style="ACTLinkPLCtoPLC">
                              <ital>Practice note, Flexible working</ital>
                            </link>
                            ).
                          </paratext>
                        </para>
                      </list.item>
                      <list.item>
                        <para>
                          <paratext>Not return to work at all when they will need to resign in accordance with their contract.</paratext>
                        </para>
                      </list.item>
                    </list>
                    <para>
                      <paratext>
                        For further information, see 
                        <link anchor="a202155" href="4-571-7405" style="ACTLinkPLCtoPLC">
                          <ital>Practice note, Shared parental leave: Returning to work after SPL</ital>
                        </link>
                        .
                      </paratext>
                    </para>
                  </division>
                  <division id="a321892" level="2">
                    <head align="left" preservecase="true">
                      <headtext>Resignation and loss of pay (optional wording)</headtext>
                    </head>
                    <para>
                      <paratext>
                        The wording in square brackets in 
                        <internal.reference refid="a175094">paragraph 17.5</internal.reference>
                         will only be relevant if the employer requires the employee to return to work for a minimum period in order to retain the benefit of enhanced shared parental pay, paternity pay or maternity pay. (See 
                        <internal.reference refid="a625503">Drafting note, Shared parental pay</internal.reference>
                        .)
                      </paratext>
                    </para>
                  </division>
                </division>
              </drafting.note>
              <subclause1 id="a697983">
                <identifier>17.1</identifier>
                <para>
                  <paratext>If you want to end a period of SPL early, you must give us eight weeks' written notice of the new return date. If have already given us three period of leave notices you will not be able to end your SPL early without our agreement.</paratext>
                </para>
              </subclause1>
              <subclause1 id="a306083">
                <identifier>17.2</identifier>
                <para>
                  <paratext>If you want to extend your SPL, assuming you still have unused SPL entitlement remaining, you must give us a written period of leave notice at least eight weeks before the date you were due to return to work. If you have already given us three period of leave notices you will not be able to extend your SPL without our agreement. You may instead be able to request annual leave or ordinary parental leave (see our Parental Leave Policy), subject to the needs of the business.</paratext>
                </para>
              </subclause1>
              <subclause1 id="a771149">
                <identifier>17.3</identifier>
                <para>
                  <paratext>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favourable, but only in the following circumstances:</paratext>
                </para>
                <subclause2 id="a660977">
                  <identifier>(a)</identifier>
                  <para>
                    <paratext>if your SPL and any maternity or paternity leave you have taken adds up to more than 26 weeks in total (whether or not taken consecutively); or</paratext>
                  </para>
                </subclause2>
                <subclause2 id="a905086">
                  <identifier>(b)</identifier>
                  <para>
                    <paratext>if you took SPL consecutively with more than four weeks of ordinary parental leave.</paratext>
                  </para>
                </subclause2>
              </subclause1>
              <subclause1 id="a597953">
                <identifier>17.4</identifier>
                <para>
                  <paratext>If you want to change your hours or other working arrangements on return from SPL you should make a request under our Flexible Working Policy. It is helpful if such requests are made as early as possible.</paratext>
                </para>
              </subclause1>
              <subclause1 id="a175094">
                <identifier>17.5</identifier>
                <para>
                  <paratext>
                    If you decide you do not want to return to work you should give notice of resignation in accordance with your contract. [This will have an impact on your entitlement to enhanced shared parental pay (see 
                    <internal.reference refid="a423785">paragraph 14</internal.reference>
                    ).]
                  </paratext>
                </para>
              </subclause1>
            </clause>
          </schedule>
          <schedule id="a575214">
            <identifier>Schedule 18</identifier>
            <head align="left" preservecase="true">
              <headtext>Shared parental leave (adoption and surrogacy) policy</headtext>
            </head>
            <drafting.note id="a714360" jurisdiction="">
              <head align="left" preservecase="true">
                <headtext>About this document</headtext>
              </head>
              <division id="a000208" level="1">
                <para>
                  <paratext>This precedent is intended for use as part of a staff handbook or as a free-standing policy and is suitable for organisations of any size. Its aim is to enable the employee to understand their basic entitlements and to provide guidance to the employer on its responsibilities.</paratext>
                </para>
                <para>
                  <paratext>This policy deals with the scheme for shared parental leave and pay which applies to:</paratext>
                </para>
                <list type="bulleted">
                  <list.item>
                    <para>
                      <paratext>Parents who have children placed with them for adoption by an adoption agency. This includes local authority foster parents who are prospective adopters and have a child placed with them under the "fostering for adoption" or "concurrent planning" schemes. It also includes adoptions from overseas.</paratext>
                    </para>
                  </list.item>
                  <list.item>
                    <para>
                      <paratext>
                        Parents who have been (or expect to be) granted a parental order following the birth of a child to a surrogate mother. For further information see 
                        <link href="4-571-7405" style="ACTLinkPLCtoPLC">
                          <ital>Practice note, Shared parental leave</ital>
                        </link>
                        .
                      </paratext>
                    </para>
                  </list.item>
                </list>
                <para>
                  <paratext>
                    For a policy dealing with the birth of a child, see 
                    <link href="7-570-2488" style="ACTLinkPLCtoPLC">
                      <ital>Standard document, Shared parental leave (birth) policy</ital>
                    </link>
                    .
                  </paratext>
                </para>
                <division id="a277254" level="2">
                  <head align="left" preservecase="true">
                    <headtext>Legal issues</headtext>
                  </head>
                  <para>
                    <paratext>
                      <link href="6-621-8778" style="ACTLinkPLCtoPLC">
                        <ital>Sections 75E-75K</ital>
                      </link>
                       of the Employment Rights Act 1996 (ERA 1996) allow employees who are parents to take shared parental leave (SPL) in the first year of their child's life or in the first year after a child is placed with them for adoption. The details of the SPL scheme are set out in the 
                      <link href="1-589-5946" style="ACTLinkPLCtoPLC">
                        <ital>Shared Parental Leave Regulations 2014 (SI 2014/3050)</ital>
                      </link>
                       (SPL Regulations) and the 
                      <link href="8-590-1086" style="ACTLinkPLCtoPLC">
                        <ital>Statutory Shared Parental Pay (General) Regulations 2014 (SI 2014/3051)</ital>
                      </link>
                       (ShPP Regulations). For full analysis of the SPL scheme, see 
                      <link href="4-571-7405" style="ACTLinkPLCtoPLC">
                        <ital>Practice note, Shared parental leave</ital>
                      </link>
                      , and for other documents relevant to the SPL scheme, see 
                      <link href="5-590-1686" style="ACTLinkPLCtoPLC">
                        <ital>Shared parental leave and pay toolkit</ital>
                      </link>
                      .
                    </paratext>
                  </para>
                  <para>
                    <paratext>
                      SPL is in addition to existing rights to maternity, adoption and paternity leave (although time spent by one parent on maternity or adoption leave will reduce the amount of SPL available). For links to information (including workplace policies) on these other types of leave, see 
                      <link href="0-507-8989" style="ACTLinkPLCtoPLC">
                        <ital>Families and pregnancy toolkit</ital>
                      </link>
                      .
                    </paratext>
                  </para>
                </division>
              </division>
            </drafting.note>
            <clause id="a561482">
              <identifier>1.</identifier>
              <head align="left" preservecase="true">
                <headtext>About this policy</headtext>
              </head>
              <subclause1 id="a842036">
                <identifier>1.1</identifier>
                <para>
                  <paratext>The purpose of this is to policy outline the arrangements for shared parental leave and pay for employees who are:</paratext>
                </para>
                <subclause2 id="a614789">
                  <identifier>(a)</identifier>
                  <para>
                    <paratext>Adopting a child through a UK or overseas adoption agency;</paratext>
                  </para>
                </subclause2>
                <subclause2 id="a889558">
                  <identifier>(b)</identifier>
                  <para>
                    <paratext>Fostering a child with a view to possible adoption; or</paratext>
                  </para>
                </subclause2>
                <subclause2 id="a976313">
                  <identifier>(c)</identifier>
                  <para>
                    <paratext>Becoming a parent through a surrogacy arrangement.</paratext>
                  </para>
                </subclause2>
              </subclause1>
              <subclause1 id="a143802">
                <identifier>1.2</identifier>
                <para>
                  <paratext>If you or your partner are pregnant or have given birth please see the Shared Parental Leave (Birth) Policy instead.</paratext>
                </para>
              </subclause1>
              <subclause1 id="a533986">
                <identifier>1.3</identifier>
                <para>
                  <paratext>This policy does not form part of any contract of employment or other contract to provide services, and we may amend it at any time.</paratext>
                </para>
                <drafting.note id="a545217" jurisdiction="">
                  <head align="left" preservecase="true">
                    <headtext>Non-contractual status</headtext>
                  </head>
                  <division id="a000209" level="1">
                    <para>
                      <paratext>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paratext>
                    </para>
                    <para>
                      <paratex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paratext>
                    </para>
                    <para>
                      <paratext>
                        In unionised workforces, a policy that has been negotiated through collective bargaining with a trade union may become incorporated into the employees' contracts. For further detail, see 
                        <link anchor="a1024480" href="9-558-0645" style="ACTLinkPLCtoPLC">
                          <ital>Practice note, Employment contracts: Incorporated terms</ital>
                        </link>
                        .
                      </paratext>
                    </para>
                    <para>
                      <paratext>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clause 6</ital>
                        </link>
                         and 
                        <link anchor="a323493" href="5-200-2047" style="ACTLinkPLCtoPLC">
                          <ital>Employment contract for a senior employee: clause 4</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481604">
              <identifier>2.</identifier>
              <head align="left" preservecase="true">
                <headtext>Who does this policy apply to?</headtext>
              </head>
              <drafting.note id="a393605" jurisdiction="">
                <head align="left" preservecase="true">
                  <headtext>Who does this policy apply to?</headtext>
                </head>
                <division id="a000210" level="1">
                  <para>
                    <paratext>
                      Although the right to SPL applies only to employees as defined under 
                      <link href="9-508-6225" style="ACTLinkPLCtoPLC">
                        <ital>section 230(1)</ital>
                      </link>
                       of the ERA 1996, the right to ShPP is available to a slightly wider group of individuals (employed earners), which includes office holders and anyone else whose earnings attract class 1 National Insurance contributions (
                      <link href="5-590-3044" style="ACTLinkPLCtoPLC">
                        <ital>regulation 30</ital>
                      </link>
                      <ital>, ShPP Regulations</ital>
                      ) and 
                      <link href="0-557-4385" style="ACTLinkPLCtoPLC">
                        <ital>section 2(3)</ital>
                      </link>
                      , 
                      <ital>Social Security Contributions and Benefits Act 1992</ital>
                       (SSCBA)).
                    </paratext>
                  </para>
                  <para>
                    <paratext>
                      These workers will be entitled to ShPP if they meet the other eligibility criteria and stop work to look after their child in circumstances where either they or their partner have become entitled to statutory adoption pay (SAP) and have then curtailed that SAP entitlement (
                      <link href="7-597-7086" style="ACTLinkPLCtoPLC">
                        <ital>section 171ZV</ital>
                      </link>
                      <ital>, SSCBA</ital>
                      ).
                    </paratext>
                  </para>
                  <para>
                    <paratext>
                      Agency workers may be entitled to SPL from the agency if they are its employees and have sufficient continuity. In any event they are likely to qualify for ShPP as employed earners. For further information, see 
                      <link href="0-200-8848" style="ACTLinkPLCtoPLC">
                        <ital>Practice note, Agency workers: overview of rights</ital>
                      </link>
                      .
                    </paratext>
                  </para>
                </division>
              </drafting.note>
              <subclause1 id="a871873">
                <identifier>2.1</identifier>
                <para>
                  <paratext>This policy applies to employees only. It does not apply to agency workers, consultants, self-employed contractors, volunteers or interns.</paratext>
                </para>
              </subclause1>
            </clause>
            <clause id="a638656">
              <identifier>3.</identifier>
              <head align="left" preservecase="true">
                <headtext>Frequently used terms</headtext>
              </head>
              <subclause1 id="a741842">
                <identifier>3.1</identifier>
                <para>
                  <paratext>The definitions in this paragraph apply in this policy.</paratext>
                </para>
              </subclause1>
              <subclause1 id="a381311">
                <identifier>3.2</identifier>
                <para>
                  <paratext>
                    <defn.term>Official Notification</defn.term>
                    : Written notification from a UK government body that you have been approved for overseas adoption
                    <bold>.</bold>
                  </paratext>
                </para>
              </subclause1>
              <subclause1 id="a147909">
                <identifier>3.3</identifier>
                <para>
                  <paratext>
                    <defn.term>Partner</defn.term>
                    : your spouse, civil partner or someone living with you in an enduring family relationship at the time the child is born or placed with you for adoption, but not your sibling, child, parent, grandparent, grandchild, aunt, uncle, niece or nephew.
                  </paratext>
                </para>
              </subclause1>
              <subclause1 id="a752221">
                <identifier>3.4</identifier>
                <para>
                  <paratext>
                    <defn.term>Parental Order</defn.term>
                    <bold>:</bold>
                     a court order under section 54 of the Human Fertilisation and Embryology Act 2008, giving you and your partner parental responsibility for a child born to a surrogate.]
                  </paratext>
                </para>
              </subclause1>
              <subclause1 id="a330828">
                <identifier>3.5</identifier>
                <para>
                  <paratext>
                    <defn.term>Qualifying Week</defn.term>
                    : in a UK adoption case, the week the adoption agency notifies you that you have been matched with a child for adoption; in an overseas adoption case, the week that you receive your Official Notification; in a surrogacy case, the 15th week before the expected week of childbirth (
                    <bold>EWC</bold>
                    ).
                  </paratext>
                </para>
              </subclause1>
            </clause>
            <clause id="a363636">
              <identifier>4.</identifier>
              <head align="left" preservecase="true">
                <headtext>What is shared parental leave?</headtext>
              </head>
              <subclause1 id="a643648">
                <identifier>4.1</identifier>
                <para>
                  <paratext>
                    Shared parental leave (
                    <bold>SPL</bold>
                    ) gives you and your partner more flexibility in how to share the childcare in the first year, compared to simply taking adoption leave and paternity leave. Assuming you are both eligible, you will be able to choose how to split the available leave between you, and can decide to be off work at the same time or at different times. You may be able to take leave in more than one block.
                  </paratext>
                </para>
              </subclause1>
            </clause>
            <clause id="a938978">
              <identifier>5.</identifier>
              <head align="left" preservecase="true">
                <headtext>Entitlement to SPL</headtext>
              </head>
              <drafting.note id="a467067" jurisdiction="">
                <head align="left" preservecase="true">
                  <headtext>Entitlement to shared parental leave</headtext>
                </head>
                <division id="a000211" level="1">
                  <para>
                    <paratext>
                      This paragraph sets out the eligibility requirements that an employee has to meet in order to be entitled to SPL as provided by the SPL Regulations. For further information, see 
                      <link anchor="a812773" href="4-571-7405" style="ACTLinkPLCtoPLC">
                        <ital>Practice note, Shared parental leave: Eligibility</ital>
                      </link>
                      .
                    </paratext>
                  </para>
                </division>
              </drafting.note>
              <subclause1 id="a882522">
                <identifier>5.1</identifier>
                <para>
                  <paratext>You may be entitled to SPL if:</paratext>
                </para>
                <subclause2 id="a515467">
                  <identifier>(a)</identifier>
                  <para>
                    <paratext>a UK adoption agency places a child with you and/or your partner for adoption, or</paratext>
                  </para>
                </subclause2>
                <subclause2 id="a856398">
                  <identifier>(b)</identifier>
                  <para>
                    <paratext>a child in local authority care is placed with you and/or your partner as foster parents under a "fostering for adoption" or "concurrent planning" scheme, or</paratext>
                  </para>
                </subclause2>
                <subclause2 id="a732336">
                  <identifier>(c)</identifier>
                  <para>
                    <paratext>you adopt a child from overseas with UK government approval; or</paratext>
                  </para>
                </subclause2>
                <subclause2 id="a940160">
                  <identifier>(d)</identifier>
                  <para>
                    <paratext>you have a child with a surrogate mother and the court has made or is expected to make a Parental Order.</paratext>
                  </para>
                </subclause2>
              </subclause1>
              <subclause1 id="a213960">
                <identifier>5.2</identifier>
                <para>
                  <paratext>You and your partner must intend to share the main responsibility for the care of the child.</paratext>
                </para>
              </subclause1>
              <subclause1 id="a588839">
                <identifier>5.3</identifier>
                <para>
                  <paratext>You must have at least 26 weeks continuous employment with us by the end of the Qualifying Week, and still be employed by us in the week before the leave is to be taken.</paratext>
                </para>
              </subclause1>
              <subclause1 id="a794221">
                <identifier>5.4</identifier>
                <para>
                  <paratext>Your partner must have worked (in an employed or self-employed capacity) in at least 26 of the 66 weeks before the Qualifying Week (or in a surrogacy case, the EWC) and had average weekly earnings of at least £30 during 13 of those weeks.</paratext>
                </para>
              </subclause1>
              <subclause1 id="a911678">
                <identifier>5.5</identifier>
                <para>
                  <paratext>
                    Either you or your partner must qualify for statutory adoption leave and/or statutory adoption pay (
                    <bold>SAP</bold>
                    ) and must take at least two weeks of adoption leave and/or SAP.
                  </paratext>
                </para>
                <drafting.note id="a741220" jurisdiction="">
                  <head align="left" preservecase="true">
                    <headtext>Minimum period of adoption leave</headtext>
                  </head>
                  <division id="a000212" level="1">
                    <para>
                      <paratext>The government's policy when formulating the legislation was to make the scheme for adoptive parents mirror the scheme for birth parents as much as possible. It seems that this is the reason why one parent must take a minimum period of two weeks' adoption leave (or statutory adoption pay), which mirrors the compulsory maternity leave period, in order for the couple to access the shared parental leave and pay scheme. In practice it will make sense in many cases for one parent to take at least six weeks of adoption leave, because statutory adoption pay is payable at the higher rate of 90% of earnings for six weeks, whereas statutory shared parental pay is only payable at a flat rate.</paratext>
                    </para>
                    <para>
                      <paratext>
                        Although there appears to be some ambiguity in the SPL Regulations as to whether one parent can start their SPL while the other parent is still on adoption leave, the government's view is that this is allowed, provided the parent taking adoption leave has served a curtailment notice (see 
                        <internal.reference refid="a367125">paragraph 7</internal.reference>
                        ). See also 
                        <link anchor="a565338" href="4-571-7405" style="ACTLinkPLCtoPLC">
                          <ital>Practice note, Shared parental leave: Concurrent periods of leave</ital>
                        </link>
                        .
                      </paratext>
                    </para>
                  </division>
                </drafting.note>
              </subclause1>
              <subclause1 id="a312793">
                <identifier>5.6</identifier>
                <para>
                  <paratext>You and your partner must give the necessary statutory notices and declarations as summarised below, including notice to end adoption leave or SAP.</paratext>
                </para>
              </subclause1>
              <subclause1 id="a170766">
                <identifier>5.7</identifier>
                <para>
                  <paratext>If your partner is taking adoption leave and/or claiming SAP, you may be entitled to two weeks' paternity leave and pay (see our Paternity Leave Policy). You should consider using this before taking SPL. Paternity leave is additional to any SPL entitlement you may have, but you will lose any untaken paternity leave entitlement once you start a period of SPL.</paratext>
                </para>
                <drafting.note id="a706405" jurisdiction="">
                  <head align="left" preservecase="true">
                    <headtext>Relationship with paternity leave</headtext>
                  </head>
                  <division id="a000213" level="1">
                    <para>
                      <paratext>
                        An employee may take up to two weeks' paternity leave in the 52 weeks after the birth or placement of a child. Leave may be taken as a single block of either one or two weeks, or as two non-consecutive blocks of one week each (see 
                        <link href="7-501-9232" style="ACTLinkPLCtoPLC">
                          <ital>Practice note, Paternity leave</ital>
                        </link>
                        ). However, an employee will lose any untaken paternity leave entitlement once they start a period of SPL (see 
                        <link anchor="a394992" href="7-501-9232" style="ACTLinkPLCtoPLC">
                          <ital>When paternity leave is not available</ital>
                        </link>
                        ). Therefore, it is usually advisable for an employee who is not taking adoption leave or SAP to use up their paternity leave entitlement first, rather than going straight onto SPL. Unlike adoption leave, time spent on paternity leave does not reduce the amount of SPL available.
                      </paratext>
                    </para>
                    <para>
                      <paratext>Perhaps the only situation in which this would not be in the employee's best interests is in the unlikely scenario that the employer offers an enhanced shared parental pay package but has decided not to offer enhanced paternity pay.</paratext>
                    </para>
                  </division>
                </drafting.note>
              </subclause1>
              <subclause1 id="a530361">
                <identifier>5.8</identifier>
                <para>
                  <paratext>The total amount of SPL available is 52 weeks, less the weeks of adoption leave taken by either you or partner (or the weeks in which your partner has been in receipt of SAP if they were not entitled to adoption leave).</paratext>
                </para>
              </subclause1>
            </clause>
            <clause id="a858959">
              <identifier>6.</identifier>
              <head align="left" preservecase="true">
                <headtext>Opting in to shared parental leave and pay</headtext>
              </head>
              <drafting.note id="a494936" jurisdiction="">
                <head align="left" preservecase="true">
                  <headtext>Opting in to shared parental leave and pay</headtext>
                </head>
                <division id="a000214" level="1">
                  <para>
                    <paratext>Not less than eight weeks before the start date chosen for their first period of SPL, the employee must give the employer a written notice which contains specified information and declarations. This is referred to in the legislation as a "notice of entitlement" but is also commonly known as an "opt-in notice".</paratext>
                  </para>
                  <para>
                    <paratext>
                      There is a significant amount of information required in the opt-in notice. This could either be set out in full in the policy or, if the employer wants a shorter policy, it could simply provide a standard form opt-in notice to be filled in by the employee. (See 
                      <link href="4-587-3325" style="ACTLinkPLCtoPLC">
                        <ital>Standard document, Notice of entitlement and intention to take shared parental leave (adoption)</ital>
                      </link>
                      ). Alternative wording is provided in this paragraph.
                    </paratext>
                  </para>
                  <para>
                    <paratext>
                      For further information, see 
                      <link anchor="a956739" href="4-571-7405" style="ACTLinkPLCtoPLC">
                        <ital>Practice note, Shared parental leave: Giving notice of entitlement and intention to take SPL (adoption and surrogacy)</ital>
                      </link>
                      .
                    </paratext>
                  </para>
                </division>
              </drafting.note>
              <subclause1 id="a755702">
                <identifier>6.1</identifier>
                <para>
                  <paratext>
                    Not less than eight weeks before the date you intend your SPL to start, you must give us a written opt-in notice [which is available from [STATE WHERE NOTICES CAN BE OBTAINED] 
                    <bold>OR</bold>
                     [which includes the following information:
                  </paratext>
                </para>
                <subclause2 id="a783724">
                  <identifier>(a)</identifier>
                  <para>
                    <paratext>your name and your partner's name;</paratext>
                  </para>
                </subclause2>
                <subclause2 id="a336722">
                  <identifier>(b)</identifier>
                  <para>
                    <paratext>in a UK adoption case, the date the adoption agency notified you of a match, the expected date of placement, and the actual date of placement. If the child has not yet been placed with you, give the actual date of placement as soon as you can, before you take SPL.</paratext>
                  </para>
                </subclause2>
                <subclause2 id="a844441">
                  <identifier>(c)</identifier>
                  <para>
                    <paratext>In an overseas adoption case, the date you received Official Notification, and the date the child entered Great Britain for adoption purposes. If the child has not yet entered Great Britain, give the actual date of entry as soon as you can, before you take SPL.</paratext>
                  </para>
                </subclause2>
                <subclause2 id="a494246">
                  <identifier>(d)</identifier>
                  <para>
                    <paratext>in a surrogacy case, the EWC, the actual date of birth, and the date of the Parental Order if has already been made. If the child is not yet born give the date of birth as soon as you can, before you take SPL.</paratext>
                  </para>
                </subclause2>
                <subclause2 id="a217185">
                  <identifier>(e)</identifier>
                  <para>
                    <paratext>if you are taking adoption leave, your adoption leave start and end dates;</paratext>
                  </para>
                </subclause2>
                <subclause2 id="a466715">
                  <identifier>(f)</identifier>
                  <para>
                    <paratext>if you are not taking adoption leave, your partner's adoption leave start and end dates, or if your partner is not entitled to adoption leave, the start and end dates of their SAP;</paratext>
                  </para>
                </subclause2>
                <subclause2 id="a450018">
                  <identifier>(g)</identifier>
                  <para>
                    <paratext>the total SPL available, which is 52 weeks minus the number of weeks' adoption leave or SAP taken or to be taken by you or your partner;</paratext>
                  </para>
                </subclause2>
                <subclause2 id="a159326">
                  <identifier>(h)</identifier>
                  <para>
                    <paratext>how many weeks of the available SPL will be allocated to you and how many to your partner (you can change the allocation by giving us a further written notice, and you do not have to use your full allocation);</paratext>
                  </para>
                </subclause2>
                <subclause2 id="a564239">
                  <identifier>(i)</identifier>
                  <para>
                    <paratext>
                      if you are claiming statutory shared parental pay (
                      <bold>ShPP</bold>
                      ), the total ShPP available, which is 39 weeks minus the number of weeks of SAP taken or to be taken);
                    </paratext>
                  </para>
                </subclause2>
                <subclause2 id="a489837">
                  <identifier>(j)</identifier>
                  <para>
                    <paratext>how many weeks of the available ShPP will be allocated to you and how many to your partner (you can change the allocation by giving us a further written notice, and you do not have to use your full allocation);</paratext>
                  </para>
                </subclause2>
                <subclause2 id="a613067">
                  <identifier>(k)</identifier>
                  <para>
                    <paratext>
                      an indication of the pattern of leave you are thinking of taking, including suggested start and end dates for each period of leave (see 
                      <internal.reference refid="a575124">paragraph 10</internal.reference>
                       and 
                      <internal.reference refid="a475920">paragraph 11</internal.reference>
                       for information on taking leave). This indication will not be binding at this stage, but please give as much information as you can about your future intentions; and
                    </paratext>
                  </para>
                </subclause2>
                <subclause2 id="a252864">
                  <identifier>(l)</identifier>
                  <para>
                    <paratext>declarations by you and your partner that you both meet the statutory conditions to enable you to take SPL and ShPP.]</paratext>
                  </para>
                </subclause2>
              </subclause1>
            </clause>
            <clause id="a367125">
              <identifier>7.</identifier>
              <head align="left" preservecase="true">
                <headtext>Ending your adoption leave</headtext>
              </head>
              <drafting.note id="a811456" jurisdiction="">
                <head align="left" preservecase="true">
                  <headtext>Ending adoption leave</headtext>
                </head>
                <division id="a000215" level="1">
                  <para>
                    <paratext>
                      If the employee is entitled to adoption leave they must either have returned to work, or served a notice to curtail adoption leave, in order that they and/or their partner might become entitled to SPL. The requirements are in the 
                      <link href="0-590-1066" style="ACTLinkPLCtoPLC">
                        <ital>Maternity and Adoption Leave (Curtailment of Statutory Rights to Leave) Regulations 2014 (SI 2014/3052)</ital>
                      </link>
                      . See 
                      <link anchor="a698289" href="4-571-7405" style="ACTLinkPLCtoPLC">
                        <ital>Practice note, Shared Parental Leave: A must curtail their statutory adoption leave or SAP</ital>
                      </link>
                      .
                    </paratext>
                  </para>
                  <para>
                    <paratext>This policy only deals with curtailing adoption leave (not SAP) because this policy is addressed to employees, and an employee who qualified for SAP would also qualify for adoption leave.</paratext>
                  </para>
                </division>
              </drafting.note>
              <subclause1 id="a931565">
                <identifier>7.1</identifier>
                <para>
                  <paratext>If you are taking or intend to take adoption leave and want to opt into the SPL scheme, you must give us at least eight weeks' written notice to end your adoption leave (a curtailment notice). The notice must state the date your adoption leave will end. You can give the notice before or after adoption leave starts, but you must take at least two weeks' adoption leave.</paratext>
                </para>
              </subclause1>
              <subclause1 id="a775381">
                <identifier>7.2</identifier>
                <para>
                  <paratext>
                    You must also give us, at the same time as the curtailment notice, a notice to opt into the SPL scheme (see 
                    <internal.reference refid="a858959">paragraph 6</internal.reference>
                    ) or a written declaration that your partner has given their employer an opt-in notice and that you have given the necessary declarations in that notice.
                  </paratext>
                </para>
              </subclause1>
              <subclause1 id="a810185">
                <identifier>7.3</identifier>
                <para>
                  <paratext>If your partner is eligible to take SPL from their employer they cannot start it until you have given us your curtailment notice.</paratext>
                </para>
              </subclause1>
              <subclause1 id="a678959">
                <identifier>7.4</identifier>
                <para>
                  <paratext>The curtailment notice is binding on you and cannot usually be revoked. You can only revoke a curtailment notice if your adoption leave has not yet ended and one of the following applies:</paratext>
                </para>
                <subclause2 id="a426568">
                  <identifier>(a)</identifier>
                  <para>
                    <paratext>if you realise that neither you nor your partner are in fact eligible for SPL or ShPP, in which case you can revoke the curtailment notice in writing up to eight weeks after it was given; or</paratext>
                  </para>
                </subclause2>
                <subclause2 id="a758390">
                  <identifier>(b)</identifier>
                  <para>
                    <paratext>if your partner has died.</paratext>
                  </para>
                </subclause2>
              </subclause1>
              <subclause1 id="a257221">
                <identifier>7.5</identifier>
                <para>
                  <paratext>Once you have revoked a curtailment notice you cannot opt back in to the SPL scheme.</paratext>
                </para>
              </subclause1>
            </clause>
            <clause id="a136153">
              <identifier>8.</identifier>
              <head align="left" preservecase="true">
                <headtext>Ending your partner's adoption leave or pay</headtext>
              </head>
              <subclause1 id="a929841">
                <identifier>8.1</identifier>
                <para>
                  <paratext>If your partner is taking adoption leave or claiming SAP from their employer, you will only be able to take SPL once your partner has either:</paratext>
                </para>
                <subclause2 id="a945145">
                  <identifier>(a)</identifier>
                  <para>
                    <paratext>returned to work;</paratext>
                  </para>
                </subclause2>
                <subclause2 id="a750994">
                  <identifier>(b)</identifier>
                  <para>
                    <paratext>given their employer a curtailment notice to end adoption leave; or</paratext>
                  </para>
                </subclause2>
                <subclause2 id="a569925">
                  <identifier>(c)</identifier>
                  <para>
                    <paratext>given their employer a curtailment notice to end SAP (if they are entitled to SAP but not adoption leave).</paratext>
                  </para>
                </subclause2>
              </subclause1>
            </clause>
            <clause condition="optional" id="a652384">
              <identifier>9.</identifier>
              <head align="left" preservecase="true">
                <headtext>Evidence of entitlement</headtext>
              </head>
              <drafting.note id="a659079" jurisdiction="">
                <head align="left" preservecase="true">
                  <headtext>Evidence of entitlement (optional paragraph)</headtext>
                </head>
                <division id="a000216" level="1">
                  <para>
                    <paratext>It is not compulsory for an employer to request the evidence set out in this paragraph, and employers should consider whether there is any value in doing so. In particular, there may be little point in asking for the name and address of the partner's' employer unless the employer actually intends to use that information to check eligibility. Even so, it is questionable to what extent the partner's employer will be willing to give out information, either for reasons of data protection or simply because of the inconvenience. Employers that are planning to cross-check eligibility in this way might consider it wise to seek written consent from the partner for their data to be disclosed and processed in this way by both employers.</paratext>
                  </para>
                  <para>
                    <paratext>
                      For further information, see 
                      <link anchor="a921363" href="4-571-7405" style="ACTLinkPLCtoPLC">
                        <ital>Practice note, Shared Parental Leave: Evidence that may be requested by an employer (adoption)</ital>
                      </link>
                      .
                    </paratext>
                  </para>
                </division>
              </drafting.note>
              <subclause1 id="a567890">
                <identifier>9.1</identifier>
                <para>
                  <paratext>You must provide on request:</paratext>
                </para>
                <subclause2 id="a135437">
                  <identifier>(a)</identifier>
                  <para>
                    <paratext>In a UK adoption case, one or more documents from the adoption agency showing the agency's name and address and the expected placement date;</paratext>
                  </para>
                </subclause2>
                <subclause2 id="a850948">
                  <identifier>(b)</identifier>
                  <para>
                    <paratext>In on overseas adoption case, a copy of your Official Notification.</paratext>
                  </para>
                </subclause2>
                <subclause2 id="a288948">
                  <identifier>(c)</identifier>
                  <para>
                    <paratext>In a surrogacy case, the Parental Order from the court (if it has been granted); and</paratext>
                  </para>
                </subclause2>
                <subclause2 id="a357284">
                  <identifier>(d)</identifier>
                  <para>
                    <paratext>The name and address of your partner's employer (or a declaration that they have no employer).</paratext>
                  </para>
                </subclause2>
              </subclause1>
            </clause>
            <clause id="a575124">
              <identifier>10.</identifier>
              <head align="left" preservecase="true">
                <headtext>Booking your SPL dates</headtext>
              </head>
              <drafting.note id="a579911" jurisdiction="">
                <head align="left" preservecase="true">
                  <headtext>Booking your SPL dates</headtext>
                </head>
                <division id="a000217" level="1">
                  <para>
                    <paratext>
                      This reflects 
                      <link href="1-589-8285" style="ACTLinkPLCtoPLC">
                        <ital>regulation 28</ital>
                      </link>
                      , 
                      <link href="9-589-8286" style="ACTLinkPLCtoPLC">
                        <ital>regulation 29</ital>
                      </link>
                       and 
                      <link href="7-589-8305" style="ACTLinkPLCtoPLC">
                        <ital>regulation 30</ital>
                      </link>
                       of the SPL Regulations. See 
                      <link anchor="a618620" href="4-571-7405" style="ACTLinkPLCtoPLC">
                        <ital>Practice note, Shared parental leave: Period of leave notice (adoption and surrogacy)</ital>
                      </link>
                      .
                    </paratext>
                  </para>
                  <para>
                    <paratext>The legislation uses the phrase "period of leave notice" to refer to the notice the employee must give to book their leave, and this is used throughout this standard document. "Booking notice" or "booking form" are possible alternative names for it.</paratext>
                  </para>
                </division>
              </drafting.note>
              <subclause1 id="a406926">
                <identifier>10.1</identifier>
                <para>
                  <paratext>Having opted into the SPL system, you must book your leave by giving us a period of leave notice. This may be given at the same time as the opt-in notice or later, provided it is at least eight weeks before the start of SPL.</paratext>
                </para>
              </subclause1>
              <subclause1 id="a194536">
                <identifier>10.2</identifier>
                <para>
                  <paratext>The period of leave notice can either give the dates you want to take SPL or, if the child has not yet been placed with you (or in a surrogacy case, if the child is not yet born), it can state the number of days after the placement or birth that you want the SPL to start and end. This may be useful if you intend to take paternity leave or adoption leave starting on the date of placement or birth and wish to take SPL straight afterwards.</paratext>
                </para>
              </subclause1>
              <subclause1 id="a972820">
                <identifier>10.3</identifier>
                <para>
                  <paratext>Leave must be taken in blocks of at least one week.</paratext>
                </para>
              </subclause1>
              <subclause1 id="a765336">
                <identifier>10.4</identifier>
                <para>
                  <paratext>If your period of leave notice gives dates for a single continuous block of SPL you will be entitled to take the leave set out in the notice.</paratext>
                </para>
              </subclause1>
              <subclause1 id="a148751">
                <identifier>10.5</identifier>
                <para>
                  <paratext>
                    If your period of leave notice requests split periods of SPL, with periods of work in between, we will consider your request as set out in 
                    <internal.reference refid="a475920">paragraph 11</internal.reference>
                    , below.
                  </paratext>
                </para>
              </subclause1>
              <subclause1 id="a506379">
                <identifier>10.6</identifier>
                <para>
                  <paratext>You can give up to three period of leave notices. This may enable you to take up to three separate blocks of SPL (although if you give a notice to vary or cancel a period of leave this will in most cases count as a further period of leave notice). [In exceptional circumstances we may allow you to give more than three period of leave notices but there is no obligation for us to do so.]</paratext>
                </para>
                <drafting.note id="a673009" jurisdiction="">
                  <head align="left" preservecase="true">
                    <headtext>Varying a period of leave</headtext>
                  </head>
                  <division id="a000218" level="1">
                    <para>
                      <paratext>
                        See 
                        <internal.reference refid="a395383">Drafting note, Changing the dates or cancelling your SPL</internal.reference>
                        .
                      </paratext>
                    </para>
                  </division>
                </drafting.note>
              </subclause1>
            </clause>
            <clause id="a475920">
              <identifier>11.</identifier>
              <head align="left" preservecase="true">
                <headtext>Procedure for requesting split periods of SPL</headtext>
              </head>
              <drafting.note id="a724121" jurisdiction="">
                <head align="left" preservecase="true">
                  <headtext>Procedure for requesting split periods of SPL</headtext>
                </head>
                <division id="a000219" level="1">
                  <para>
                    <paratext>
                      This reflects 
                      <link href="1-589-8285" style="ACTLinkPLCtoPLC">
                        <ital>regulation 28</ital>
                      </link>
                       and 
                      <link href="7-589-8305" style="ACTLinkPLCtoPLC">
                        <ital>regulation 30</ital>
                      </link>
                      , of the SPL Regulations.
                    </paratext>
                  </para>
                  <para>
                    <paratext>
                      See 
                      <link anchor="a618620" href="4-571-7405" style="ACTLinkPLCtoPLC">
                        <ital>Practice note, Shared parental leave: Period of leave notice (adoption and surrogacy)</ital>
                      </link>
                      .
                    </paratext>
                  </para>
                </division>
              </drafting.note>
              <subclause1 id="a975770">
                <identifier>11.1</identifier>
                <para>
                  <paratext>In general, a period of leave notice should set out a single continuous block of leave. We may be willing to consider a period of leave notice where the SPL is split into shorter periods with periods of work in between. It is best to discuss this with your line manager and HR in good time before formally submitting your period of leave notice. This will give us more time to consider the request and hopefully agree a pattern of leave with you from the start.</paratext>
                </para>
              </subclause1>
              <subclause1 id="a641356">
                <identifier>11.2</identifier>
                <para>
                  <paratext>If you want to request split periods of SPL, you must set out the requested pattern of leave in your period of leave notice. We will either agree to the request or start a two-week discussion period. At the end of that period, we will confirm any agreed arrangements in writing. If we have not reached agreement, you will be entitled to take the full amount of requested SPL as one continuous block, starting on the start date given in your notice (for example, if you requested three separate periods of four weeks each, they will be combined into one 12-week period of leave). Alternatively, you may:</paratext>
                </para>
                <subclause2 id="a644552">
                  <identifier>(a)</identifier>
                  <para>
                    <paratext>choose a new start date (which must be at least eight weeks after your original period of leave notice was given), and tell us within five days of the end of the two-week discussion period; or</paratext>
                  </para>
                </subclause2>
                <subclause2 id="a929762">
                  <identifier>(b)</identifier>
                  <para>
                    <paratext>withdraw your period of leave notice within two days of the end of the two-week discussion period (in which case it will not be counted and you may submit a new one if you choose).</paratext>
                  </para>
                </subclause2>
              </subclause1>
            </clause>
            <clause id="a381227">
              <identifier>12.</identifier>
              <head align="left" preservecase="true">
                <headtext>Changing the dates or cancelling your SPL</headtext>
              </head>
              <drafting.note id="a395383" jurisdiction="">
                <head align="left" preservecase="true">
                  <headtext>Changing the dates or cancelling your SPL</headtext>
                </head>
                <division id="a000220" level="1">
                  <para>
                    <paratext>
                      This reflects 
                      <link href="3-589-8307" style="ACTLinkPLCtoPLC">
                        <ital>regulation 31</ital>
                      </link>
                       and 
                      <link href="3-589-8326" style="ACTLinkPLCtoPLC">
                        <ital>regulation 32</ital>
                      </link>
                       of the SPL Regulations. See 
                      <link anchor="a455963" href="4-571-7405" style="ACTLinkPLCtoPLC">
                        <ital>Practice note, Shared parental leave: Variation of a period of leave (adoption and surrogacy)</ital>
                      </link>
                      .
                    </paratext>
                  </para>
                </division>
              </drafting.note>
              <subclause1 id="a896218">
                <identifier>12.1</identifier>
                <para>
                  <paratext>You can cancel a period of leave by notifying us in writing at least eight weeks before the start date in the period of leave notice.</paratext>
                </para>
              </subclause1>
              <subclause1 id="a851401">
                <identifier>12.2</identifier>
                <para>
                  <paratext>You can change the start date for a period of leave by notifying us in writing at least eight weeks before the original start date or the new start date, whichever is earlier.</paratext>
                </para>
              </subclause1>
              <subclause1 id="a532391">
                <identifier>12.3</identifier>
                <para>
                  <paratext>You can change the end date for a period of leave by notifying us in writing at least eight weeks before the original end date or the new end date, whichever is earlier.</paratext>
                </para>
              </subclause1>
              <subclause1 id="a736545">
                <identifier>12.4</identifier>
                <para>
                  <paratext>
                    You can combine discontinuous periods of leave into a single continuous period of leave. Since this will involve a change to the start date or end date of a period of leave, see 
                    <internal.reference refid="a851401">paragraph 12.2</internal.reference>
                     and 
                    <internal.reference refid="a532391">paragraph 12.3</internal.reference>
                     above which set out how much notice is required.
                  </paratext>
                </para>
              </subclause1>
              <subclause1 id="a598480">
                <identifier>12.5</identifier>
                <para>
                  <paratext>
                    You can request that a continuous period of leave be split into two or more discontinuous periods of leave, with periods of work in between. Since this will involve a change to the start date or end date, see 
                    <internal.reference refid="a851401">paragraph 12.2</internal.reference>
                     and 
                    <internal.reference refid="a532391">paragraph 12.3</internal.reference>
                     above which set out how much notice is required for the request. We do not have to grant your request but will consider it as set out in 
                    <internal.reference refid="a475920">paragraph 11</internal.reference>
                    .
                  </paratext>
                </para>
              </subclause1>
              <subclause1 id="a747570">
                <identifier>12.6</identifier>
                <para>
                  <paratext>A notice to change or cancel a period of leave will count as one of your three period of leave notices, unless:</paratext>
                </para>
                <subclause2 id="a406880">
                  <identifier>(a)</identifier>
                  <para>
                    <paratext>the variation is a result of the child being placed with you earlier or later than the expected placement date;</paratext>
                  </para>
                </subclause2>
                <subclause2 id="a899294">
                  <identifier>(b)</identifier>
                  <para>
                    <paratext>
                      you are cancelling a request for discontinuous leave within two days of the end of the two-week discussion period under 
                      <internal.reference refid="a641356">paragraph 11.2</internal.reference>
                      .
                    </paratext>
                  </para>
                </subclause2>
                <subclause2 id="a743250">
                  <identifier>(c)</identifier>
                  <para>
                    <paratext>the variation is at our request; or</paratext>
                  </para>
                </subclause2>
                <subclause2 id="a647259">
                  <identifier>(d)</identifier>
                  <para>
                    <paratext>we agree otherwise.</paratext>
                  </para>
                </subclause2>
              </subclause1>
            </clause>
            <clause id="a814330">
              <identifier>13.</identifier>
              <head align="left" preservecase="true">
                <headtext>Shared parental pay</headtext>
              </head>
              <drafting.note id="a790938" jurisdiction="">
                <head align="left" preservecase="true">
                  <headtext>Shared parental pay</headtext>
                </head>
                <division id="a000221" level="1">
                  <division id="a591435" level="2">
                    <head align="left" preservecase="true">
                      <headtext>Statutory shared parental pay (ShPP)</headtext>
                    </head>
                    <para>
                      <paratext>
                        This paragraph summarises the ShPP scheme under the 
                        <link href="8-590-1086" style="ACTLinkPLCtoPLC">
                          <ital>Statutory Shared Parental Pay (General) Regulations 2014 (SI 2014/3051)</ital>
                        </link>
                        . The scheme is very similar to the statutory maternity pay and statutory adoption pay schemes although the main difference is that there is more flexibility as to whether, and when, the employee chooses to claim ShPP.
                      </paratext>
                    </para>
                    <para>
                      <paratext>
                        For full details of the ShPP scheme, see 
                        <link href="6-591-0685" style="ACTLinkPLCtoPLC">
                          <ital>Practice note, Shared parental pay</ital>
                        </link>
                        .
                      </paratext>
                    </para>
                  </division>
                  <division id="a528802" level="2">
                    <head align="left" preservecase="true">
                      <headtext>Enhanced shared parental pay (optional paragraphs)</headtext>
                    </head>
                    <para>
                      <paratext>Some employers will wish to provide more than just ShPP. This is likely to be the same employers that provide enhanced maternity and adoption pay. Many employers provide between six weeks and six months' full maternity or adoption pay (three months is common), or sometimes a combination of full pay and half pay (such as three months at full pay and three months at half pay), inclusive of any statutory pay that is due.</paratext>
                    </para>
                    <para>
                      <paratext>
                        For further information on enhanced shared parental pay schemes, see 
                        <link href="6-591-0685#a773772" style="ACTLinkPLCtoPLC">
                          <ital>Practice note, Shared parental pay: Enhanced shared parental pay</ital>
                        </link>
                        .
                      </paratext>
                    </para>
                    <division id="a638888" level="3">
                      <head align="left" preservecase="true">
                        <headtext>Conditions on access (optional paragraph)</headtext>
                      </head>
                      <para>
                        <paratext>Employers generally put conditions on access to enhanced pay, such as restricting it to those who have been continuously employed for a minimum period (for example, a year).</paratext>
                      </para>
                      <para>
                        <paratext>Some employers also require employees who have received enhanced maternity, adoption or shared parental pay to return to work for a similar minimum period before qualifying again in respect of another child.</paratext>
                      </para>
                      <para>
                        <paratext>
                          Optional 
                          <internal.reference refid="a172598">paragraph 13.3</internal.reference>
                           contains suggested wording.
                        </paratext>
                      </para>
                    </division>
                    <division id="a424119" level="3">
                      <head align="left" preservecase="true">
                        <headtext>Repayment obligation (optional paragraph)</headtext>
                      </head>
                      <para>
                        <paratext>
                          Some employers also require employees to repay the enhanced pay (not including statutory pay, as this would be unlawful) if they do not return to work for a minimum period (such as three, six or, in a minority of cases, 12 months) after finishing their leave. Optional 
                          <internal.reference refid="a193906">paragraph 13.5</internal.reference>
                           deals with this in relation to shared parental pay. Since employees who are eligible for SPL may end up taking multiple periods of leave in respect of the same child, the employer may want the minimum retention period to start running at the end of all of those periods of leave.
                        </paratext>
                      </para>
                      <para>
                        <paratext>
                          That paragraph also includes optional wording excluding the obligation to repay where the company dismisses the employee (other than in cases of gross misconduct or voluntary redundancy). Therefore, if an employee is dismissed for compulsory redundancy or poor performance, for example, they would not be required to make any repayment. Even if an employer does not expressly include these exceptions, it is possible that a court or tribunal would imply a term of similar effect; see 
                          <link href="D-101-1362" style="ACTLinkPLCtoPLC">
                            <ital>Ali v Petroleum Co of Trinidad and Tobago [2017] UKPC 2</ital>
                          </link>
                           (which concerned the repayment of a living allowance).
                        </paratext>
                      </para>
                      <para>
                        <paratext>The purpose of imposing such a repayment condition has historically been to improve rates of return from maternity leave, although it may be doubtful as to whether this has any real effect.</paratext>
                      </para>
                      <para>
                        <paratext>
                          In order to enforce any repayment obligation (whether by way of a deduction from wages or otherwise) the employee's prior agreement in writing is required (see 
                          <link anchor="a68094" href="6-201-7034" style="ACTLinkPLCtoPLC">
                            <ital>Practice note, Unlawful deductions from wages: When deductions are permitted</ital>
                          </link>
                          ). It is therefore advisable to obtain this before SPL starts, for example, by adding an agreement to this effect in the SPL opt-in form or booking form.
                        </paratext>
                      </para>
                      <para>
                        <paratext>
                          For further information of repayment obligations in the context of maternity pay, see 
                          <link anchor="a268001" href="9-244-6976" style="ACTLinkPLCtoPLC">
                            <ital>Practice note, Maternity pay and benefits: Repayment obligations</ital>
                          </link>
                          .
                        </paratext>
                      </para>
                    </division>
                    <division id="a895579" level="3">
                      <head align="left" preservecase="true">
                        <headtext>Offsetting ShPP against enhanced shared parental pay</headtext>
                      </head>
                      <para>
                        <paratext>
                          Since companies can claim some or all of ShPP (depending on size) back from HMRC, this can help offset part of the cost of enhanced shared parental pay, but only if the employee is claiming ShPP for the same period. Because parents can choose how to split up their ShPP entitlement, they may try to play the system by allocating all their ShPP to partner A (who does not have access to an enhanced scheme) while partner B (whose employer has an enhanced scheme) claims full pay for their period of leave without giving that company the benefit of the ShPP offset. Alternatively, an employee could try to use up their enhanced pay without claiming ShPP, and only claim ShPP when the enhanced pay period is over. To prevent this, employers may therefore wish to provide explicitly that enhanced shared parental pay can only be claimed while the employee is also claiming ShPP from the employer. Wording is provided at 
                          <internal.reference refid="a172598">paragraph 13.3</internal.reference>
                          <ital>.</ital>
                        </paratext>
                      </para>
                    </division>
                    <division id="a791999" level="3">
                      <head align="left" preservecase="true">
                        <headtext>Must enhanced shared parental pay match enhanced maternity or adoption pay?</headtext>
                      </head>
                      <para>
                        <paratext>When SPL was first introduced there was uncertainty about whether companies with enhanced maternity or adoption packages would be obliged to match those benefits for anyone taking SPL. In particular, there was concern that men taking SPL would be able to argue that they had suffered sex discrimination if the employer did not give them the same benefits as women on maternity leave.</paratext>
                      </para>
                      <para>
                        <paratext>
                          Those arguments were dismissed by the Court of Appeal in the conjoined cases of 
                          <link href="D-103-9782" style="ACTLinkPLCtoPLC">
                            <ital>Ali v Capita Customer Management Ltd; Hextall v Chief Constable of Leicestershire Police [2019] EWCA Civ 900</ital>
                          </link>
                          . In those cases, the court held that it was not direct or indirect discrimination, nor a breach of the equal pay sex equality clause, for an employer to pay a man taking SPL less than a woman on maternity leave. For further information, see 
                          <link anchor="a533856" href="6-591-0685" style="ACTLinkPLCtoPLC">
                            <ital>Practice note, Shared parental pay: Discrimination and enhanced shared parental pay schemes</ital>
                          </link>
                          .
                        </paratext>
                      </para>
                      <para>
                        <paratext>In any event, employers that offer enhanced maternity packages usually do so because of its positive effect on recruitment and retention, a consideration that would be likely to apply equally to all forms of family-related leave. Many companies now offer similar levels of enhanced benefits during maternity, adoption, and shared parental leave.</paratext>
                      </para>
                      <para>
                        <paratext>
                          For further information on enhanced shared parental pay schemes, see 
                          <link href="6-591-0685#a773772" style="ACTLinkPLCtoPLC">
                            <ital>Practice note, Shared parental pay: Enhanced shared parental pay</ital>
                          </link>
                          .
                        </paratext>
                      </para>
                    </division>
                  </division>
                </division>
              </drafting.note>
              <subclause1 id="a331545">
                <identifier>13.1</identifier>
                <para>
                  <paratext>
                    You may be able to claim Statutory Shared Parental Pay (
                    <bold>ShPP</bold>
                    ) of up to 39 weeks (less any weeks of SAP claimed by you or your partner) provided you have at least 26 weeks' continuous employment with us at the end of the Qualifying Week and your average earnings are not less than the lower earnings limit set by the government each tax year. ShPP is paid at a rate set by the government each year.
                  </paratext>
                </para>
              </subclause1>
              <subclause1 id="a624638">
                <identifier>13.2</identifier>
                <para>
                  <paratext>You should tell us in your period of leave notice(s) whether you intend to claim ShPP during your leave (and if applicable, for what period). If it is not in your period of leave notice you can tell us in writing, at least eight weeks before you want ShPP to start.</paratext>
                </para>
              </subclause1>
              <subclause1 condition="optional" id="a680844">
                <identifier>13.3</identifier>
                <para>
                  <paratext>You will qualify for enhanced shared parental pay if you are receiving ShPP and have been continuously employed during the [12] month period ending with the Qualifying Week. [You will not qualify if we have paid you any enhanced paternity pay, maternity pay, adoption pay or shared parental pay in respect of another child during the [12] month period ending with the Qualifying Week].</paratext>
                </para>
              </subclause1>
              <subclause1 condition="optional" id="a837363">
                <identifier>13.4</identifier>
                <para>
                  <paratext>
                    Enhanced shared parental pay is paid at the full rate of your normal basic salary for the first [[NUMBER] weeks 
                    <bold>OR</bold>
                     months] [and at half basic salary for the next [[NUMBER] weeks 
                    <bold>OR</bold>
                     months]] and includes any ShPP due for that period. Any period of enhanced adoption or paternity pay for the same child or children will count towards your enhanced shared parental pay entitlement.
                  </paratext>
                </para>
              </subclause1>
              <subclause1 condition="optional" id="a913621">
                <identifier>13.5</identifier>
                <para>
                  <paratext>Payment of enhanced shared parental pay is conditional upon you confirming in writing, before starting SPL, that you intend to return to work for at least [six] months after the end your SPL. If you later decide not to return to work for this minimum period, you must repay any enhanced shared parental pay (but not ShPP). [You will not be required to repay enhanced shared parental pay if the Company terminates your employment, unless:</paratext>
                </para>
                <subclause2 id="a377816">
                  <identifier>(a)</identifier>
                  <para>
                    <paratext>it was entitled to and did terminate your employment summarily; or</paratext>
                  </para>
                </subclause2>
                <subclause2 id="a352010">
                  <identifier>(b)</identifier>
                  <para>
                    <paratext>it terminated your employment pursuant to an application by you for voluntary redundancy.]</paratext>
                  </para>
                </subclause2>
              </subclause1>
            </clause>
            <clause id="a584210">
              <identifier>14.</identifier>
              <head align="left" preservecase="true">
                <headtext>Other terms during shared parental leave</headtext>
              </head>
              <drafting.note id="a660231" jurisdiction="">
                <head align="left" preservecase="true">
                  <headtext>Other terms during shared parental leave</headtext>
                </head>
                <division id="a000222" level="1">
                  <division id="a305719" level="2">
                    <head align="left" preservecase="true">
                      <headtext>Terms and conditions</headtext>
                    </head>
                    <para>
                      <paratext>
                        This paragraph replicates an employee's statutory entitlement to the benefit of terms and conditions of employment during shared parental leave. For further information, see 
                        <link anchor="a743360" href="4-571-7405" style="ACTLinkPLCtoPLC">
                          <ital>Practice note, Shared parental leave: Terms and conditions during SPL</ital>
                        </link>
                        .
                      </paratext>
                    </para>
                    <para>
                      <paratext>
                        The wording of this paragraph reflects similar wording in 
                        <link href="9-544-4525" style="ACTLinkPLCtoPLC">
                          <ital>Standard documents, Adoption policy (short form)</ital>
                        </link>
                         and 
                        <link href="2-544-0205" style="ACTLinkPLCtoPLC">
                          <ital>Maternity policy (short form)</ital>
                        </link>
                        .
                      </paratext>
                    </para>
                  </division>
                  <division id="a969374" level="2">
                    <head align="left" preservecase="true">
                      <headtext>Annual leave and pensions</headtext>
                    </head>
                    <para>
                      <paratext>
                        The impact of shared parental leave on annual leave and pensions are included in this policy, given their relevance to all employees. Other terms, such as benefits in kind, may need to be dealt with depending on the circumstances. The wording of this paragraph reflects similar wording in 
                        <link href="9-544-4525" style="ACTLinkPLCtoPLC">
                          <ital>Standard documents, Adoption policy (short form)</ital>
                        </link>
                         and 
                        <link href="2-544-0205" style="ACTLinkPLCtoPLC">
                          <ital>Maternity policy (short form)</ital>
                        </link>
                        . The drafting notes to those policies contain further background on the law.
                      </paratext>
                    </para>
                  </division>
                </division>
              </drafting.note>
              <subclause1 id="a209637">
                <identifier>14.1</identifier>
                <para>
                  <paratext>Your terms and conditions of employment remain in force during SPL, except for the terms relating to pay.</paratext>
                </para>
              </subclause1>
              <subclause1 id="a925371">
                <identifier>14.2</identifier>
                <para>
                  <paratext>
                    Annual leave entitlement will continue to accrue at the rate provided under your contract. If your SPL will continue into the next holiday year, any holiday entitlement that cannot reasonably be taken before starting your leave can be carried over [and must be taken [immediately before returning to work 
                    <bold>OR</bold>
                     within three months of returning to work] unless your line manager agrees otherwise]. [You should try to limit carry over to one week's holiday or less. Carry over of more than one week is at your line manager's discretion]. Please discuss your holiday plans with your line manager in good time before starting SPL. All holiday dates are subject to approval by your line manager.
                  </paratext>
                </para>
              </subclause1>
              <subclause1 id="a722620">
                <identifier>14.3</identifier>
                <para>
                  <paratext>
                    If you are a member of the pension scheme, we will make employer pension contributions during any period of paid SPL, based on your normal salary, in accordance with the pension scheme rules. Any employee contributions you make will be based on the amount of any shared parental pay you are receiving, unless you inform [the HR Department 
                    <bold>OR</bold>
                     the Pensions Administrator] that you wish to make up any shortfall.
                  </paratext>
                </para>
              </subclause1>
            </clause>
            <clause id="a377851">
              <identifier>15.</identifier>
              <head align="left" preservecase="true">
                <headtext>Keeping in touch</headtext>
              </head>
              <drafting.note id="a272506" jurisdiction="">
                <head align="left" preservecase="true">
                  <headtext>Keeping in touch</headtext>
                </head>
                <division id="a000223" level="1">
                  <para>
                    <paratext>
                      <link href="9-589-8385" style="ACTLinkPLCtoPLC">
                        <ital>Regulation 37(5)</ital>
                      </link>
                       of the SPL Regulations allows the employer to make "reasonable contact" with the employee from time to time during shared parental leave (see 
                      <link anchor="a990386" href="4-571-7405" style="ACTLinkPLCtoPLC">
                        <ital>Practice note, Shared parental leave: Reasonable contact</ital>
                      </link>
                       and 
                      <link anchor="a765727" href="4-571-7405" style="ACTLinkPLCtoPLC">
                        <ital>Up to 20 SPLIT days</ital>
                      </link>
                      ).
                    </paratext>
                  </para>
                  <para>
                    <paratext>
                      The wording of these paragraphs reflect similar wording in 
                      <link href="9-544-4525" style="ACTLinkPLCtoPLC">
                        <ital>Standard documents, Adoption policy (short form)</ital>
                      </link>
                       and 
                      <link href="2-544-0205" style="ACTLinkPLCtoPLC">
                        <ital>Maternity policy (short form)</ital>
                      </link>
                      .
                    </paratext>
                  </para>
                  <division id="a239217" level="2">
                    <head align="left" preservecase="true">
                      <headtext>KIT days or SPLIT days</headtext>
                    </head>
                    <para>
                      <paratext>
                        While on SPL, an employee may work for up to 20 days for their employer (commonly referred to as "keeping-in-touch days" or KIT days) without bringing their leave to an end (
                        <link href="9-589-8385" style="ACTLinkPLCtoPLC">
                          <ital>regulation 37</ital>
                        </link>
                        <ital>, SPL Regulations</ital>
                        ). The government has suggested calling these days "SPLIT days" (where SPLIT stands for "shared-parental-leave-in-touch") but some may take the view that this terminology is confusing or unnecessary, since this is in many ways identical to the KIT day regime that applies in maternity and adoption leave.
                      </paratext>
                    </para>
                    <para>
                      <paratext>
                        The rate of pay is a matter of agreement between the parties but is usually the normal contractual rate of pay. Any shared parental pay may be offset against this pay. An employer may wish to offer paid time off in lieu instead of additional payment for the KIT days. For further information, see 
                        <link anchor="a990386" href="4-571-7405" style="ACTLinkPLCtoPLC">
                          <ital>Practice note, Shared parental leave: Reasonable contact</ital>
                        </link>
                         and 
                        <link anchor="a765727" href="4-571-7405" style="ACTLinkPLCtoPLC">
                          <ital>Up to 20 SPLIT days</ital>
                        </link>
                        .
                      </paratext>
                    </para>
                  </division>
                  <division id="a999545" level="2">
                    <head align="left" preservecase="true">
                      <headtext>Discussing return to work (optional wording)</headtext>
                    </head>
                    <para>
                      <paratext>There is no requirement for the employer to have any discussion with the employee before the date of their return to work. However, both parties may find this beneficial. It can provide an early opportunity for the employer to learn of any flexible working request that the employee may wish to make.</paratext>
                    </para>
                    <para>
                      <paratext>
                        For further information on the statutory right to request flexible working, see 
                        <link href="0-566-2476" style="ACTLinkPLCtoPLC">
                          <ital>Practice note, Flexible working</ital>
                        </link>
                        .
                      </paratext>
                    </para>
                  </division>
                </division>
              </drafting.note>
              <subclause1 id="a756556">
                <identifier>15.1</identifier>
                <para>
                  <paratext>We may make reasonable contact with you from time to time during your SPL although we will keep this to a minimum. This may include contacting you to discuss arrangements for your return to work.</paratext>
                </para>
              </subclause1>
              <subclause1 id="a620737">
                <identifier>15.2</identifier>
                <para>
                  <paratext>
                    You may ask or be asked to work (including attending training) on up to 20 "keeping-in-touch" days (KIT days) during your SPL without bringing your SPL to an end. This is in addition to any KIT days that you may have taken during adoption leave. KIT days are not compulsory and must be discussed and agreed with [your line manager 
                    <bold>OR</bold>
                     the HR Department].
                  </paratext>
                </para>
              </subclause1>
              <subclause1 id="a976643">
                <identifier>15.3</identifier>
                <para>
                  <paratext>
                    You will be paid at your normal basic rate of pay for time spent working on a KIT day and this will be inclusive of any shared parental pay entitlement. [Alternatively, you may agree with [your line manager 
                    <bold>OR</bold>
                     the HR Department] to receive the equivalent paid time off in lieu.]
                  </paratext>
                </para>
              </subclause1>
            </clause>
            <clause id="a832339">
              <identifier>16.</identifier>
              <head align="left" preservecase="true">
                <headtext>Returning to work</headtext>
              </head>
              <drafting.note id="a100046" jurisdiction="">
                <head align="left" preservecase="true">
                  <headtext>Returning to work</headtext>
                </head>
                <division id="a000224" level="1">
                  <division id="a295241" level="2">
                    <head align="left" preservecase="true">
                      <headtext>Employee's role and hours on return</headtext>
                    </head>
                    <para>
                      <paratext>This paragraph sets out briefly the employee's statutory rights to return to the same or a suitable alternative job. It also anticipates that an employee may wish to:</paratext>
                    </para>
                    <list type="bulleted">
                      <list.item>
                        <para>
                          <paratext>
                            Extend their absence which, if they have exhausted their SPL entitlement, might be possible by using annual leave or by requesting ordinary parental leave (see 
                            <link href="9-200-3672" style="ACTLinkPLCtoPLC">
                              <ital>Practice note, Parental leave</ital>
                            </link>
                            ).
                          </paratext>
                        </para>
                      </list.item>
                      <list.item>
                        <para>
                          <paratext>
                            Reduce or vary their working hours, by making a flexible working request (see 
                            <link href="0-566-2476" style="ACTLinkPLCtoPLC">
                              <ital>Practice note, Flexible working</ital>
                            </link>
                            ).
                          </paratext>
                        </para>
                      </list.item>
                      <list.item>
                        <para>
                          <paratext>Not return to work at all when they will need to resign in accordance with their contract.</paratext>
                        </para>
                      </list.item>
                    </list>
                    <para>
                      <paratext>
                        For further information, see 
                        <link anchor="a202155" href="4-571-7405" style="ACTLinkPLCtoPLC">
                          <ital>Practice note, Shared parental leave: Returning to work after SPL</ital>
                        </link>
                        .
                      </paratext>
                    </para>
                  </division>
                  <division id="a329570" level="2">
                    <head align="left" preservecase="true">
                      <headtext>Resignation and loss of pay (optional wording)</headtext>
                    </head>
                    <para>
                      <paratext>
                        The wording in square brackets in 
                        <internal.reference refid="a651650">paragraph 16.5</internal.reference>
                         will only be relevant if the employer requires the employee to return to work for a minimum period in order to retain the benefit of enhanced shared parental pay, paternity pay or adoption pay. See 
                        <internal.reference refid="a790938">Drafting note, Shared parental pay</internal.reference>
                        .
                      </paratext>
                    </para>
                  </division>
                </division>
              </drafting.note>
              <subclause1 id="a218077">
                <identifier>16.1</identifier>
                <para>
                  <paratext>If you want to end a period of SPL early, you must give us eight weeks' written notice of the new return date. If you have already given us three period of leave notices you will not be able to end your SPL early without our agreement.</paratext>
                </para>
              </subclause1>
              <subclause1 id="a334420">
                <identifier>16.2</identifier>
                <para>
                  <paratext>If you want to extend your SPL, assuming you still have unused SPL entitlement remaining, you must give us a written notice at least eight weeks before the date you were due to return to work. If you have already given us three period of leave notices you will not be able to extend your SPL without our agreement. You may instead be able to request annual leave or ordinary parental leave (see our Parental Leave Policy), subject to the needs of our business.</paratext>
                </para>
              </subclause1>
              <subclause1 id="a715440">
                <identifier>16.3</identifier>
                <para>
                  <paratext>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favourable, but only in the following circumstances:</paratext>
                </para>
                <subclause2 id="a181573">
                  <identifier>(a)</identifier>
                  <para>
                    <paratext>if your SPL and any adoption or paternity leave you have taken adds up to more than 26 weeks in total (whether or not taken consecutively); or</paratext>
                  </para>
                </subclause2>
                <subclause2 id="a947117">
                  <identifier>(b)</identifier>
                  <para>
                    <paratext>if you took SPL consecutively with more than four weeks of ordinary parental leave.</paratext>
                  </para>
                </subclause2>
              </subclause1>
              <subclause1 id="a185233">
                <identifier>16.4</identifier>
                <para>
                  <paratext>If you want to change your hours or other working arrangements on return from SPL you should make a request under our Flexible Working Policy. It is helpful if such requests are made as early as possible.</paratext>
                </para>
              </subclause1>
              <subclause1 id="a651650">
                <identifier>16.5</identifier>
                <para>
                  <paratext>If you decide you do not want to return to work you should give notice of resignation in accordance with your contract. [This may have an impact on your entitlement to enhanced shared parental pay.]</paratext>
                </para>
              </subclause1>
            </clause>
          </schedule>
          <schedule id="a745776">
            <identifier>Schedule 19</identifier>
            <head align="left" preservecase="true">
              <headtext>Parental leave policy</headtext>
            </head>
            <drafting.note id="a852551" jurisdiction="">
              <head align="left" preservecase="true">
                <headtext>About this document</headtext>
              </head>
              <division id="a000225" level="1">
                <para>
                  <paratext>
                    This policy reflects the statutory default scheme for parental leave set out in the 
                    <link href="3-509-0555" style="ACTLinkPLCtoPLC">
                      <ital>Maternity and Parental Leave etc Regulations 1999 (SI 1999/3312)</ital>
                    </link>
                     (MPL Regulations). It is a short-form precedent aimed at small or medium organisations. For a longer, more comprehensive policy, see 
                    <link href="7-386-7212" style="ACTLinkPLCtoPLC">
                      <ital>Standard document, Parental leave policy (long form)</ital>
                    </link>
                    .
                  </paratext>
                </para>
                <para>
                  <paratext>
                    Under the statutory default scheme, an employee with at least one year's continuous service can take up to 18 weeks' unpaid parental leave per child. The leave must be taken before the child's 18th birthday. The employee is protected from dismissal or being subjected to a detriment on the basis that they have taken or sought to take statutory parental leave. (See 
                    <link href="9-200-3672" style="ACTLinkPLCtoPLC">
                      <ital>Practice note, Parental leave</ital>
                    </link>
                    .)
                  </paratext>
                </para>
                <para>
                  <paratext>
                    The employer can implement a scheme that is more generous than the statutory default scheme. It may, in some limited respects, be able to implement a more restrictive scheme, although this can only be done via a collective or workforce agreement, not a non-contractual policy such as this one (see 
                    <link href="9-200-3672#a195426" style="ACTLinkPLCtoPLC">
                      <ital>Practice note, Parental leave: Implementing a non-statutory parental leave scheme</ital>
                    </link>
                    ).
                  </paratext>
                </para>
                <para>
                  <paratext>
                    This policy does not include any information about the employee's rights on returning to work. Since parental leave is normally only taken for a short period of up to four weeks, it is very rare that the employee's old job would no longer be available. However, for a paragraph dealing with this, see 
                    <link href="7-386-7212" style="ACTLinkPLCtoPLC">
                      <ital>Standard document, Parental leave policy (long form)</ital>
                    </link>
                    .
                  </paratext>
                </para>
              </division>
            </drafting.note>
            <clause id="a698217">
              <identifier>1.</identifier>
              <head align="left" preservecase="true">
                <headtext>About this policy</headtext>
              </head>
              <subclause1 id="a756587">
                <identifier>1.1</identifier>
                <para>
                  <paratext>This policy summarises the statutory right of employees with at least one year's continuous service to take up to 18 weeks' unpaid parental leave in respect of each child.</paratext>
                </para>
              </subclause1>
              <subclause1 id="a714537">
                <identifier>1.2</identifier>
                <para>
                  <paratext>This policy does not form part of any employee's contract of employment and we may amend it at any time.</paratext>
                </para>
                <drafting.note id="a158854" jurisdiction="">
                  <head align="left" preservecase="true">
                    <headtext>Status of policy</headtext>
                  </head>
                  <division id="a000226" level="1">
                    <para>
                      <paratext>From the employer's perspective, employment policies should ideally be stated to be non-contractual. This is because the employer will want to be able to change them as the need arises without seeking the agreement of the entire workforce, particularly where the statutory scheme is prone to change, or where they have provided a more generous entitlement than the statutory minimum. The employer will also want to minimise the risk that failing to adhere to its own policies may amount to a breach of any employee's contract of employment.</paratext>
                    </para>
                  </division>
                </drafting.note>
              </subclause1>
            </clause>
            <clause id="a937779">
              <identifier>2.</identifier>
              <head align="left" preservecase="true">
                <headtext>Entitlement to parental leave</headtext>
              </head>
              <drafting.note id="a254574" jurisdiction="">
                <head align="left" preservecase="true">
                  <headtext>Entitlement to parental leave</headtext>
                </head>
                <division id="a000227" level="1">
                  <para>
                    <paratext>This paragraph sets out:</paratext>
                  </para>
                  <list type="bulleted">
                    <list.item>
                      <para>
                        <paratext>The minimum statutory parental leave entitlement and that this includes leave taken in previous or concurrent employment.</paratext>
                      </para>
                    </list.item>
                    <list.item>
                      <para>
                        <paratext>
                          Eligibility requirements (see 
                          <link href="9-200-3672#a377828" style="ACTLinkPLCtoPLC">
                            <ital>Practice note, Parental leave: Eligibility</ital>
                          </link>
                          ).
                        </paratext>
                      </para>
                    </list.item>
                    <list.item>
                      <para>
                        <paratext>
                          That leave must be taken to care for the child (
                          <link href="4-509-3092" style="ACTLinkPLCtoPLC">
                            <ital>regulation 13(1)</ital>
                          </link>
                          <ital>,</ital>
                          <ital>MPL Regulations</ital>
                          ). Government guidance suggests that this has a fairly wide scope, for example, taking leave to spend more time with a child (see 
                          <link href="9-200-3672#a593226" style="ACTLinkPLCtoPLC">
                            <ital>Practice note, Parental leave: Purpose of the leave</ital>
                          </link>
                          ).
                        </paratext>
                      </para>
                    </list.item>
                  </list>
                </division>
              </drafting.note>
              <subclause1 id="a484535">
                <identifier>2.1</identifier>
                <para>
                  <paratext>To be eligible for parental leave, you must:</paratext>
                </para>
                <subclause2 id="a114269">
                  <identifier>(a)</identifier>
                  <para>
                    <paratext>have at least one year's continuous employment with us;</paratext>
                  </para>
                </subclause2>
                <subclause2 id="a187339">
                  <identifier>(b)</identifier>
                  <para>
                    <paratext>have or expect to have responsibility for a child; and</paratext>
                  </para>
                </subclause2>
                <subclause2 id="a201160">
                  <identifier>(c)</identifier>
                  <para>
                    <paratext>be taking the leave to spend time with or otherwise care for the child.</paratext>
                  </para>
                </subclause2>
              </subclause1>
              <subclause1 id="a929919">
                <identifier>2.2</identifier>
                <para>
                  <paratext>You have responsibility for a child if you are their biological or adoptive parent or have legal parental responsibility in some other way, for example under a court order.</paratext>
                </para>
              </subclause1>
              <subclause1 id="a633612">
                <identifier>2.3</identifier>
                <para>
                  <paratext>Eligible employees are entitled to take up to 18 weeks' parental leave in relation to each child.</paratext>
                </para>
              </subclause1>
              <subclause1 id="a721886">
                <identifier>2.4</identifier>
                <para>
                  <paratext>You must tell us about any parental leave you have taken while working for another employer as this counts towards your 18-week entitlement.</paratext>
                </para>
              </subclause1>
            </clause>
            <clause id="a191709">
              <identifier>3.</identifier>
              <head align="left" preservecase="true">
                <headtext>Taking parental leave</headtext>
              </head>
              <drafting.note id="a513086" jurisdiction="">
                <head align="left" preservecase="true">
                  <headtext>Taking parental leave</headtext>
                </head>
                <division id="a000228" level="1">
                  <para>
                    <paratext>Under the statutory scheme:</paratext>
                  </para>
                  <list type="bulleted">
                    <list.item>
                      <para>
                        <paratext>
                          Leave must be taken by certain dates (see 
                          <link href="9-200-3672#a262105" style="ACTLinkPLCtoPLC">
                            <ital>Practice note, Parental leave: Taking the leave</ital>
                          </link>
                          ).
                        </paratext>
                      </para>
                    </list.item>
                    <list.item>
                      <para>
                        <paratext>
                          Leave must be taken for one whole week or multiples of a whole week, unless the child is disabled (see 
                          <link href="9-200-3672#a845532" style="ACTLinkPLCtoPLC">
                            <ital>Practice note, Parental leave: Taking leave under the default scheme</ital>
                          </link>
                          ).
                        </paratext>
                      </para>
                    </list.item>
                  </list>
                  <para>
                    <paratext>The employer might choose to amend this paragraph to provide more favourable rights (for example, by allowing more than four weeks' parental leave per child to be taken each year or by allowing leave in blocks of less than a week).</paratext>
                  </para>
                  <para>
                    <paratext>
                      On 5 April 2015, the MPL Regulations were amended by the 
                      <link href="2-591-6953" style="ACTLinkPLCtoPLC">
                        <ital>Maternity and Parental Leave etc (Amendment) Regulations 2014 (SI 2014/3221)</ital>
                      </link>
                       to allow parents of all children up to the age of 18 to take parental leave. Previously, the child had to be under five years old or in receipt of a disability living allowance.
                    </paratext>
                  </para>
                </division>
              </drafting.note>
              <subclause1 id="a418929">
                <identifier>3.1</identifier>
                <para>
                  <paratext>In most cases, parental leave can only be taken in blocks of a week or a whole number of weeks, and you may not take more than four weeks' parental leave a year in relation to each child. Parental leave can be taken up to the child's 18th birthday.</paratext>
                </para>
              </subclause1>
              <subclause1 id="a389584">
                <identifier>3.2</identifier>
                <para>
                  <paratext>Special rules apply where your child is disabled, which for these purposes means entitled to a disability living allowance, armed forces independence allowance or personal independence payment. You can take parental leave in respect of that child in blocks of less than one week. However, there is still a limit of four weeks a year for each child and 18 weeks in total for each child.</paratext>
                </para>
              </subclause1>
            </clause>
            <clause id="a639341">
              <identifier>4.</identifier>
              <head align="left" preservecase="true">
                <headtext>Notification requirements</headtext>
              </head>
              <drafting.note id="a667562" jurisdiction="">
                <head align="left" preservecase="true">
                  <headtext>Notification requirements</headtext>
                </head>
                <division id="a000229" level="1">
                  <para>
                    <paratext>
                      This paragraph mirrors the default statutory scheme. See 
                      <link href="9-200-3672#a400962" style="ACTLinkPLCtoPLC">
                        <ital>Practice note, Parental leave: Notice under the default scheme</ital>
                      </link>
                      .
                    </paratext>
                  </para>
                </division>
              </drafting.note>
              <subclause1 id="a374841">
                <identifier>4.1</identifier>
                <para>
                  <paratext>
                    You must notify [your line manager 
                    <bold>OR</bold>
                     human resources] of your intention to take parental leave at least 21 days in advance. It would be helpful if you can give this notice in writing. Your notification should include the start and end dates of the requested period of leave.
                  </paratext>
                </para>
              </subclause1>
              <subclause1 id="a815355">
                <identifier>4.2</identifier>
                <para>
                  <paratext>If you wish to start parental leave immediately on the birth of a child, you must give notice at least 21 days before the expected week of childbirth.</paratext>
                </para>
              </subclause1>
              <subclause1 id="a499204">
                <identifier>4.3</identifier>
                <para>
                  <paratext>If you wish to start parental leave immediately on having a child placed with you for adoption, you should give notice at least 21 days before the expected week of placement or, if this is not possible, give as much notice as you can.</paratext>
                </para>
              </subclause1>
            </clause>
            <clause id="a624592">
              <identifier>5.</identifier>
              <head align="left" preservecase="true">
                <headtext>Evidence of entitlement</headtext>
              </head>
              <drafting.note id="a485603" jurisdiction="">
                <head align="left" preservecase="true">
                  <headtext>Evidence of entitlement</headtext>
                </head>
                <division id="a000230" level="1">
                  <para>
                    <paratext>Under the statutory default scheme, the employer can ask for such evidence as may reasonably be required regarding the employee's responsibility for the child and the child's date of birth or adoption. The evidence might include, for example, a birth certificate or parental responsibility order.</paratext>
                  </para>
                  <para>
                    <paratext>
                      For further detail, see 
                      <link href="9-200-3672#a458414" style="ACTLinkPLCtoPLC">
                        <ital>Practice note, Parental leave: Evidence under the default scheme</ital>
                      </link>
                      .
                    </paratext>
                  </para>
                </division>
              </drafting.note>
              <subclause1 id="a607793">
                <identifier>5.1</identifier>
                <para>
                  <paratext>We may ask to see evidence of:</paratext>
                </para>
                <subclause2 id="a795544">
                  <identifier>(a)</identifier>
                  <para>
                    <paratext>your responsibility or expected responsibility for the child, such as:</paratext>
                  </para>
                  <subclause3 id="a143396">
                    <identifier>(i)</identifier>
                    <para>
                      <paratext>a birth certificate;</paratext>
                    </para>
                  </subclause3>
                  <subclause3 id="a636568">
                    <identifier>(ii)</identifier>
                    <para>
                      <paratext>an adoption or matching certificate;</paratext>
                    </para>
                  </subclause3>
                  <subclause3 id="a502636">
                    <identifier>(iii)</identifier>
                    <para>
                      <paratext>a parental responsibility agreement; or</paratext>
                    </para>
                  </subclause3>
                  <subclause3 id="a713112">
                    <identifier>(iv)</identifier>
                    <para>
                      <paratext>a court order;</paratext>
                    </para>
                  </subclause3>
                </subclause2>
                <subclause2 id="a220486">
                  <identifier>(b)</identifier>
                  <para>
                    <paratext>the child's date of birth or date of adoption placement.</paratext>
                  </para>
                </subclause2>
              </subclause1>
            </clause>
            <clause id="a417723">
              <identifier>6.</identifier>
              <head align="left" preservecase="true">
                <headtext>Our right to postpone parental leave</headtext>
              </head>
              <drafting.note id="a463859" jurisdiction="">
                <head align="left" preservecase="true">
                  <headtext>Our right to postpone parental leave</headtext>
                </head>
                <division id="a000231" level="1">
                  <para>
                    <paratext>Under the statutory default scheme, the employer cannot postpone a period of parental leave that is due to start on a birth or adoption placement. In other cases, leave can be postponed by up to six months if it would unduly disrupt operation of the employer's business.</paratext>
                  </para>
                  <para>
                    <paratext>
                      The default scheme timetable for postponement is relatively tight. The employer must consult with the employee and give notice of the postponement within seven days of the employee's notification of their wish to take leave. For further information, see 
                      <link href="9-200-3672#a732083" style="ACTLinkPLCtoPLC">
                        <ital>Practice note, Parental leave: Postponement by employer under the default scheme</ital>
                      </link>
                      .
                    </paratext>
                  </para>
                  <para>
                    <paratext>If leave is unreasonably postponed, the employee can bring a tribunal claim. A tribunal deciding this question may weigh the employee's reasons for wanting to take the leave against the difficulties that the leave would have caused the employer's business.</paratext>
                  </para>
                </division>
              </drafting.note>
              <subclause1 id="a172820">
                <identifier>6.1</identifier>
                <para>
                  <paratext>Although we will try to accommodate your request for parental leave, we may postpone your requested leave where it would unduly disrupt our business (for example, if it would leave us short-staffed or unable to complete work on time).</paratext>
                </para>
              </subclause1>
              <subclause1 id="a124403">
                <identifier>6.2</identifier>
                <para>
                  <paratext>We will discuss alternative dates with you, and notify you in writing of the reason for postponement and the new start and end dates, within seven days of receiving your request for parental leave.</paratext>
                </para>
              </subclause1>
              <subclause1 id="a621262">
                <identifier>6.3</identifier>
                <para>
                  <paratext>We cannot postpone parental leave if you have requested it to start immediately on the birth or adoption of a child.</paratext>
                </para>
              </subclause1>
              <subclause1 id="a557967">
                <identifier>6.4</identifier>
                <para>
                  <paratext>We cannot postpone parental leave for more than six months or beyond the child's 18th birthday (if sooner).</paratext>
                </para>
              </subclause1>
            </clause>
            <clause id="a180363">
              <identifier>7.</identifier>
              <head align="left" preservecase="true">
                <headtext>Terms and conditions during parental leave</headtext>
              </head>
              <drafting.note id="a161766" jurisdiction="">
                <head align="left" preservecase="true">
                  <headtext>Terms and conditions during parental leave</headtext>
                </head>
                <division id="a000232" level="1">
                  <para>
                    <paratext>
                      The employment contract subsists in a limited form during statutory parental leave. For details, see 
                      <link href="9-200-3672#a255469" style="ACTLinkPLCtoPLC">
                        <ital>Practice note, Parental leave: Terms and conditions during leave</ital>
                      </link>
                      .
                    </paratext>
                  </para>
                  <para>
                    <paratext>
                      The employer does not have to keep up contributions to a 
                      <link href="6-107-6072" style="ACTLinkPLCtoPLC">
                        <ital>defined contribution pension scheme</ital>
                      </link>
                       during a period of unpaid parental leave. However, in a final salary scheme the leave would have to be treated as pensionable service. The words in square brackets in 
                      <internal.reference refid="a601981">paragraph 7.1</internal.reference>
                       should be removed if the employer operates a final salary scheme.
                    </paratext>
                  </para>
                  <para>
                    <paratext>
                      See 
                      <link href="9-200-3672#a1009797" style="ACTLinkPLCtoPLC">
                        <ital>Practice note, Parental leave: Remuneration and benefits</ital>
                      </link>
                      .
                    </paratext>
                  </para>
                </division>
              </drafting.note>
              <subclause1 id="a601981">
                <identifier>7.1</identifier>
                <para>
                  <paratext>Parental leave is unpaid. [You will not be entitled to employer pension contributions in respect of the period of leave.]</paratext>
                </para>
              </subclause1>
              <subclause1 id="a236202">
                <identifier>7.2</identifier>
                <para>
                  <paratext>Your employment contract will remain in force, and holiday entitlement will continue to accrue. You will remain bound by your duties of good faith and confidentiality, and any contractual restrictions on accepting gifts and benefits, or working for another business.</paratext>
                </para>
              </subclause1>
            </clause>
          </schedule>
          <schedule id="a962373">
            <identifier>Schedule 20</identifier>
            <head align="left" preservecase="true">
              <headtext>Time off for dependants policy</headtext>
            </head>
            <drafting.note id="a745000" jurisdiction="">
              <head align="left" preservecase="true">
                <headtext>About this document</headtext>
              </head>
              <division id="a000233" level="1">
                <para>
                  <paratext>
                    This policy sets out the statutory right to take reasonable unpaid time off work to take necessary action in respect of dependants, which is set out in 
                    <link href="5-509-0371" style="ACTLinkPLCtoPLC">
                      <ital>sections 57A </ital>
                    </link>
                    and 
                    <link href="1-509-0373" style="ACTLinkPLCtoPLC">
                      <ital>57B</ital>
                    </link>
                     of the Employment Rights Act 1996 (ERA 1996). This right applies to all employees, irrespective of their length of service. Employees have a separate right to unpaid carer's leave which enables them to take time off to provide care for a dependant with a long-term care need. For more information on carer's leave, see 
                    <link anchor="a352082" href="1-386-6908" style="ACTLinkPLCtoPLC">
                      <ital>Practice note, Time off: overview: Time off for carers (unpaid)</ital>
                    </link>
                     and 
                    <link href="w-042-2669" style="ACTLinkPLCtoPLC">
                      <ital>Standard document, Carer's leave policy</ital>
                    </link>
                    .
                  </paratext>
                </para>
                <para>
                  <paratext>
                    Employees have the right not to be dismissed or be subjected to a detriment on the basis that they have taken or sought to take time off in accordance with these provisions. For further information, see 
                    <link href="0-200-8358" style="ACTLinkPLCtoPLC">
                      <ital>Practice note, Time off for dependants</ital>
                    </link>
                    . The statutory right is to unpaid time off only. Employers might choose to enhance the right by paying employees (perhaps for up to a certain number of days each year) for leave taken in accordance with this policy.
                  </paratext>
                </para>
                <para>
                  <paratext>Employers might also decide to allow paid or unpaid time off for dependants in a wider range of circumstances, and/or for longer periods of time, than those envisaged by the statutory scheme. For example, a certain amount of planned (as opposed to emergency) care leave might be allowed.</paratext>
                </para>
                <para>
                  <paratext>
                    The statutory right to take time off for dependants may be used where an employee has suffered a bereavement of a dependant. In addition, bereaved parents may be entitled to the statutory right to parental bereavement leave and pay, introduced by the 
                    <link href="w-019-2655" style="ACTLinkPLCtoPLC">
                      <ital>Parental Bereavement (Leave and Pay) Act 2018</ital>
                    </link>
                     from 6 April 2020. Eligible parents are entitled to two weeks' leave and statutory bereavement pay if they lose a child under the age of 18 (including a stillbirth after 24 weeks of pregnancy). For further information, see 
                    <link href="w-023-7591" style="ACTLinkPLCtoPLC">
                      <ital>Practice note, Parental bereavement leave and pay</ital>
                    </link>
                    .
                  </paratext>
                </para>
                <para>
                  <paratext>
                    Employers may therefore want to have an additional clause or policy which contains rules concerning bereavement. For a parental bereavement leave policy, see 
                    <link href="w-023-8125" style="ACTLinkPLCtoPLC">
                      <ital>Standard document, Parental bereavement leave policy</ital>
                    </link>
                    . For a compassionate leave policy, see 
                    <link href="6-386-6821" style="ACTLinkPLCtoPLC">
                      <ital>Standard document, Compassionate leave policy</ital>
                    </link>
                    .
                  </paratext>
                </para>
                <para>
                  <paratext>
                    Acas has published guidance on managing bereavement in the workplace which deals with a number of issues beyond the mere granting of time off (see 
                    <link href="https://www.acas.org.uk/time-off-for-bereavement" style="ACTLinkURL">
                      <ital>Acas: Time off work for bereavement</ital>
                    </link>
                    ).
                  </paratext>
                </para>
              </division>
            </drafting.note>
            <clause id="a898884">
              <identifier>1.</identifier>
              <head align="left" preservecase="true">
                <headtext>About this policy</headtext>
              </head>
              <subclause1 id="a365321">
                <identifier>1.1</identifier>
                <para>
                  <paratext>The law recognises and we respect that there may be occasions when you will need to take time off work to deal with unexpected events involving one of your dependants. The purpose of this policy is to set out the circumstances in which we will give employees [unpaid] time off work to deal with such situations.</paratext>
                </para>
              </subclause1>
              <subclause1 id="a695956">
                <identifier>1.2</identifier>
                <para>
                  <paratext>No-one who takes time off in accordance with this policy will be subjected to any detriment.</paratext>
                </para>
              </subclause1>
              <subclause1 id="a496189">
                <identifier>1.3</identifier>
                <para>
                  <paratext>This policy does not form part of any contract of employment or other contract to provide services, and it may be amended at any time.</paratext>
                </para>
                <drafting.note id="a242711" jurisdiction="">
                  <head align="left" preservecase="true">
                    <headtext>Non-contractual status</headtext>
                  </head>
                  <division id="a000234" level="1">
                    <para>
                      <paratext>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paratext>
                    </para>
                    <para>
                      <paratex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paratext>
                    </para>
                    <para>
                      <paratext>
                        In unionised workforces, a policy that has been negotiated through collective bargaining with a trade union may become incorporated into the employees' contracts. For further detail, see 
                        <link anchor="a1024480" href="9-558-0645" style="ACTLinkPLCtoPLC">
                          <ital>Practice note, Employment contracts: Incorporated terms</ital>
                        </link>
                        .
                      </paratext>
                    </para>
                    <para>
                      <paratext>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302354">
              <identifier>2.</identifier>
              <head align="left" preservecase="true">
                <headtext>Who does this policy apply to?</headtext>
              </head>
              <subclause1 id="a762643">
                <identifier>2.1</identifier>
                <para>
                  <paratext>This policy applies to employees only. It does not apply to agency workers, consultants, self-employed contractors, volunteers or interns.</paratext>
                </para>
              </subclause1>
            </clause>
            <clause id="a657533">
              <identifier>3.</identifier>
              <head align="left" preservecase="true">
                <headtext>Reasonable [unpaid] time off</headtext>
              </head>
              <drafting.note id="a545890" jurisdiction="">
                <head align="left" preservecase="true">
                  <headtext>Reasonable (unpaid) time off</headtext>
                </head>
                <division id="a000235" level="1">
                  <para>
                    <paratext>
                      The statutory scheme entitles an employee to take time off for dependants only in the circumstances listed in 
                      <internal.reference refid="a984087">paragraph 3.1</internal.reference>
                      .
                    </paratext>
                  </para>
                  <para>
                    <paratext>
                      For further information, see 
                      <link anchor="a303867" href="0-200-8358" style="ACTLinkPLCtoPLC">
                        <ital>Practice note, Time off for dependants: About this note</ital>
                      </link>
                      .
                    </paratext>
                  </para>
                </division>
              </drafting.note>
              <subclause1 id="a984087">
                <identifier>3.1</identifier>
                <para>
                  <paratext>You have a right to take a reasonable amount of [unpaid] time off work when it is necessary to:</paratext>
                </para>
                <subclause2 id="a470935">
                  <identifier>(a)</identifier>
                  <para>
                    <paratext>provide assistance when a dependant falls ill, gives birth, is injured or assaulted;</paratext>
                  </para>
                </subclause2>
                <subclause2 id="a137196">
                  <identifier>(b)</identifier>
                  <para>
                    <paratext>make longer-term care arrangements for a dependant who is ill or injured;</paratext>
                  </para>
                </subclause2>
                <subclause2 id="a299013">
                  <identifier>(c)</identifier>
                  <para>
                    <paratext>take action required in consequence of the death of a dependant;</paratext>
                  </para>
                </subclause2>
                <subclause2 id="a231995">
                  <identifier>(d)</identifier>
                  <para>
                    <paratext>deal with the unexpected disruption, termination or breakdown of arrangements for the care of a dependant (such as a child-minder falling ill); and/or</paratext>
                  </para>
                </subclause2>
                <subclause2 id="a328934">
                  <identifier>(e)</identifier>
                  <para>
                    <paratext>deal with an unexpected incident involving your child while a school or another educational establishment is responsible for them.</paratext>
                  </para>
                </subclause2>
              </subclause1>
              <subclause1 id="a551059">
                <identifier>3.2</identifier>
                <para>
                  <paratext>
                    A 
                    <defn.term>dependant</defn.term>
                     for the purposes of this policy is:
                  </paratext>
                </para>
                <subclause2 id="a242235">
                  <identifier>(a)</identifier>
                  <para>
                    <paratext>your spouse, civil partner, parent or child;</paratext>
                  </para>
                </subclause2>
                <subclause2 id="a211178">
                  <identifier>(b)</identifier>
                  <para>
                    <paratext>a person who lives in the same household as you, but who is not your tenant, lodger, boarder or employee; or</paratext>
                  </para>
                </subclause2>
                <subclause2 id="a847965">
                  <identifier>(c)</identifier>
                  <para>
                    <paratext>
                      anyone else who reasonably relies on you to provide assistance, make arrangements or take action of the kind referred to in 
                      <internal.reference refid="a984087">paragraph 3.1</internal.reference>
                      .
                    </paratext>
                  </para>
                  <drafting.note id="a611631" jurisdiction="">
                    <head align="left" preservecase="true">
                      <headtext>Definition of "dependant"</headtext>
                    </head>
                    <division id="a000236" level="1">
                      <para>
                        <paratext>
                          The definition of "dependant" set out in 
                          <internal.reference refid="a551059">paragraph 3.2</internal.reference>
                           is based on that in section 57A of the ERA 1996. The statutory definition is narrower where an employee wants to take time off to take action required in consequence of a dependant's death. In those circumstances, "dependant" does not include "anyone else who reasonably relies on the employee to provide assistance". However, in the interests of simplicity this policy applies the same, wider, definition to all circumstances.
                        </paratext>
                      </para>
                      <para>
                        <paratext>
                          For further information about the definition, see 
                          <link href="0-200-8358#a1000744" style="ACTLinkPLCtoPLC">
                            <ital>Practice note, Time off for dependants: Who is a dependant?</ital>
                          </link>
                          .
                        </paratext>
                      </para>
                    </division>
                  </drafting.note>
                </subclause2>
              </subclause1>
              <subclause1 id="a474225">
                <identifier>3.3</identifier>
                <para>
                  <paratext>
                    This policy applies to time off to take action which is necessary because of an immediate or unexpected crisis. This policy does not apply where you need to take planned time off or provide longer-term care for a dependant. If this is the case, you should take advice from [your line manager 
                    <bold>OR</bold>
                     the HR Department].
                  </paratext>
                </para>
                <drafting.note id="a980673" jurisdiction="">
                  <head align="left" preservecase="true">
                    <headtext>Providing personal care</headtext>
                  </head>
                  <division id="a000237" level="1">
                    <para>
                      <paratext>
                        The EAT held that the statutory right to time off to "provide assistance" for a dependant does not enable employees to provide personal care beyond that which is reasonably necessary to deal with an immediate crisis (
                        <link href="D-006-0016" style="ACTLinkURL">
                          <ital>Qua v John Morrison Solicitors [2003] IRLR 184</ital>
                        </link>
                        ).
                      </paratext>
                    </para>
                    <para>
                      <paratext>Further, it is clear that the right to time off to make longer-term care arrangements does not envisage the employee providing the care themselves.</paratext>
                    </para>
                  </division>
                </drafting.note>
              </subclause1>
              <subclause1 id="a612195">
                <identifier>3.4</identifier>
                <para>
                  <paratext>Whether action is considered necessary will depend on the circumstances, including nature of the problem, the closeness of the relationship between you and the dependant, and whether anyone else is available to assist. Action is unlikely to be considered necessary if you knew of a problem in advance but did not try to make alternative care arrangements.</paratext>
                </para>
                <drafting.note id="a269752" jurisdiction="">
                  <head align="left" preservecase="true">
                    <headtext>"Necessary" action</headtext>
                  </head>
                  <division id="a000238" level="1">
                    <para>
                      <paratext>
                        The statutory right to take time off only arises where it is "necessary" for the employee to take action. 
                        <internal.reference refid="a612195">paragraph 3.4</internal.reference>
                         refers to the matters that the EAT has held might be relevant in determining whether action is necessary.
                      </paratext>
                    </para>
                    <para>
                      <paratext>
                        For further details, see 
                        <link href="0-200-8358#a998287" style="ACTLinkPLCtoPLC">
                          <ital>Practice note, Time off for dependants: When is action "necessary"?</ital>
                        </link>
                         and 
                        <link href="0-200-8358#a333637" style="ACTLinkPLCtoPLC">
                          <ital>"What is "reasonable" time off?</ital>
                        </link>
                        .
                      </paratext>
                    </para>
                  </division>
                </drafting.note>
              </subclause1>
              <subclause1 id="a649066">
                <identifier>3.5</identifier>
                <para>
                  <paratext>Reasonable time off in relation to a particular problem will not normally be more than one or two days. However, we will always consider each set of circumstances on their facts.</paratext>
                </para>
                <drafting.note id="a167306" jurisdiction="">
                  <head align="left" preservecase="true">
                    <headtext>"Reasonable" time off</headtext>
                  </head>
                  <division id="a000239" level="1">
                    <para>
                      <paratext>
                        ERA 1996 only gives employees the right to take "reasonable" time off in respect of dependants. 
                        <internal.reference refid="a649066">paragraph 3.5</internal.reference>
                         reflects the EAT's statement in 
                        <link href="D-006-0016" style="ACTLinkPLCtoPLC">
                          <ital>Qua</ital>
                        </link>
                         that, in determining what is reasonable, an employer should always take account of the individual circumstances of the employee seeking to exercise the right.
                      </paratext>
                    </para>
                    <para>
                      <paratext>The EAT also stated:</paratext>
                    </para>
                    <display.quote>
                      <para>
                        <paratext>"It may be that, in the vast majority of cases, no more than a few hours or, at most, one or possibly two days would be regarded as reasonable to deal with the particular problem which has arisen".</paratext>
                      </para>
                    </display.quote>
                  </division>
                </drafting.note>
              </subclause1>
            </clause>
            <clause id="a891822">
              <identifier>4.</identifier>
              <head align="left" preservecase="true">
                <headtext>Exercising the right to time off</headtext>
              </head>
              <drafting.note id="a860960" jurisdiction="">
                <head align="left" preservecase="true">
                  <headtext>Exercising the right to time off</headtext>
                </head>
                <division id="a000240" level="1">
                  <para>
                    <paratext>
                      <internal.reference refid="a309220">paragraph 4.1</internal.reference>
                       reflects the notification rules set out in ERA 1996. For further information, see 
                      <link href="0-200-8358#a148009" style="ACTLinkPLCtoPLC">
                        <ital>Practice note, Time off for dependants: Duties of the employee</ital>
                      </link>
                      .
                    </paratext>
                  </para>
                </division>
              </drafting.note>
              <subclause1 id="a309220">
                <identifier>4.1</identifier>
                <para>
                  <paratext>
                    You will only be entitled to time off under this policy if, as soon as is reasonably practicable, you tell [your line manager 
                    <bold>OR</bold>
                     the HR Department]:
                  </paratext>
                </para>
                <subclause2 id="a577575">
                  <identifier>(a)</identifier>
                  <para>
                    <paratext>the reason for your absence; and</paratext>
                  </para>
                </subclause2>
                <subclause2 id="a165581">
                  <identifier>(b)</identifier>
                  <para>
                    <paratext>how long you expect to be away from work.</paratext>
                  </para>
                </subclause2>
              </subclause1>
              <subclause1 id="a238639">
                <identifier>4.2</identifier>
                <para>
                  <paratext>If you fail to notify us as set out above, you may be subject to disciplinary proceedings under our Disciplinary Procedure for taking unauthorised time off.</paratext>
                </para>
              </subclause1>
              <subclause1 id="a852980">
                <identifier>4.3</identifier>
                <para>
                  <paratext>We may in some cases ask you to provide evidence for your reasons for taking the time off, either in advance or on your return to work. Suspected abuse of this policy will be dealt with as a disciplinary issue under our Disciplinary Procedure.</paratext>
                </para>
                <drafting.note id="a754202" jurisdiction="">
                  <head align="left" preservecase="true">
                    <headtext>Abuse of the policy</headtext>
                  </head>
                  <division id="a000241" level="1">
                    <para>
                      <paratext>Although the legislation does not require production of evidence in support of the requirement for time off, there is nothing to prevent employers from doing so.</paratext>
                    </para>
                    <para>
                      <paratext>However, employers should limit any requirement to circumstances in which it is reasonable for them to do so. They should be careful not to act in a way that could be viewed as discriminatory or that subjects the employee to a detriment contrary to the ERA 1996.</paratext>
                    </para>
                    <para>
                      <paratext>
                        See 
                        <link href="0-200-8358#a148009" style="ACTLinkPLCtoPLC">
                          <ital>Practice note, Time off for dependants: Duties of the employee</ital>
                        </link>
                        .
                      </paratext>
                    </para>
                  </division>
                </drafting.note>
              </subclause1>
            </clause>
          </schedule>
          <schedule id="a725706">
            <identifier>Schedule 21</identifier>
            <head align="left" preservecase="true">
              <headtext>Carer's leave policy</headtext>
            </head>
            <drafting.note id="a220281" jurisdiction="">
              <head align="left" preservecase="true">
                <headtext>About this document</headtext>
              </head>
              <division id="a000242" level="1">
                <para>
                  <paratext>
                    This policy sets out the statutory right under the Carer's Leave Regulations 2024 (
                    <ital>SI 2024/251</ital>
                    ) (CLR 2024) to take one week's unpaid leave in each rolling 12-month period to provide or arrange care for a dependant with a long-term care need (defined in section 80J(2) of the Employment Rights Act 1996). This right applies to all employees from 6 April 2024, irrespective of their length of service.
                  </paratext>
                </para>
                <para>
                  <paratext>
                    In April 2024, the government and Acas each published brief guidance on the right to carer's leave. For further information, see 
                    <link href="w-042-9467" style="ACTLinkPLCtoPLC">
                      <ital>Legal update, Government and Acas publish guidance on carer's leave</ital>
                    </link>
                    .
                  </paratext>
                </para>
                <para>
                  <paratext>
                    Employees have the right not to be dismissed or be subjected to a detriment on the basis that they have taken or sought to take time off in accordance with these provisions. For further information, see 
                    <link anchor="a352082" href="1-386-6908" style="ACTLinkPLCtoPLC">
                      <ital>Practice note, Time off: overview: Time off for carers (unpaid)</ital>
                    </link>
                    . The statutory right is to unpaid time off only. Employers might choose to enhance the right by paying employees (perhaps for up to a certain number of days each year) for leave taken in accordance with this policy.
                  </paratext>
                </para>
                <para>
                  <paratext>Employers might also decide to allow paid or unpaid time off for carers in a wider range of circumstances, or for longer periods of time, than those envisaged by the statutory scheme.</paratext>
                </para>
                <para>
                  <paratext>
                    The right to take unpaid carer's leave is separate from the right to take unpaid time off for dependants. An employee may therefore take carer's leave after a period of time off for dependants leave. For more information on the right to time off for dependants, see 
                    <link href="0-200-8358" style="ACTLinkPLCtoPLC">
                      <ital>Practice note, Time off for dependants</ital>
                    </link>
                     and 
                    <link href="5-386-4375" style="ACTLinkPLCtoPLC">
                      <ital>Standard document, Time off for dependants policy</ital>
                    </link>
                    .
                  </paratext>
                </para>
              </division>
            </drafting.note>
            <clause id="a911836">
              <identifier>1.</identifier>
              <head align="left" preservecase="true">
                <headtext>About this policy</headtext>
              </head>
              <subclause1 id="a399354">
                <identifier>1.1</identifier>
                <para>
                  <paratext>
                    The law recognises and we respect that there may be occasions when you will need to take time off work to provide or arrange care for a dependant with a long-term care need. The purpose of this policy is to set out the circumstances in which we will give employees [unpaid 
                    <bold>OR</bold>
                     paid] time off work to deal with these situations. [For time off for dependants to deal with unexpected events, please see our Time off for Dependants Policy]
                  </paratext>
                </para>
              </subclause1>
              <subclause1 id="a900684">
                <identifier>1.2</identifier>
                <para>
                  <paratext>No-one who takes time off in accordance with this policy will be subjected to any detriment.</paratext>
                </para>
              </subclause1>
              <subclause1 id="a434214">
                <identifier>1.3</identifier>
                <para>
                  <paratext>This policy does not form part of any contract of employment or other contract to provide services, and we may amend it at any time.</paratext>
                </para>
                <drafting.note id="a739992" jurisdiction="">
                  <head align="left" preservecase="true">
                    <headtext>Non-contractual status</headtext>
                  </head>
                  <division id="a000243" level="1">
                    <para>
                      <paratext>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paratext>
                    </para>
                    <para>
                      <paratex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paratext>
                    </para>
                    <para>
                      <paratext>
                        In unionised workforces, a policy that has been negotiated through collective bargaining with a trade union may become incorporated into the employees' contracts. For further detail, see 
                        <link anchor="a1024480" href="9-558-0645" style="ACTLinkPLCtoPLC">
                          <ital>Practice note, Employment contracts: Incorporated terms</ital>
                        </link>
                        .
                      </paratext>
                    </para>
                    <para>
                      <paratext>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clause 6</ital>
                        </link>
                         and 
                        <link anchor="a323493" href="5-200-2047" style="ACTLinkPLCtoPLC">
                          <ital>Employment contract for a senior employee: clause 4</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155579">
              <identifier>2.</identifier>
              <head align="left" preservecase="true">
                <headtext>Who does this policy apply to?</headtext>
              </head>
              <subclause1 id="a674594">
                <identifier>2.1</identifier>
                <para>
                  <paratext>This policy applies to employees only. It does not apply to agency workers, consultants, self-employed contractors, volunteers or interns.</paratext>
                </para>
              </subclause1>
            </clause>
            <clause id="a433635">
              <identifier>3.</identifier>
              <head align="left" preservecase="true">
                <headtext>Time off</headtext>
              </head>
              <drafting.note id="a992923" jurisdiction="">
                <head align="left" preservecase="true">
                  <headtext>Time off (unpaid)</headtext>
                </head>
                <division id="a000244" level="1">
                  <para>
                    <paratext>
                      The statutory scheme entitles an employee to take up to one week of unpaid time off to provide or arrange care for a dependant with a long-term care need. For further information, see 
                      <link anchor="a352082" href="1-386-6908" style="ACTLinkPLCtoPLC">
                        <ital>Practice note, Time off: overview: Time off for carers (unpaid)</ital>
                      </link>
                      .
                    </paratext>
                  </para>
                  <para>
                    <paratext>
                      Acas suggests that employers can choose to pay employees for carer's leave, even though there is no obligation to do so (see 
                      <link href="https://www.acas.org.uk/carers-leave" style="ACTLinkURL">
                        <ital>Acas: Carer's leave</ital>
                      </link>
                      ).
                    </paratext>
                  </para>
                </division>
              </drafting.note>
              <subclause1 id="a135623">
                <identifier>3.1</identifier>
                <para>
                  <paratext>You have a right to take up to one week of [unpaid] time off work in each rolling 12-month period to provide or arrange care for a dependant with a long-term care need.</paratext>
                </para>
              </subclause1>
              <subclause1 id="a825389">
                <identifier>3.2</identifier>
                <para>
                  <paratext>
                    A 
                    <bold>dependant</bold>
                     for the purposes of this policy is:
                  </paratext>
                </para>
                <subclause2 id="a489267">
                  <identifier>(a)</identifier>
                  <para>
                    <paratext>your spouse, civil partner, child or parent;</paratext>
                  </para>
                </subclause2>
                <subclause2 id="a329033">
                  <identifier>(b)</identifier>
                  <para>
                    <paratext>a person who lives in the same household as you, but who is not your tenant, lodger, boarder or employee; or</paratext>
                  </para>
                </subclause2>
                <subclause2 id="a629302">
                  <identifier>(c)</identifier>
                  <para>
                    <paratext>anyone else who reasonably relies on you to provide or arrange care for them.</paratext>
                  </para>
                </subclause2>
              </subclause1>
              <subclause1 id="a919529">
                <identifier>3.3</identifier>
                <para>
                  <paratext>
                    A dependant has a 
                    <bold>long-term care need</bold>
                     for the purposes of this policy if:
                  </paratext>
                </para>
                <subclause2 id="a490803">
                  <identifier>(a)</identifier>
                  <para>
                    <paratext>they have an illness or injury (whether physical or mental) that requires, or is likely to require, care for more than three months;</paratext>
                  </para>
                </subclause2>
                <subclause2 id="a388236">
                  <identifier>(b)</identifier>
                  <para>
                    <paratext>they have a disability for the purposes of the Equality Act 2010; or</paratext>
                  </para>
                </subclause2>
                <subclause2 id="a450742">
                  <identifier>(c)</identifier>
                  <para>
                    <paratext>they require care for a reason connected with their old age.</paratext>
                  </para>
                  <drafting.note id="a370775" jurisdiction="">
                    <head align="left" preservecase="true">
                      <headtext>Definition of "dependant" and "long-term care need"</headtext>
                    </head>
                    <division id="a000245" level="1">
                      <para>
                        <paratext>
                          The definitions of "dependant" and "long-term care need" in 
                          <internal.reference refid="a551059">paragraph 3.2</internal.reference>
                           and 
                          <internal.reference refid="a919529">paragraph 3.3</internal.reference>
                           are based on the definitions in section 80J(2) of the Employment Rights Act 1996.
                        </paratext>
                      </para>
                      <para>
                        <paratext>
                          For further information, see 
                          <link anchor="a255066" href="1-386-6908" style="ACTLinkPLCtoPLC">
                            <ital>Practice note, Time off: overview: Meaning of "dependant" and "long-term care need"</ital>
                          </link>
                          .
                        </paratext>
                      </para>
                    </division>
                  </drafting.note>
                </subclause2>
              </subclause1>
            </clause>
            <clause id="a918210">
              <identifier>4.</identifier>
              <head align="left" preservecase="true">
                <headtext>Amount of time off</headtext>
              </head>
              <drafting.note id="a753125" jurisdiction="">
                <head align="left" preservecase="true">
                  <headtext>Amount of time off</headtext>
                </head>
                <division id="a000246" level="1">
                  <para>
                    <paratext>
                      An employee may take up to one working week's leave. The minimum of time that may be taken is half a working day, and the maximum is one working week. Days' leave do not need to be taken consecutively and may be taken either in blocks or as individual days or half days (
                      <ital>regulation 5, CLR 2023</ital>
                      ).
                    </paratext>
                  </para>
                  <para>
                    <paratext>Regulation 6 of the CLR 2023 sets out how a "week's leave" should be calculated. We have not included provision for employees who have worked for less than a week.</paratext>
                  </para>
                </division>
              </drafting.note>
              <subclause1 id="a526203">
                <identifier>4.1</identifier>
                <para>
                  <paratext>You may take a minimum of half a working day's leave under this policy and up to a maximum of one week's leave. You do not need to take the days consecutively, provided that you take no more than the equivalent of one working week's leave in each rolling 12-month period.</paratext>
                </para>
              </subclause1>
              <subclause1 id="a847122">
                <identifier>4.2</identifier>
                <para>
                  <paratext>If the amount of time you work varies from week to week, a week's leave will be an average of a week's work:</paratext>
                </para>
                <subclause2 id="a175404">
                  <identifier>(a)</identifier>
                  <para>
                    <paratext>If you have been employed for at least a year, this will be calculated by dividing the total of the periods for which you were normally required to work during the course of a week in the previous 12 months by 52.</paratext>
                  </para>
                </subclause2>
                <subclause2 id="a410530">
                  <identifier>(b)</identifier>
                  <para>
                    <paratext>If you have been employed for less than a year, this will be calculated by dividing the total of the periods for which you were normally required to work during the course of a week by the number of weeks you have been employed.</paratext>
                  </para>
                </subclause2>
              </subclause1>
            </clause>
            <clause id="a901682">
              <identifier>5.</identifier>
              <head align="left" preservecase="true">
                <headtext>Exercising the right to time off</headtext>
              </head>
              <drafting.note id="a448312" jurisdiction="">
                <head align="left" preservecase="true">
                  <headtext>Exercising the right to time off</headtext>
                </head>
                <division id="a000247" level="1">
                  <para>
                    <paratext>
                      <internal.reference refid="a309220">paragraph 4.1</internal.reference>
                       reflects the notification rules set out in regulation 7 of the CLR 2023. There is no requirement for an employee to give notice in writing and an employer does not have a right to request evidence in relation to a request for carer's leave before granting the leave (
                      <ital>regulation 7(4), CLR 2023</ital>
                      ).
                    </paratext>
                  </para>
                  <para>
                    <paratext>
                      Acas encourages employers to be flexible over carer's leave where possible, noting that employees may need to take leave at short notice (see 
                      <link href="https://www.acas.org.uk/carers-leave" style="ACTLinkURL">
                        <ital>Acas: Carer's leave</ital>
                      </link>
                      ).
                    </paratext>
                  </para>
                  <para>
                    <paratext>
                      An employer can postpone the leave in accordance with 
                      <internal.reference refid="a506288">paragraph 5.4</internal.reference>
                       if the employer reasonably considers that the operation of the business would be unduly disrupted if the employee took carer's leave during the period they have requested. Postponement notification must be given in writing. See 
                      <link href="w-042-3307" style="ACTLinkPLCtoPLC">
                        <ital>Standard document, Employer's letter to employee postponing carer's leave</ital>
                      </link>
                      . For further information, see 
                      <link anchor="a352082" href="1-386-6908" style="ACTLinkPLCtoPLC">
                        <ital>Practice note, Time off: overview: Time off for carers (unpaid)</ital>
                      </link>
                      .
                    </paratext>
                  </para>
                </division>
              </drafting.note>
              <subclause1 id="a968313">
                <identifier>5.1</identifier>
                <para>
                  <paratext>
                    To take leave under this policy you must give to [your line manager 
                    <bold>OR</bold>
                     the HR Department] the longer of: three days' notice or twice as many days' notice as the number of days you want to take off. For notice purposes, a half day's leave requires a full day's notice.
                  </paratext>
                </para>
              </subclause1>
              <subclause1 id="a918506">
                <identifier>5.2</identifier>
                <para>
                  <paratext>The notice must:</paratext>
                </para>
                <subclause2 id="a332296">
                  <identifier>(a)</identifier>
                  <para>
                    <paratext>
                      specify that you are entitled to take carer's leave in accordance with 
                      <internal.reference refid="a433635">paragraph 3</internal.reference>
                       of this policy; and
                    </paratext>
                  </para>
                </subclause2>
                <subclause2 id="a284214">
                  <identifier>(b)</identifier>
                  <para>
                    <paratext>specify the days you intend to take carer's leave and if you will take a full or a half day.</paratext>
                  </para>
                </subclause2>
              </subclause1>
              <subclause1 id="a544809">
                <identifier>5.3</identifier>
                <para>
                  <paratext>If you fail to notify us as set out above, you may be subject to disciplinary proceedings under our Disciplinary Procedure for taking unauthorised time off.</paratext>
                </para>
              </subclause1>
              <subclause1 id="a506288">
                <identifier>5.4</identifier>
                <para>
                  <paratext>In some circumstances, where the operation of the business would be disrupted if you took leave, we may need to postpone your carer's leave. If we do this, we will allow you to take the same amount of leave you have requested at a mutually convenient time within one month of the first day you requested to take leave under this policy. If this happens, we will write to you within seven days of your request to take leave, setting out the reason for the postponement and the days we have agreed you can take carer's leave.</paratext>
                </para>
              </subclause1>
              <subclause1 id="a208652">
                <identifier>5.5</identifier>
                <para>
                  <paratext>If you take carer's leave and any other statutory leave (for example, maternity or adoption leave) consecutively, carer's leave does not count when calculating the period of time you have been away from work in respect of your right to return to the job in which you were previously engaged.</paratext>
                </para>
              </subclause1>
            </clause>
          </schedule>
          <schedule id="a639222">
            <identifier>Schedule 22</identifier>
            <head align="left" preservecase="true">
              <headtext>Compassionate leave policy</headtext>
            </head>
            <drafting.note id="a842880" jurisdiction="">
              <head align="left" preservecase="true">
                <headtext>About this document</headtext>
              </head>
              <division id="a000248" level="1">
                <para>
                  <paratext>
                    This document sets out an employer's policy on compassionate leave to deal with the death or critical illness of an employee's family member or other loved one. It does not specifically deal with the right to statutory parental bereavement leave and pay, which is dealt with in a separate policy (see 
                    <link href="w-023-8125" style="ACTLinkPLCtoPLC">
                      <ital>Standard document, Parental bereavement leave policy</ital>
                    </link>
                    ). Employers may also want to address leave and pay in relation to stillbirth, neonatal loss, pregnancy loss (loss of a pregnancy before 24 weeks) and failed assisted conception cycles in separate policies. See Standard documents:
                  </paratext>
                </para>
                <list type="bulleted">
                  <list.item>
                    <para>
                      <paratext>
                        <link href="w-036-2974" style="ACTLinkPLCtoPLC">
                          <ital>Stillbirth and neonatal loss policy</ital>
                        </link>
                        .
                      </paratext>
                    </para>
                  </list.item>
                  <list.item>
                    <para>
                      <paratext>
                        <link href="w-035-2032" style="ACTLinkPLCtoPLC">
                          <ital>Pregnancy loss policy</ital>
                        </link>
                        .
                      </paratext>
                    </para>
                  </list.item>
                  <list.item>
                    <para>
                      <paratext>
                        <link href="w-034-1911" style="ACTLinkPLCtoPLC">
                          <ital>IVF and assisted conception policy</ital>
                        </link>
                        .
                      </paratext>
                    </para>
                  </list.item>
                </list>
              </division>
              <division id="a310493" level="1">
                <head align="left" preservecase="true">
                  <headtext>Legal issues</headtext>
                </head>
                <para>
                  <paratext>There is no general right to compassionate leave at work. However, there are specific statutory rights that may apply depending on the circumstances:</paratext>
                </para>
                <list type="bulleted">
                  <list.item>
                    <para>
                      <paratext>
                        The right to parental bereavement leave and pay, introduced by the 
                        <link href="w-019-2655" style="ACTLinkPLCtoPLC">
                          <ital>Parental Bereavement (Leave and Pay) Act 2018</ital>
                        </link>
                         from 6 April 2020. Eligible parents are entitled to two weeks' leave and statutory bereavement pay following the death of a child under the age of 18 (including a stillbirth after 24 weeks of pregnancy). (See 
                        <link href="w-023-7591" style="ACTLinkPLCtoPLC">
                          <ital>Practice note, Parental bereavement leave and pay</ital>
                        </link>
                        .) There are moves to extend the right to parental bereavement leave and pay to those who have experienced a miscarriage before 24 weeks of pregnancy (see 
                        <link anchor="a684330" href="w-023-7591" style="ACTLinkPLCtoPLC">
                          <ital>Practice note, Parental bereavement leave and pay: Miscarriage</ital>
                        </link>
                        ).
                      </paratext>
                    </para>
                  </list.item>
                  <list.item>
                    <para>
                      <paratext>
                        The right to unpaid time off for dependants (see 
                        <link href="0-200-8358" style="ACTLinkPLCtoPLC">
                          <ital>Practice note, Time off for dependants</ital>
                        </link>
                         and 
                        <link href="5-386-4375" style="ACTLinkPLCtoPLC">
                          <ital>Standard document, Time off for dependants policy</ital>
                        </link>
                        ).
                      </paratext>
                    </para>
                  </list.item>
                </list>
                <para>
                  <paratext>
                    Acas has published guidance on managing bereavement in the workplace which deals with several issues beyond the mere granting of time off (see 
                    <link href="https://www.acas.org.uk/time-off-for-bereavement" style="ACTLinkURL">
                      <ital>Acas: Time off work for bereavement</ital>
                    </link>
                    ).
                  </paratext>
                </para>
                <para>
                  <paratext>
                    Many employers give a period of paid leave if a close relative, or sometimes close friend, of the employee dies or becomes critically ill. An employer may wish to limit this benefit to employees, or extend it more widely (for example, to 
                    <link href="6-200-3640" style="ACTLinkPLCtoPLC">
                      <bold>
                        <ital>workers</ital>
                      </bold>
                    </link>
                    ).
                  </paratext>
                </para>
              </division>
              <division id="a513750" level="1">
                <head align="left" preservecase="true">
                  <headtext>Drafting issues</headtext>
                </head>
                <para>
                  <paratext>The main issues to consider when drafting a compassionate leave policy are:</paratext>
                </para>
                <list type="bulleted">
                  <list.item>
                    <para>
                      <paratext>
                        Who should be covered by the policy, in other words, whether to extend the application of the policy beyond employees (see 
                        <internal.reference refid="a613442">paragraph 2.1</internal.reference>
                        ).
                      </paratext>
                    </para>
                  </list.item>
                  <list.item>
                    <para>
                      <paratext>
                        Whether the employer will limit when compassionate leave will be given (see 
                        <internal.reference refid="a341916">paragraph 3</internal.reference>
                         and its drafting notes).
                      </paratext>
                    </para>
                  </list.item>
                  <list.item>
                    <para>
                      <paratext>How much leave to grant. Usually, some limit will be placed on the amount of leave that can be taken.</paratext>
                    </para>
                  </list.item>
                  <list.item>
                    <para>
                      <paratext>Whether leave may be allowed over and above the stated limits, in exceptional circumstances.</paratext>
                    </para>
                  </list.item>
                  <list.item>
                    <para>
                      <paratext>Whether to offer any paid leave, and whether there are any additional qualifying criteria (such as length of service) for paid leave.</paratext>
                    </para>
                  </list.item>
                  <list.item>
                    <para>
                      <paratext>Whether the employer reserves the right to refuse leave in any circumstances.</paratext>
                    </para>
                  </list.item>
                  <list.item>
                    <para>
                      <paratext>
                        How the compassionate leave policy will interact with the statutory right to parental bereavement leave (see 
                        <internal.reference refid="a674776">paragraph 3.3</internal.reference>
                         and its drafting note). In particular, whether any period of (paid or unpaid) compassionate leave may be taken in addition to parental bereavement leave. An employer may wish to provide for this, given the relative lack of flexibility over the right to statutory bereavement leave and pay. The statutory right must be exercised in blocks of one or two whole weeks. No statutory pay is due for a block of less than a week.
                      </paratext>
                    </para>
                  </list.item>
                  <list.item>
                    <para>
                      <paratext>
                        How the compassionate leave policy will interact with any other relevant policies an employer may have (for example, policies addressing stillbirth, neonatal loss, pregnancy loss or failed assisted conception cycles). Ensure that an employee's entitlements are set out clearly, and that any potential duplication of leave and pay is addressed (see 
                        <internal.reference refid="a341916">paragraph 3</internal.reference>
                        ).
                      </paratext>
                    </para>
                  </list.item>
                </list>
              </division>
            </drafting.note>
            <clause id="a871638">
              <identifier>1.</identifier>
              <head align="left" preservecase="true">
                <headtext>About this policy</headtext>
              </head>
              <subclause1 id="a418645">
                <identifier>1.1</identifier>
                <para>
                  <paratext>Compassionate leave is designed to help you deal with traumatic personal circumstances such as the death of a close relative or where a close relative has a life-threatening illness or injury.</paratext>
                </para>
              </subclause1>
              <subclause1 id="a406078">
                <identifier>1.2</identifier>
                <para>
                  <paratext>This policy does not form part of any contract of employment or other contract to provide services, and we may amend it at any time.</paratext>
                </para>
                <drafting.note id="a278559" jurisdiction="">
                  <head align="left" preservecase="true">
                    <headtext>Non-contractual status</headtext>
                  </head>
                  <division id="a000249" level="1">
                    <para>
                      <paratext>
                        From the employer's perspective, employment policies should ideally be stated to be non-contractual. This is so the employer can change them without seeking the agreement of the entire workforce. The employer will also want to minimise the risk that its failure to adhere to its own policies would amount to a breach of an employee's contract of employment.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276828">
              <identifier>2.</identifier>
              <head align="left" preservecase="true">
                <headtext>Who does this policy apply to?</headtext>
              </head>
              <subclause1 id="a613442">
                <identifier>2.1</identifier>
                <para>
                  <paratext>This policy applies to all employees, officers, consultants, self-employed contractors, casual workers, agency workers, volunteers and interns.</paratext>
                </para>
              </subclause1>
            </clause>
            <clause id="a341916">
              <identifier>3.</identifier>
              <head align="left" preservecase="true">
                <headtext>When compassionate leave may be available</headtext>
              </head>
              <drafting.note id="a502555" jurisdiction="">
                <head align="left" preservecase="true">
                  <headtext>When compassionate leave may be available</headtext>
                </head>
                <division id="a000250" level="1">
                  <para>
                    <paratext>
                      One consideration for employers is whether to explicitly limit in what circumstances compassionate leave will be given; for example, by reference to the employee's relationship with a person who has died or is critically ill. If so, the employer will need to consider whether to limit any entitlement to close family members, the wider family, or family and friends. 
                      <internal.reference refid="a679917">paragraph 3.1</internal.reference>
                       provides a limitation of "close relatives", and optional 
                      <internal.reference refid="a658044">paragraph 3.2</internal.reference>
                       can be used if the employer wants to define this term. Keep in mind that an employee may have a closer relationship with someone who is not a relative, and the importance of a relationship to a particular individual is not necessarily measured by reference to traditional familial connections. The effect of a death or illness on an individual may be profound, even where there is no immediate family connection. A forward-thinking employer may wish to consider how it can reflect this in its compassionate leave policy.
                    </paratext>
                  </para>
                  <para>
                    <paratext>
                      <internal.reference refid="a502238">paragraph 3.4</internal.reference>
                       provides a discretion to grant compassionate leave in other circumstances depending on the situation. This might cover, for example, the death of a close friend, suffering a traumatic event such as a house fire, or being the victim of a serious crime.
                    </paratext>
                  </para>
                  <para>
                    <paratext>It may help to manage expectations if an employer places an upper limit on the amount of compassionate leave available, although in some cases an employee will simply not be ready to return to work (or may be unable to do so, especially if they have had to travel abroad). Consequently, the employer may have to exercise its discretion as to whether to allow a further period of leave. In some cases (especially where the employer is not offering paid compassionate leave), it may be more advantageous for the employee to take annual leave.</paratext>
                  </para>
                  <division id="a631927" level="2">
                    <head align="left" preservecase="true">
                      <headtext>Paid or unpaid leave (alternative wording)</headtext>
                    </head>
                    <para>
                      <paratext>Compassionate leave may be paid or unpaid. Alternative wording is provided which should be tailored to the employer's wishes.</paratext>
                    </para>
                  </division>
                </division>
              </drafting.note>
              <subclause1 id="a679917">
                <identifier>3.1</identifier>
                <para>
                  <paratext>
                    Subject to 
                    <internal.reference refid="a674776">paragraph 3.3</internal.reference>
                    , you may take [paid 
                    <bold>OR</bold>
                     unpaid] compassionate leave of up to [NUMBER] days [in any 12-month period] where a close relative has died, is critically ill with a life-threatening illness, or has suffered a life-threatening injury.
                  </paratext>
                </para>
              </subclause1>
              <subclause1 condition="optional" id="a658044">
                <identifier>3.2</identifier>
                <para>
                  <paratext>
                    <defn.term>Close relative</defn.term>
                     means a spouse or partner, child, step-child, parent, step-parent, parent-in-law, grandparent, grandchild, sibling, step-sibling, or sibling-in-law.
                  </paratext>
                </para>
              </subclause1>
              <subclause1 id="a674776">
                <identifier>3.3</identifier>
                <para>
                  <paratext>
                    In the event of the death of a child under 18, including a stillbirth, please see our [Parental Bereavement Leave Policy
                    <bold> </bold>
                    [and Stillbirth and Neonatal Loss Policy 
                    <bold>OR</bold>
                     [NAME OF POLICY]]] [which applies 
                    <bold>OR </bold>
                    which apply] instead of this policy. [In the event of a pregnancy loss before 24 weeks, please see our Pregnancy Loss Policy which also applies instead of this policy.] [In either situation, we may, in addition to another type of leave, grant [unpaid] compassionate leave at our discretion.]
                  </paratext>
                </para>
                <drafting.note id="a850401" jurisdiction="">
                  <head align="left" preservecase="true">
                    <headtext>Parental bereavement leave, stillbirth and neonatal loss</headtext>
                  </head>
                  <division id="a000251" level="1">
                    <para>
                      <paratext>
                        A statutory right to one week or two weeks' parental bereavement leave and statutory parental bereavement pay was introduced for the death of a child on or after 6 April 2020. Consider the interaction between compassionate leave policies and the right to parental bereavement leave and pay. In particular, if employers already offer full pay during compassionate leave, they may wish to consider offering a similar (or greater) period of full pay during parental bereavement leave. (See 
                        <link href="w-023-7591" style="ACTLinkPLCtoPLC">
                          <ital>Practice note, Parental bereavement leave and pay</ital>
                        </link>
                         and 
                        <link href="w-023-8125" style="ACTLinkPLCtoPLC">
                          <ital>Standard document, Parental bereavement leave policy</ital>
                        </link>
                        .)
                      </paratext>
                    </para>
                    <para>
                      <paratext>
                        Employers should also consider the interaction of any compassionate leave policy with their other relevant policies, such as those addressing stillbirth, neonatal loss or pregnancy loss. In 
                        <internal.reference refid="a674776">paragraph 3.3</internal.reference>
                        , we have suggested wording which an employer may want to include in this policy in these circumstances. We have assumed that these specific policies will apply instead of any compassionate leave policy but provided an option for an employer to grant compassionate leave at their discretion, in addition.
                      </paratext>
                    </para>
                    <para>
                      <paratext>
                        For an example stillbirth and neonatal loss policy, see 
                        <link href="w-036-2974" style="ACTLinkPLCtoPLC">
                          <ital>Standard document, Stillbirth and neonatal loss policy</ital>
                        </link>
                        . For an example pregnancy loss policy (addressing pregnancy loss before 24 weeks), see 
                        <link href="w-035-2032" style="ACTLinkPLCtoPLC">
                          <ital>Standard document, Pregnancy loss policy</ital>
                        </link>
                        .
                      </paratext>
                    </para>
                  </division>
                </drafting.note>
              </subclause1>
              <subclause1 id="a502238">
                <identifier>3.4</identifier>
                <para>
                  <paratext>We will consider requests for compassionate leave due to other traumatic events, such as the death of a close friend, or difficult personal circumstances on a case-by-case basis. [We may, additionally, grant [unpaid] compassionate leave in this situation at our discretion.]</paratext>
                </para>
                <drafting.note id="a483427" jurisdiction="">
                  <head align="left" preservecase="true">
                    <headtext>Failed assisted conception cycles</headtext>
                  </head>
                  <division id="a000252" level="1">
                    <para>
                      <paratext>
                        If an employer has an IVF and assisted conception policy (see, for example, 
                        <link href="w-034-1911" style="ACTLinkPLCtoPLC">
                          <ital>Standard document, IVF and assisted conception policy</ital>
                        </link>
                        ), we suggest that this policy is signposted in 
                        <internal.reference refid="a502238">paragraph 3.4</internal.reference>
                        .
                      </paratext>
                    </para>
                  </division>
                </drafting.note>
              </subclause1>
              <subclause1 id="a807495">
                <identifier>3.5</identifier>
                <para>
                  <paratext>
                    If you are unable to return to work following compassionate leave, you should contact [your line manager 
                    <bold>OR</bold>
                     the Human Resources Department]. We may at our discretion grant you further [unpaid] compassionate leave in those circumstances. Alternatively, you may be able to take a period of annual leave, subject to your manager's approval.
                  </paratext>
                </para>
              </subclause1>
              <subclause1 id="a467155">
                <identifier>3.6</identifier>
                <para>
                  <paratext>If you need longer term changes to your working arrangements, please talk with your manager in the first instance and consider making a request under our Flexible Working Policy.</paratext>
                </para>
                <drafting.note id="a485632" jurisdiction="">
                  <head align="left" preservecase="true">
                    <headtext>Return to work and longer-term issues</headtext>
                  </head>
                  <division id="a000253" level="1">
                    <para>
                      <paratext>The impact of a bereavement or another life-changing event may result in an employee becoming ill and being signed off work with sickness. In other cases, where an employee is not ill but feels they need time away from work, an employer can consider offering flexible or part-time work, or a period of (paid or unpaid) special leave or a career break.</paratext>
                    </para>
                    <para>
                      <paratext>
                        In some cases, an employer may need to discuss adjustments to enable an employee to return to work. This may, for example, include a temporary change to working hours (perhaps through a phased return) or to work-related responsibilities. In some cases, for example if an employee's spouse or partner has died, they may need to discuss longer-term changes. This may include changes to accommodate new caring responsibilities for children. These requests should be handled in accordance with the statutory flexible working scheme, where applicable, and an employer's flexible working policy (see 
                        <link href="0-566-2476" style="ACTLinkPLCtoPLC">
                          <ital>Practice note, Flexible working</ital>
                        </link>
                        , 
                        <link href="0-242-7963" style="ACTLinkPLCtoPLC">
                          <ital>Standard document, Flexible working policy (long form)</ital>
                        </link>
                         and 
                        <link href="1-523-5007" style="ACTLinkPLCtoPLC">
                          <ital>Standard document, Flexible working policy (short form)</ital>
                        </link>
                        ).
                      </paratext>
                    </para>
                  </division>
                </drafting.note>
              </subclause1>
            </clause>
            <clause id="a552231">
              <identifier>4.</identifier>
              <head align="left" preservecase="true">
                <headtext>Requesting compassionate leave</headtext>
              </head>
              <subclause1 id="a825279">
                <identifier>4.1</identifier>
                <para>
                  <paratext>
                    We recognise that it may not always be possible to request compassionate leave in advance. However, where it is possible, you should make a request to [your line manager 
                    <bold>OR</bold>
                     the HR Department]. You should tell them the reasons for your request and the number of days leave you would like to take.
                  </paratext>
                </para>
              </subclause1>
              <subclause1 id="a123684">
                <identifier>4.2</identifier>
                <para>
                  <paratext>
                    Where it is not possible to request leave in advance, you should contact [your line manager 
                    <bold>OR</bold>
                     the HR Department] as soon as possible to tell them the reason for your absence and the number of days you expect to be absent. Someone can do this on your behalf if necessary.
                  </paratext>
                </para>
              </subclause1>
              <subclause1 condition="optional" id="a838308">
                <identifier>4.3</identifier>
                <para>
                  <paratext>
                    In exceptional circumstances, we may have to refuse a request for compassionate leave. We will give you a written explanation setting out our reasons. If you are dissatisfied with the decision, you may [appeal to [your line manager 
                    <bold>OR</bold>
                     the HR Department] in writing within [NUMBER] days of receiving our written reasons 
                    <bold>OR</bold>
                     make a complaint under our Grievance Procedure].
                  </paratext>
                </para>
              </subclause1>
            </clause>
          </schedule>
          <schedule id="a707266">
            <identifier>Schedule 23</identifier>
            <head align="left" preservecase="true">
              <headtext>Parental bereavement leave policy</headtext>
            </head>
            <drafting.note id="a706280" jurisdiction="">
              <head align="left" preservecase="true">
                <headtext>About this document</headtext>
              </head>
              <division id="a000254" level="1">
                <para>
                  <paratext>This document sets out an employer's policy on leave and pay in the event of the death of a child. It is based on the statutory right to parental bereavement leave (PBL) and statutory parental bereavement pay (SPBP), which applies to deaths or stillbirths.</paratext>
                </para>
              </division>
              <division id="a515128" level="1">
                <head align="left" preservecase="true">
                  <headtext>Legal issues</headtext>
                </head>
                <para>
                  <paratext>
                    The 
                    <link href="w-019-2655" style="ACTLinkPLCtoPLC">
                      <ital>Parental Bereavement (Leave and Pay) Act 2018</ital>
                    </link>
                     amended the 
                    <link href="2-503-9360" style="ACTLinkPLCtoPLC">
                      <ital>Employment Rights Act 1996</ital>
                    </link>
                     and the 
                    <link href="3-506-4537" style="ACTLinkPLCtoPLC">
                      <ital>Social Security Contributions and Benefits Act 1992</ital>
                    </link>
                     to introduce a statutory right to parental bereavement leave and pay with effect from 6 April 2020. Further details of the scheme are set out in the 
                    <link href="w-025-4419" style="ACTLinkPLCtoPLC">
                      <ital>Parental Bereavement Leave Regulations 2020 (SI 2020/249)</ital>
                    </link>
                     (PBL Regulations) and the 
                    <link href="w-025-4422" style="ACTLinkPLCtoPLC">
                      <ital>Statutory Parental Bereavement Pay (General) Regulations 2020 (SI 2020/233)</ital>
                    </link>
                     (SPBP Regulations). Under this legislation, eligible parents are entitled to two weeks' leave and statutory pay if they lose a child under the age of 18 (including a stillbirth after 24 weeks of pregnancy). (See 
                    <link href="w-023-7591" style="ACTLinkPLCtoPLC">
                      <ital>Practice note, Parental bereavement leave and pay</ital>
                    </link>
                    .)
                  </paratext>
                </para>
                <para>
                  <paratext>Employees may also benefit from the following statutory rights, depending on the circumstances:</paratext>
                </para>
                <list type="bulleted">
                  <list.item>
                    <para>
                      <paratext>
                        The right to unpaid time off for dependants (see 
                        <link href="0-200-8358" style="ACTLinkPLCtoPLC">
                          <ital>Practice note, Time off for dependants</ital>
                        </link>
                        ).
                      </paratext>
                    </para>
                  </list.item>
                  <list.item>
                    <para>
                      <paratext>
                        The right to maternity, paternity or adoption leave, in the event of a stillbirth after 24 weeks of pregnancy or a neonatal death (see 
                        <link href="7-502-9721" style="ACTLinkPLCtoPLC">
                          <ital>Practice notes, Pregnancy and maternity leave: the legal framework</ital>
                        </link>
                         and 
                        <link href="7-501-9232" style="ACTLinkPLCtoPLC">
                          <ital>Paternity leave</ital>
                        </link>
                         as well as 
                        <link anchor="a540041" href="w-023-7591" style="ACTLinkPLCtoPLC">
                          <ital>Adoption leave and paternity leave where the child has died</ital>
                        </link>
                        ).
                      </paratext>
                    </para>
                  </list.item>
                </list>
                <para>
                  <paratext>
                    Acas has published guidance on managing bereavement in the workplace which deals with a number of issues beyond the mere granting of time off (see 
                    <link href="https://www.acas.org.uk/time-off-for-bereavement" style="ACTLinkURL">
                      <ital>Acas: Time off work for bereavement</ital>
                    </link>
                    ).
                  </paratext>
                </para>
              </division>
              <division id="a760627" level="1">
                <head align="left" preservecase="true">
                  <headtext>Drafting issues</headtext>
                </head>
                <para>
                  <paratext>Many employers already give a period of compassionate leave, sometimes paid, if a close relative of the employee dies or becomes critically ill. This often overlaps with the statutory right to unpaid time off for dependants (see above). Statutory parental bereavement leave adds to this potential overlap in different types of statutory and non-statutory leave.</paratext>
                </para>
                <para>
                  <paratext>
                    An issue for employers is whether to create a separate policy for parental bereavement leave, or to incorporate compassionate leave and parental bereavement leave into a single policy. There are pros and cons to each approach. This document takes the former approach. See optional 
                    <internal.reference refid="a410269">paragraph 4.2</internal.reference>
                     and its drafting note for wording explaining the interaction between parental bereavement leave and compassionate leave.
                  </paratext>
                </para>
                <para>
                  <paratext>Other issues to consider are:</paratext>
                </para>
                <list type="bulleted">
                  <list.item>
                    <para>
                      <paratext>
                        Whether parental bereavement leave will be paid (over and above statutory parental bereavement pay) and, if so, whether there will be any minimum length of service to qualify for enhanced pay. When considering these issues, an employer should consider the wording of any pregnancy loss policy it has (see, for example, 
                        <link href="w-035-2032" style="ACTLinkPLCtoPLC">
                          <ital>Standard document, Pregnancy loss policy</ital>
                        </link>
                         which addresses pregnancy loss before 24 weeks of pregnancy). An employer might want to ensure that its provisions for parental bereavement leave and pay are comparable to its provisions for pregnancy loss leave and pay.
                      </paratext>
                    </para>
                  </list.item>
                  <list.item>
                    <para>
                      <paratext>Whether the policy should explicitly reference the right to unpaid time off for dependants which operates independently of, and in addition to, PBL in cases of parental bereavement.</paratext>
                    </para>
                  </list.item>
                  <list.item>
                    <para>
                      <paratext>Whether an employee taking parental bereavement leave will also be able to take further leave as compassionate leave (given the increased flexibility of compassionate leave and the ability to take it in blocks of less than a week).</paratext>
                    </para>
                  </list.item>
                  <list.item>
                    <para>
                      <paratext>
                        Whether an employer has a separate policy addressing stillbirth and neonatal loss (see, for example, 
                        <link href="w-036-2974" style="ACTLinkPLCtoPLC">
                          <ital>Standard document, Stillbirth and neonatal loss policy</ital>
                        </link>
                        ), which addresses more fully the support available to an employee in the event of a stillbirth or neonatal loss. If an employer does, we suggest the separate policy is signposted in 
                        <internal.reference refid="a380579">paragraph 1.1</internal.reference>
                         and 
                        <internal.reference refid="a236257">paragraph 9.1</internal.reference>
                        .
                      </paratext>
                    </para>
                  </list.item>
                </list>
              </division>
            </drafting.note>
            <clause id="a851408">
              <identifier>1.</identifier>
              <head align="left" preservecase="true">
                <headtext>About this policy</headtext>
              </head>
              <subclause1 id="a380579">
                <identifier>1.1</identifier>
                <para>
                  <paratext>
                    The purpose of this policy is to set out the arrangements for parental bereavement leave, which is a type of compassionate leave intended to help employees deal with the death of a child or a stillbirth after at least 24 weeks of pregnancy. [For a policy which addresses in more detail the range of support available in the event of a stillbirth or neonatal loss, please see our [Stillbirth and Neonatal Loss Policy 
                    <bold>OR</bold>
                     [NAME OF POLICY].] [For compassionate leave in other circumstances, please see our Compassionate Leave Policy.]
                  </paratext>
                </para>
              </subclause1>
              <subclause1 id="a982978">
                <identifier>1.2</identifier>
                <para>
                  <paratext>This policy does not form part of any contract of employment or other contract to provide services, and we may amend it at any time.</paratext>
                </para>
                <drafting.note id="a220380" jurisdiction="">
                  <head align="left" preservecase="true">
                    <headtext>Non-contractual status</headtext>
                  </head>
                  <division id="a000255" level="1">
                    <para>
                      <paratext>
                        From the employer's perspective, employment policies should ideally be stated to be non-contractual. This is so that the employer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990078">
              <identifier>2.</identifier>
              <head align="left" preservecase="true">
                <headtext>Who does this policy apply to?</headtext>
              </head>
              <subclause1 id="a176649">
                <identifier>2.1</identifier>
                <para>
                  <paratext>This policy applies to employees only. It does not apply to agency workers, consultants, self-employed contractors, volunteers or interns.</paratext>
                </para>
              </subclause1>
            </clause>
            <clause id="a280309">
              <identifier>3.</identifier>
              <head align="left" preservecase="true">
                <headtext>Entitlement to parental bereavement leave</headtext>
              </head>
              <drafting.note id="a874484" jurisdiction="">
                <head align="left" preservecase="true">
                  <headtext>Entitlement to parental bereavement leave</headtext>
                </head>
                <division id="a000256" level="1">
                  <para>
                    <paratext>
                      This paragraph sets out the conditions for entitlement to PBL, the amount of leave that can be taken, and when it can be taken (see 
                      <link anchor="a186414" href="w-023-7591" style="ACTLinkPLCtoPLC">
                        <ital>Practice note, Parental bereavement leave and pay: Parental bereavement leave: a summary</ital>
                      </link>
                      ).
                    </paratext>
                  </para>
                  <para>
                    <paratext>
                      <bold>Eligibility (alternative wording)</bold>
                    </paratext>
                  </para>
                  <para>
                    <paratext>
                      <internal.reference refid="a579102">paragraph 3.1</internal.reference>
                       contains two alternative sets of wording. The first summarises the statutory definition of "bereaved parent" (see 
                      <link anchor="a505690" href="w-023-7591" style="ACTLinkPLCtoPLC">
                        <ital>Practice note, Parental bereavement leave and pay: Relationship to the child</ital>
                      </link>
                      ).
                    </paratext>
                  </para>
                  <para>
                    <paratext>
                      The alternative wording can be used if the employer wants a shorter, simpler policy. The words: "Your child or a child in your care" would need to be read widely and inclusively to cover all the statutory criteria. However, the employer should be aware that this wording could potentially extend to people who are not strictly covered (and who therefore might not strictly be eligible for SPBP) (see 
                      <internal.reference refid="a481893">paragraph 5</internal.reference>
                       and its drafting note).
                    </paratext>
                  </para>
                </division>
              </drafting.note>
              <subclause1 id="a579102">
                <identifier>3.1</identifier>
                <para>
                  <paratext>[You are entitled to parental bereavement leave if a child has died or been stillborn after 24 weeks of pregnancy, and you or your partner:</paratext>
                </para>
                <subclause2 id="a952129">
                  <identifier>(a)</identifier>
                  <para>
                    <paratext>are their parent or foster parent;</paratext>
                  </para>
                </subclause2>
                <subclause2 id="a612131">
                  <identifier>(b)</identifier>
                  <para>
                    <paratext>have had the child placed with you for adoption (whether by a UK adoption agency or from overseas);</paratext>
                  </para>
                </subclause2>
                <subclause2 id="a574565">
                  <identifier>(c)</identifier>
                  <para>
                    <paratext>are their intended parent under a surrogacy arrangement;</paratext>
                  </para>
                </subclause2>
                <subclause2 id="a349375">
                  <identifier>(d)</identifier>
                  <para>
                    <paratext>are the natural parent of a child who has since been adopted by someone else, and there is a court order allowing you or your partner to have contact with the child; or</paratext>
                  </para>
                </subclause2>
                <subclause2 id="a333679">
                  <identifier>(e)</identifier>
                  <para>
                    <paratext>look after the child in your own home, other than as a paid carer, and have done so for at least four weeks (a parent "in fact").</paratext>
                  </para>
                </subclause2>
              </subclause1>
              <subclause1 id="a833487">
                <para>
                  <paratext>
                    <bold>OR</bold>
                  </paratext>
                </para>
              </subclause1>
              <subclause1 id="a907974">
                <identifier>3.2</identifier>
                <para>
                  <paratext>You are entitled to parental bereavement leave if your child or a child in your care has died or been stillborn after 24 weeks of pregnancy.]</paratext>
                </para>
              </subclause1>
            </clause>
            <clause id="a369754">
              <identifier>4.</identifier>
              <head align="left" preservecase="true">
                <headtext>How long is parental bereavement leave?</headtext>
              </head>
              <subclause1 id="a768393">
                <identifier>4.1</identifier>
                <para>
                  <paratext>Parental bereavement leave can be one week, two consecutive weeks, or two separate weeks. It can be taken at any time during the first 56 weeks after the child's death.</paratext>
                </para>
              </subclause1>
              <subclause1 condition="optional" id="a410269">
                <identifier>4.2</identifier>
                <para>
                  <paratext>
                    In addition, [unpaid] compassionate leave may be available at our discretion under our Compassionate Leave Policy, which is available [on the intranet 
                    <bold>OR</bold>
                     from your line manager 
                    <bold>OR</bold>
                     from the HR Department 
                    <bold>OR</bold>
                     in this Staff Handbook]. Please speak to your line manager if you require further time off in addition to parental bereavement leave.
                  </paratext>
                </para>
                <drafting.note id="a343729" jurisdiction="">
                  <head align="left" preservecase="true">
                    <headtext>Interaction with compassionate leave (optional sub-paragraph)</headtext>
                  </head>
                  <division id="a000257" level="1">
                    <para>
                      <paratext>
                        Traditionally, employers who have a compassionate leave policy will have dealt with parental bereavement under that policy. However, because the statutory PBL scheme has certain restrictions (in particular, that PBL can only be taken, and SPBP can only be paid, in blocks of one or two whole weeks), optional 
                        <internal.reference refid="a410269">paragraph 4.2</internal.reference>
                         refers to the possibility of compassionate leave in addition to parental bereavement leave. This is mentioned because PBL can only be taken as one or two whole weeks, and this may not suit every situation, particularly if the employee finds they need additional time off to attend the funeral (if it cannot be organised within the parental bereavement leave period), or if they simply need further time off to deal with the emotional trauma in circumstances that may not amount to sick leave. Employers should consider what their preferred approach will be, and whether any additional leave will be paid or unpaid (which will depend in part on their existing approach to paid compassionate leave).
                      </paratext>
                    </para>
                    <para>
                      <paratext>
                        Consider that the statutory right to unpaid time off for dependants may apply, and would allow a reasonable amount of time off to deal with practical matters such as arranging and attending funerals (see 
                        <link anchor="a997691" href="w-023-7591" style="ACTLinkPLCtoPLC">
                          <ital>Practice notes, Parental bereavement leave and pay: Time off for dependants</ital>
                        </link>
                         and 
                        <link anchor="a423687" href="0-200-8358" style="ACTLinkPLCtoPLC">
                          <ital>Time off for dependants: Death of dependant</ital>
                        </link>
                        ).
                      </paratext>
                    </para>
                    <para>
                      <paratext>Employers may also wish to reference the parental bereavement leave policy in the compassionate leave policy so that employees are aware of the interaction between the two.</paratext>
                    </para>
                  </division>
                </drafting.note>
              </subclause1>
            </clause>
            <clause id="a481893">
              <identifier>5.</identifier>
              <head align="left" preservecase="true">
                <headtext>Parental bereavement pay</headtext>
              </head>
              <drafting.note id="a781975" jurisdiction="">
                <head align="left" preservecase="true">
                  <headtext>Parental bereavement pay</headtext>
                </head>
                <division id="a000258" level="1">
                  <para>
                    <paratext>
                      <internal.reference refid="a161382">paragraph 5.1</internal.reference>
                       deals with statutory parental bereavement pay (SPBP). SPBP is paid at the same rate as statutory paternity pay for either one whole week or two whole weeks. For the current rate, see 
                      <link anchor="a514575" href="4-200-2038" style="ACTLinkPLCtoPLC">
                        <ital>Checklist, Current rates and limits for employment lawyers: Maternity, paternity and adoption</ital>
                      </link>
                      . For information on eligibility SPBP, see 
                      <link anchor="a205280" href="w-023-7591" style="ACTLinkPLCtoPLC">
                        <ital>Practice note, Parental bereavement leave and pay: Eligibility for SPBP</ital>
                      </link>
                      .
                    </paratext>
                  </para>
                  <para>
                    <paratext>
                      <bold>Enhanced parental bereavement pay (optional paragraphs)</bold>
                    </paratext>
                  </para>
                  <para>
                    <paratext>Some employers may wish to enhance SBPB by paying full pay for all or part of the period of leave. If the employer offers paid compassionate leave in other circumstances, it will wish to ensure that payment under the PBL policy is not less favourable. For example, if the employer already offers five days' paid compassionate leave to deal with family bereavement, it would arguably make no sense not to offer at least five days' full pay in the parental bereavement leave policy, and some employers may wish to offer more.</paratext>
                  </para>
                  <para>
                    <paratext>
                      Optional 
                      <internal.reference refid="a390648">paragraph 5.3</internal.reference>
                       deals with entitlement to enhanced pay and includes a choice of wording depending on whether the employer wishes to limit enhanced pay based on length of service. Government figures from 2016 suggest that only around one in 4,000 employees are likely to experience the loss of a child, so employers may consider that there is little need to impose a length of service criterion.
                    </paratext>
                  </para>
                  <para>
                    <paratext>The employer may wish to restrict enhanced pay to the first week of PBL. Optional wording is included to this effect.</paratext>
                  </para>
                  <para>
                    <paratext>
                      Optional 
                      <internal.reference refid="a485212">paragraph 5.4</internal.reference>
                       clarifies the basis on which enhanced pay will be calculated and may be left out or adapted as appropriate.
                    </paratext>
                  </para>
                  <para>
                    <paratext>
                      If the employer intends to offer full pay to all employees for the full two weeks then it may prefer not to include the wording on SPBP in 
                      <internal.reference refid="a161382">paragraph 5.1</internal.reference>
                       and 
                      <internal.reference refid="a253589">paragraph 5.2</internal.reference>
                       at all.
                    </paratext>
                  </para>
                </division>
              </drafting.note>
              <subclause1 id="a161382">
                <identifier>5.1</identifier>
                <para>
                  <paratext>You may qualify for statutory parental bereavement pay (SPBP) during parental bereavement leave if:</paratext>
                </para>
                <subclause2 id="a698791">
                  <identifier>(a)</identifier>
                  <para>
                    <paratext>you have at least 26 weeks' continuous employment ending on the Saturday before the child died; and</paratext>
                  </para>
                </subclause2>
                <subclause2 id="a741496">
                  <identifier>(b)</identifier>
                  <para>
                    <paratext>you earn at least the lower earnings limit for class 1 national insurance contributions.</paratext>
                  </para>
                </subclause2>
              </subclause1>
              <subclause1 id="a253589">
                <identifier>5.2</identifier>
                <para>
                  <paratext>SPBP is only payable in respect of whole weeks of leave, at the same rate as statutory paternity pay. The rate is set by the government each tax year.</paratext>
                </para>
              </subclause1>
              <subclause1 condition="optional" id="a390648">
                <identifier>5.3</identifier>
                <para>
                  <paratext>
                    [All employees are entitled to full pay during [the first week of] parental bereavement leave 
                    <bold>OR</bold>
                     You will qualify for full pay during [the first week of] parental bereavement leave if you have [two 
                    <bold>OR</bold>
                     [NUMBER]] years' service]. This includes any statutory parental bereavement pay that may be payable [for that week].
                  </paratext>
                </para>
              </subclause1>
              <subclause1 condition="optional" id="a485212">
                <identifier>5.4</identifier>
                <para>
                  <paratext>For salaried employees, full pay is based on your basic pay. For hourly paid employees, it is based on an average over a two-month period.</paratext>
                </para>
              </subclause1>
            </clause>
            <clause id="a490065">
              <identifier>6.</identifier>
              <head align="left" preservecase="true">
                <headtext>Leave in the first eight weeks</headtext>
              </head>
              <drafting.note id="a133329" jurisdiction="">
                <head align="left" preservecase="true">
                  <headtext>Leave in the first eight weeks</headtext>
                </head>
                <division id="a000259" level="1">
                  <para>
                    <paratext>
                      <internal.reference refid="a490065">paragraph 6</internal.reference>
                       reflects the statutory provisions for giving notice to take PBL. In the first 56 days (eight weeks) after the child has died, the employee does not need to give advance notice to take PBL, and can simply notify the employer on the day they want leave to start (unless they have already started work, in which case PBL starts on the following day). There are no formalities for how the employer should be informed: for example, there is no statutory requirement for the notice to be given in writing. A telephone call, voicemail or text message from the employee to their manager ought to suffice.
                    </paratext>
                  </para>
                  <para>
                    <paratext>
                      If the employee has only just suffered a bereavement, they may find it too difficult to tell the employer themselves. Wording in 
                      <internal.reference refid="a711378">paragraph 6.1</internal.reference>
                       provides that someone other than the employee could notify the employer on their behalf.
                    </paratext>
                  </para>
                  <para>
                    <paratext>
                      See 
                      <link anchor="a141772" href="w-023-7591" style="ACTLinkPLCtoPLC">
                        <ital>Practice note, Parental bereavement leave and pay: Notifying the employer</ital>
                      </link>
                      .
                    </paratext>
                  </para>
                </division>
              </drafting.note>
              <subclause1 id="a711378">
                <identifier>6.1</identifier>
                <para>
                  <paratext>
                    In the first eight weeks after a child has died, there is no need to give advance notice to take parental bereavement leave. Please notify [your line manager 
                    <bold>OR</bold>
                     the HR Department] as soon as you can on the day you want your leave to start, preferably before the time you would normally start work, where possible. Someone can do this on your behalf if necessary.
                  </paratext>
                </para>
              </subclause1>
              <subclause1 id="a699797">
                <identifier>6.2</identifier>
                <para>
                  <paratext>If you have already started work, then your parental bereavement leave period will start on the following day. [We would usually allow you to take the rest of the day off as compassionate leave.]</paratext>
                </para>
              </subclause1>
              <subclause1 id="a763430">
                <identifier>6.3</identifier>
                <para>
                  <paratext>You can cancel any planned parental bereavement leave in the first eight weeks by telling us at any time before the leave starts, and no later than the time you would normally start work on the first day of the leave period. You cannot cancel leave once it has started.</paratext>
                </para>
              </subclause1>
            </clause>
            <clause id="a516199">
              <identifier>7.</identifier>
              <head align="left" preservecase="true">
                <headtext>Leave after more than eight weeks</headtext>
              </head>
              <drafting.note id="a762033" jurisdiction="">
                <head align="left" preservecase="true">
                  <headtext>Leave after more than eight weeks</headtext>
                </head>
                <division id="a000260" level="1">
                  <para>
                    <paratext>
                      If more the eight weeks have passed since the child's death, the statutory regime requires that the employee must give at least a week's notice to book or cancel leave. (See 
                      <link anchor="a141772" href="w-023-7591" style="ACTLinkPLCtoPLC">
                        <ital>Practice note, Parental bereavement leave and pay: Notifying the employer</ital>
                      </link>
                      .)
                    </paratext>
                  </para>
                  <para>
                    <paratext>It is open to the employer to apply a more flexible policy if it chooses and require shorter notice for the taking of leave.</paratext>
                  </para>
                </division>
              </drafting.note>
              <subclause1 id="a961335">
                <identifier>7.1</identifier>
                <para>
                  <paratext>
                    To take parental bereavement leave more than eight weeks after the child has died, please give [your line manager 
                    <bold>OR</bold>
                     the HR Department] at least a week's [written] notice.
                  </paratext>
                </para>
              </subclause1>
              <subclause1 id="a519575">
                <identifier>7.2</identifier>
                <para>
                  <paratext>Parental bereavement leave can be cancelled with a week's [written] notice, and can be re-booked by giving a week's [written] notice.</paratext>
                </para>
              </subclause1>
            </clause>
            <clause id="a511547">
              <identifier>8.</identifier>
              <head align="left" preservecase="true">
                <headtext>Written confirmation</headtext>
              </head>
              <drafting.note id="a689837" jurisdiction="">
                <head align="left" preservecase="true">
                  <headtext>Written confirmation</headtext>
                </head>
                <division id="a000261" level="1">
                  <para>
                    <paratext>
                      This information is required to be given in writing in order for the employee to be eligible for SPBP (see 
                      <link anchor="a450252" href="w-023-7591" style="ACTLinkPLCtoPLC">
                        <ital>Practice note, Parental bereavement leave and pay: Notice and evidence of entitlement to SPBP</ital>
                      </link>
                      ).
                    </paratext>
                  </para>
                  <para>
                    <paratext>The information could be given in any written format, such as in an email, a letter, or on a form produced by the employer.</paratext>
                  </para>
                  <para>
                    <paratext>Strictly speaking this written information is only required by law if the employee is claiming SPBP, but most employers will want a written record of leave being taken even if unpaid.</paratext>
                  </para>
                </division>
              </drafting.note>
              <subclause1 id="a581394">
                <identifier>8.1</identifier>
                <para>
                  <paratext>We will ask you to confirm the following information in writing within 28 days of starting any period of parental bereavement leave:</paratext>
                </para>
                <subclause2 id="a494467">
                  <identifier>(a)</identifier>
                  <para>
                    <paratext>your name;</paratext>
                  </para>
                </subclause2>
                <subclause2 id="a975915">
                  <identifier>(b)</identifier>
                  <para>
                    <paratext>the date the child died or was stillborn;</paratext>
                  </para>
                </subclause2>
                <subclause2 id="a923134">
                  <identifier>(c)</identifier>
                  <para>
                    <paratext>the dates of paid or unpaid parental bereavement leave taken; and</paratext>
                  </para>
                </subclause2>
                <subclause2 id="a531297">
                  <identifier>(d)</identifier>
                  <para>
                    <paratext>your relationship to the child.</paratext>
                  </para>
                </subclause2>
              </subclause1>
            </clause>
            <clause condition="optional" id="a295363">
              <identifier>9.</identifier>
              <head align="left" preservecase="true">
                <headtext>Stillbirths, neonatal deaths, adoptions and surrogacy</headtext>
              </head>
              <drafting.note id="a892589" jurisdiction="">
                <head align="left" preservecase="true">
                  <headtext>Stillbirths, neonatal deaths, adoptions and surrogacy (optional paragraph)</headtext>
                </head>
                <division id="a000262" level="1">
                  <para>
                    <paratext>
                      It may be helpful to explain in this policy the extent to which existing rights to family leave may be affected by bereavement. This optional paragraph explains the position. For information on the interaction of maternity, paternity and adoption leave rights, see 
                      <link anchor="a529058" href="w-023-7591" style="ACTLinkPLCtoPLC">
                        <ital>Practice note, Parental bereavement leave and pay: Maternity and paternity leave for stillbirths and neonatal deaths</ital>
                      </link>
                       and 
                      <link anchor="a540041" href="w-023-7591" style="ACTLinkPLCtoPLC">
                        <ital>Adoption leave and paternity leave where the child has died</ital>
                      </link>
                      .
                    </paratext>
                  </para>
                  <para>
                    <paratext>
                      If an employer has a separate policy addressing stillbirth and neonatal loss (see, for example, 
                      <link href="w-036-2974" style="ACTLinkPLCtoPLC">
                        <ital>Standard document, Stillbirth and neonatal loss policy</ital>
                      </link>
                      ), we suggest that this policy is signposted in 
                      <internal.reference refid="a236257">paragraph 9.1</internal.reference>
                      .
                    </paratext>
                  </para>
                </division>
              </drafting.note>
              <subclause1 id="a236257">
                <identifier>9.1</identifier>
                <para>
                  <paratext>
                    Entitlement to maternity leave and pay (see our Maternity Leave Policy) is not affected if your child has died or been stillborn. You can take maternity leave in addition to parental bereavement leave. [For more information, please see our [Stillbirth and Neonatal Loss Policy 
                    <bold>OR</bold>
                     [NAME OF POLICY].]
                  </paratext>
                </para>
              </subclause1>
              <subclause1 id="a318551">
                <identifier>9.2</identifier>
                <para>
                  <paratext>You may be entitled to adoption leave and pay as a result of a child being placed with you for adoption, or because you are an intended parent under a surrogacy arrangement (see our Adoption Leave Policy). If the child has died or been stillborn, adoption leave entitlement runs for another eight weeks from the end of the week in which the child died (unless it would already have ended sooner). This is in addition to your right to parental bereavement leave.</paratext>
                </para>
              </subclause1>
              <subclause1 id="a991791">
                <identifier>9.3</identifier>
                <para>
                  <paratext>You may be entitled to paternity leave and pay as a result of the birth of a child (including a birth to a surrogate mother), or the placement of a child with you for adoption (see our Paternity Leave Policy). If your child has died or been stillborn, you can take paternity leave in addition to parental bereavement leave. [However, if you have not notified us of your chosen paternity leave dates before the death or stillbirth of your child, you must take your paternity leave within the next eight weeks.]</paratext>
                </para>
                <drafting.note id="a215709" jurisdiction="">
                  <head align="left" preservecase="true">
                    <headtext>Modified paternity leave period on death or stillbirth of a child</headtext>
                  </head>
                  <division id="a000263" level="1">
                    <para>
                      <paratext>
                        The optional wording in 
                        <internal.reference refid="a991791">paragraph 9.3</internal.reference>
                         reflects the provisions of 
                        <link href="w-042-6272" style="ACTLinkPLCtoPLC">
                          <ital>regulation 11A</ital>
                        </link>
                         of the 
                        <link href="0-509-0905" style="ACTLinkPLCtoPLC">
                          <ital>Paternity and Adoption Leave Regulations 2002 (SI 2002/2788)</ital>
                        </link>
                         and 
                        <link href="w-042-6275" style="ACTLinkPLCtoPLC">
                          <ital>regulation 12A</ital>
                        </link>
                         of the 
                        <link href="1-591-4186" style="ACTLinkPLCtoPLC">
                          <ital>Paternity, Adoption and Shared Parental Leave (Parental Order Cases) Regulations 2014 (SI 2014/3096)</ital>
                        </link>
                        . For further information, see 
                        <link anchor="a110315" href="7-501-9232" style="ACTLinkPLCtoPLC">
                          <ital>Practice note, Paternity leave: Change of circumstances: birth and adoption cases</ital>
                        </link>
                         and 
                        <link anchor="a120057" href="7-501-9232" style="ACTLinkPLCtoPLC">
                          <ital>Change of circumstances: surrogacy cases</ital>
                        </link>
                        .
                      </paratext>
                    </para>
                    <para>
                      <paratext>This wording is optional because:</paratext>
                    </para>
                    <list type="bulleted">
                      <list.item>
                        <para>
                          <paratext>The employer may decide to be more lenient than the statutory provisions, which includes deciding not to curtail the period for taking paternity leave after the death or stillbirth of a child. (In practice, it seems likely that employees in this situation would wish to take their paternity leave immediately, making the modified eight-week leave period irrelevant); and/or</paratext>
                        </para>
                      </list.item>
                      <list.item>
                        <para>
                          <paratext>
                            Where the employer's position on when paternity leave must be taken following the death or stillbirth of a child is set out in its paternity policy (see for example 
                            <link anchor="a686461" href="6-386-8472" style="ACTLinkPLCtoPLC">
                              <ital>paragraph 8.4</ital>
                            </link>
                             of 
                            <link href="6-386-8472" style="ACTLinkPLCtoPLC">
                              <ital>Standard document, Paternity policy (long form)</ital>
                            </link>
                            ), which the employee is referred to in this paragraph, it may not be necessary to explain it here as well. However, doing so makes the position clear and should help avoid any confusion.
                          </paratext>
                        </para>
                      </list.item>
                    </list>
                  </division>
                </drafting.note>
              </subclause1>
            </clause>
          </schedule>
          <schedule id="a568553">
            <identifier>Schedule 24</identifier>
            <head align="left" preservecase="true">
              <headtext>Flexible working policy</headtext>
            </head>
            <drafting.note id="a938871" jurisdiction="">
              <head align="left" preservecase="true">
                <headtext>About this document</headtext>
              </head>
              <division id="a000264" level="1">
                <para>
                  <paratext>
                    This policy gives effect to the statutory flexible working scheme, whereby an 
                    <link href="1-200-3195" style="ACTLinkPLCtoPLC">
                      <bold>
                        <ital>employee</ital>
                      </bold>
                    </link>
                     can request changes to their working arrangements.
                  </paratext>
                </para>
                <para>
                  <paratext>
                    This policy is aimed primarily at small to medium-sized businesses. For a more sophisticated policy, see 
                    <link href="0-242-7963" style="ACTLinkPLCtoPLC">
                      <ital>Standard document, Flexible working policy (long form)</ital>
                    </link>
                    .
                  </paratext>
                </para>
                <division id="a396010" level="2">
                  <head align="left" preservecase="true">
                    <headtext>Legal issues</headtext>
                  </head>
                  <para>
                    <paratext>
                      The statutory flexible working scheme is set out in 
                      <link href="1-509-0815" style="ACTLinkPLCtoPLC">
                        <ital>sections 80F to 80I</ital>
                      </link>
                       of the Employment Rights Act 1996 (as amended) together with the 
                      <link href="9-570-6145" style="ACTLinkPLCtoPLC">
                        <ital>Flexible Working Regulations 2014 (SI 2014/1398)</ital>
                      </link>
                       (Flexible Working Regulations) (as amended). The statutory scheme is supported by an Acas Statutory Code of Practice and non-statutory Acas guidance.
                    </paratext>
                  </para>
                  <para>
                    <paratext>The scheme provides eligible employees with the right to make two written requests to change their existing working arrangements in any 12-month period. It obliges the employer to deal with that request in a "reasonable manner", consult the employee before refusing their application and notify the employee of its decision within the "decision period". The decision period is two months beginning with the date on which the employee's request is made, though the parties can agree to extend this.</paratext>
                  </para>
                  <para>
                    <paratext>
                      Remedies for breach of the flexible working scheme are limited. The employee's rights are largely procedural and tribunals cannot look into the merits of the employer's refusal, although they can make a finding that the employer has not given one of the permitted reasons for refusal or has based its decision on incorrect facts. The maximum compensation available is eight weeks' pay, subject to the statutory cap on a week's pay (see 
                      <link anchor="a859208" href="4-200-2038" style="ACTLinkPLCtoPLC">
                        <ital>Checklist, Current rates and limits for employment lawyers: Week's pay</ital>
                      </link>
                      ). However, the employee may have a substantive remedy by way of other rights, such as under discrimination law (see 
                      <internal.reference refid="a271399">Drafting note, Discrimination</internal.reference>
                      ).
                    </paratext>
                  </para>
                  <para>
                    <paratext>
                      For further information on the statutory right to request flexible working, see 
                      <link href="0-566-2476" style="ACTLinkPLCtoPLC">
                        <ital>Practice note, Flexible working</ital>
                      </link>
                      .
                    </paratext>
                  </para>
                  <division id="a271399" level="3">
                    <head align="left" preservecase="true">
                      <headtext>Discrimination</headtext>
                    </head>
                    <para>
                      <paratext>The employee may have discrimination protection which the employer needs to be mindful of when considering their request. Typically, these requests are made by employees:</paratext>
                    </para>
                    <list type="bulleted">
                      <list.item>
                        <para>
                          <paratext>Seeking to vary their working hours in accordance with childcare commitments (possibly on return from maternity leave) or religious requirements (such as not wanting to work on the Sabbath, or being allowed time off to pray or attend worship).</paratext>
                        </para>
                      </list.item>
                      <list.item>
                        <para>
                          <paratext>Seeking adjustments because they are disabled.</paratext>
                        </para>
                      </list.item>
                    </list>
                    <para>
                      <paratext>Those employees may have grounds to bring a discrimination claim.</paratext>
                    </para>
                    <para>
                      <paratext>
                        For further information, see 
                        <link anchor="a719566" href="0-566-2476" style="ACTLinkPLCtoPLC">
                          <ital>Practice note, Flexible working: Other statutory protection for employees requesting flexible working</ital>
                        </link>
                        .
                      </paratext>
                    </para>
                    <para>
                      <paratext>The employer may therefore wish to implement a policy that observes the statutory requirements but also accommodates other employees who would be excluded from the statutory scheme, such as those who have made two formal flexible working requests in a 12-month period.</paratext>
                    </para>
                    <para>
                      <paratext>
                        They should also be aware that discrimination claims may be brought by a wider category of individuals than employees, including some self-employed people (see 
                        <link anchor="a724193" href="8-502-3484" style="ACTLinkPLCtoPLC">
                          <ital>Practice note, Discrimination in employment: who is protected and who is liable?: Who is protected?</ital>
                        </link>
                        ).
                      </paratext>
                    </para>
                  </division>
                </division>
                <division id="a378734" level="2">
                  <head align="left" preservecase="true">
                    <headtext>Drafting issues</headtext>
                  </head>
                  <para>
                    <paratext>This short-form policy reflects the statutory scheme.</paratext>
                  </para>
                  <para>
                    <paratext>
                      For an example of a scheme which includes a formal procedure for those who qualify under the statutory scheme and an informal procedure that is available to everyone (including those who fall outside the statutory scheme), see 
                      <link href="0-242-7963" style="ACTLinkPLCtoPLC">
                        <ital>Standard document, Flexible working policy (long form)</ital>
                      </link>
                      .
                    </paratext>
                  </para>
                </division>
              </division>
            </drafting.note>
            <clause id="a169433">
              <identifier>1.</identifier>
              <head align="left" preservecase="true">
                <headtext>About this policy</headtext>
              </head>
              <drafting.note id="a319197" jurisdiction="">
                <head align="left" preservecase="true">
                  <headtext>About this policy</headtext>
                </head>
                <division id="a000265" level="1">
                  <para>
                    <paratext>This policy is drafted to go no wider than the statutory flexible working scheme.</paratext>
                  </para>
                  <division id="a384186" level="2">
                    <head align="left" preservecase="true">
                      <headtext>Status of policy</headtext>
                    </head>
                    <para>
                      <paratext>
                        The procedure should normally be stated to be non-contractual. This enables the employer to change it without the employee's agreement, although the employer should ensure that the procedure complies with the statutory scheme and does not lead to unlawful discrimination (see 
                        <internal.reference refid="a396010">Drafting note, Legal issues</internal.reference>
                        ). It also avoids arguments that a failure to follow the procedure amounts to a repudiatory breach of contract.
                      </paratext>
                    </para>
                    <para>
                      <paratext>
                        However, where the procedure has been negotiated through 
                        <link href="7-107-5939" style="ACTLinkPLCtoPLC">
                          <ital>collective bargaining</ital>
                        </link>
                         with a trade union, it may become incorporated into the employees' contracts. This will depend on the agreement with the union or the employer's custom and practice. Any amendments to the procedure would therefore also have to be collectively negotiated. For more information, see 
                        <link href="0-200-4242#a484083" style="ACTLinkPLCtoPLC">
                          <ital>Practice note, Changing terms of employment: Collective agreements</ital>
                        </link>
                        .
                      </paratext>
                    </para>
                  </division>
                </division>
              </drafting.note>
              <subclause1 id="a478883">
                <identifier>1.1</identifier>
                <para>
                  <paratext>This flexible working policy gives eligible employees an opportunity to request a change to their working pattern.</paratext>
                </para>
              </subclause1>
              <subclause1 id="a836488">
                <identifier>1.2</identifier>
                <para>
                  <paratext>We will deal with flexible working requests in a reasonable manner and within a reasonable time. In any event, the time between making a request and notifying you of a final decision (including the outcome of any appeal) will be less than two months unless we have agreed a longer period with you.</paratext>
                </para>
              </subclause1>
              <subclause1 id="a786000">
                <identifier>1.3</identifier>
                <para>
                  <paratext>This policy does not form part of any employee's contract of employment and we may amend it at any time.</paratext>
                </para>
              </subclause1>
            </clause>
            <clause id="a795095">
              <identifier>2.</identifier>
              <head align="left" preservecase="true">
                <headtext>Eligibility</headtext>
              </head>
              <drafting.note id="a484418" jurisdiction="">
                <head align="left" preservecase="true">
                  <headtext>Eligibility</headtext>
                </head>
                <division id="a000266" level="1">
                  <para>
                    <paratext>
                      This paragraph sets out the statutory eligibility criteria for the right to request flexible working (see 
                      <link href="0-566-2476#a1018960" style="ACTLinkPLCtoPLC">
                        <ital>Practice note, Flexible working: Who can exercise the statutory right to request flexible working?</ital>
                      </link>
                      ).
                    </paratext>
                  </para>
                  <para>
                    <paratext>
                      The statutory right to request flexible working does not apply to 
                      <link href="3-200-3024" style="ACTLinkPLCtoPLC">
                        <ital>agency workers</ital>
                      </link>
                      , 
                      <link href="6-200-3107" style="ACTLinkPLCtoPLC">
                        <ital>consultants</ital>
                      </link>
                       or the self-employed. However, the employer should consider whether such a worker might successfully challenge their employment status (or be able to bring a discrimination claim; see 
                      <internal.reference refid="a271399">Drafting note, Discrimination</internal.reference>
                      ) before declining a request for flexible working on the basis that they are not an employee. For further information, see 
                      <link href="6-200-4244" style="ACTLinkPLCtoPLC">
                        <ital>Practice note, Employment status (1): employee, worker or self-employed?</ital>
                      </link>
                      .
                    </paratext>
                  </para>
                </division>
              </drafting.note>
              <subclause1 id="a545772">
                <identifier>2.1</identifier>
                <para>
                  <paratext>To be eligible to make a flexible working request, you must:</paratext>
                </para>
                <subclause2 id="a340750">
                  <identifier>(a)</identifier>
                  <para>
                    <paratext>be an employee;</paratext>
                  </para>
                </subclause2>
                <subclause2 id="a912333">
                  <identifier>(b)</identifier>
                  <para>
                    <paratext>not have made two flexible working requests during the last 12 months (which includes requests that have been withdrawn); and</paratext>
                  </para>
                </subclause2>
                <subclause2 id="a811133">
                  <identifier>(c)</identifier>
                  <para>
                    <paratext>not make a request to work flexibly if a request you made previously has not been concluded.</paratext>
                  </para>
                </subclause2>
              </subclause1>
            </clause>
            <clause id="a833174">
              <identifier>3.</identifier>
              <head align="left" preservecase="true">
                <headtext>What is a flexible working request?</headtext>
              </head>
              <drafting.note id="a571645" jurisdiction="">
                <head align="left" preservecase="true">
                  <headtext>What is a flexible working request?</headtext>
                </head>
                <division id="a000267" level="1">
                  <para>
                    <paratext>
                      The policy refers to the forms of working provided in the statutory scheme (see 
                      <link href="0-566-2476#a705157" style="ACTLinkPLCtoPLC">
                        <ital>Practice note, Flexible working: What kind of change can be applied for?</ital>
                      </link>
                      ). The employer can provide more information on the options available within their own workplace.
                    </paratext>
                  </para>
                </division>
              </drafting.note>
              <subclause1 id="a872150">
                <identifier>3.1</identifier>
                <para>
                  <paratext>A flexible working request under this policy means a request to do any or all of the following:</paratext>
                </para>
                <subclause2 id="a488398">
                  <identifier>(a)</identifier>
                  <para>
                    <paratext>to reduce or vary your working hours;</paratext>
                  </para>
                </subclause2>
                <subclause2 id="a858206">
                  <identifier>(b)</identifier>
                  <para>
                    <paratext>to reduce or vary the days or times you work; or</paratext>
                  </para>
                </subclause2>
                <subclause2 id="a178556">
                  <identifier>(c)</identifier>
                  <para>
                    <paratext>to work from a different location (for example, from home).</paratext>
                  </para>
                </subclause2>
              </subclause1>
            </clause>
            <clause id="a828873">
              <identifier>4.</identifier>
              <head align="left" preservecase="true">
                <headtext>Making a flexible working request</headtext>
              </head>
              <drafting.note id="a849260" jurisdiction="">
                <head align="left" preservecase="true">
                  <headtext>Making a flexible working request</headtext>
                </head>
                <division id="a000268" level="1">
                  <para>
                    <paratext>In making a flexible working request:</paratext>
                  </para>
                  <list type="bulleted">
                    <list.item>
                      <para>
                        <paratext>The level of detail which might be needed in an employee's application (and which assists the employer with making a decision) depends on the changes the employee has requested to their existing working pattern.</paratext>
                      </para>
                    </list.item>
                    <list.item>
                      <para>
                        <paratext>It is in an employee's interests to be clear and explicit and to provide as much detail as possible about the pattern they would like to work and why. It is generally helpful for their employer to have as much information as possible about their situation.</paratext>
                      </para>
                    </list.item>
                  </list>
                  <para>
                    <paratext>
                      For further information, see 
                      <link href="0-566-2476#a980280" style="ACTLinkPLCtoPLC">
                        <ital>Practice note, Flexible working: How does an employee make a request?</ital>
                      </link>
                      .
                    </paratext>
                  </para>
                  <para>
                    <paratext>
                      The employer should make its decision in respect of an employee's request on business grounds, rather than the employee's personal circumstances. However, the employer should remember that its obligations under other legislation (specifically the 
                      <link href="0-505-5271" style="ACTLinkPLCtoPLC">
                        <ital>Equality Act 2010</ital>
                      </link>
                      ) are also relevant (see 
                      <internal.reference refid="a396010">Drafting note, Legal issues</internal.reference>
                       and 
                      <internal.reference refid="a271399">Drafting note, Discrimination</internal.reference>
                      , and 
                      <link anchor="a623752" href="0-566-2476" style="ACTLinkPLCtoPLC">
                        <ital>Practice note, Flexible working: How should an employer deal with a request?</ital>
                      </link>
                      ).
                    </paratext>
                  </para>
                  <division id="a505976" level="2">
                    <head align="left" preservecase="true">
                      <headtext>Time limits</headtext>
                    </head>
                    <para>
                      <paratext>
                        The employer needs to notify the employee of its decision within the two-month decision period. The employer should consider whether to provide for the possibility of extending the statutory time limit at any particular stage. This can be done by agreement with the employee. Any such agreement must be recorded in writing and sent to the employee. For further information, see 
                        <link href="0-566-2476#a958918" style="ACTLinkPLCtoPLC">
                          <ital>Practice note, Flexible working: The decision period</ital>
                        </link>
                        .
                      </paratext>
                    </para>
                  </division>
                </division>
              </drafting.note>
              <subclause1 id="a858839">
                <identifier>4.1</identifier>
                <para>
                  <paratext>
                    Your flexible working request should be submitted to [us 
                    <bold>OR</bold>
                     [POSITION]] in writing and dated. It should:
                  </paratext>
                </para>
                <subclause2 id="a630084">
                  <identifier>(a)</identifier>
                  <para>
                    <paratext>state that it is a flexible working request;</paratext>
                  </para>
                </subclause2>
                <subclause2 id="a503427">
                  <identifier>(b)</identifier>
                  <para>
                    <paratext>explain the change being requested and propose a start date; and</paratext>
                  </para>
                </subclause2>
                <subclause2 id="a848905">
                  <identifier>(c)</identifier>
                  <para>
                    <paratext>state whether you have made any previous flexible working requests.</paratext>
                  </para>
                </subclause2>
              </subclause1>
            </clause>
            <clause id="a117332">
              <identifier>5.</identifier>
              <head align="left" preservecase="true">
                <headtext>Meeting</headtext>
              </head>
              <drafting.note id="a172097" jurisdiction="">
                <head align="left" preservecase="true">
                  <headtext>Meeting</headtext>
                </head>
                <division id="a000269" level="1">
                  <para>
                    <paratext>
                      Unless the employer accepts the employee's written request in full, the employer must consult the employee before making a decision. Acas suggests that the employer should invite the employee to a consultation meeting, that the employee should be allowed to be accompanied at the meeting (by a colleague or trade union representative) and that both parties should be prepared to be flexible regarding arrangements. For further information, see 
                      <link anchor="a687839" href="0-566-2476" style="ACTLinkPLCtoPLC">
                        <ital>Practice note, Flexible working: Deal with requests in a reasonable manner</ital>
                      </link>
                       .
                    </paratext>
                  </para>
                </division>
              </drafting.note>
              <subclause1 id="a493420">
                <identifier>5.1</identifier>
                <para>
                  <paratext>We will arrange a meeting at a convenient time and place to discuss your request. You may be accompanied at the meeting by a colleague of your choice [or trade union representative]. They will be entitled to speak and confer privately with you, but may not answer questions on your behalf.</paratext>
                </para>
              </subclause1>
              <subclause1 id="a374356">
                <identifier>5.2</identifier>
                <para>
                  <paratext>We may decide to grant your request in full without a meeting, in which case we will write to you with our decision.</paratext>
                </para>
              </subclause1>
            </clause>
            <clause id="a564775">
              <identifier>6.</identifier>
              <head align="left" preservecase="true">
                <headtext>Decision</headtext>
              </head>
              <drafting.note id="a772506" jurisdiction="">
                <head align="left" preservecase="true">
                  <headtext>Decision</headtext>
                </head>
                <division id="a000270" level="1">
                  <para>
                    <paratext>
                      The employer must notify the employee of its decision within the decision period (which is two months beginning with the date on which the employee's request is made, though the parties can agree to extend this; see 
                      <link anchor="a958918" href="0-566-2476" style="ACTLinkPLCtoPLC">
                        <ital>Practice note, Flexible working: The decision period</ital>
                      </link>
                      ).
                    </paratext>
                  </para>
                  <para>
                    <paratext>
                      Where an employer is not sure how the change will work in practice, Acas recommends using a trial period. While the legislation does not provide for or regulate trial periods, there appears to be nothing to prevent the parties agreeing to one. For further information, see 
                      <link anchor="a869422" href="0-566-2476" style="ACTLinkPLCtoPLC">
                        <ital>Practice note, Flexible working: Trial periods</ital>
                      </link>
                      .
                    </paratext>
                  </para>
                  <para>
                    <paratext>
                      If an employer accepts a flexible working request, it is important that both parties are clear about the changes that have been agreed and when they will come into effect. This policy provides for changes to be recorded in a letter, but an employer may wish to issue a new contract to reflect those changes. For further information, see 
                      <link href="0-566-2476#a221907" style="ACTLinkPLCtoPLC">
                        <ital>Practice note, Flexible working: Accepting the request</ital>
                      </link>
                      .
                    </paratext>
                  </para>
                  <para>
                    <paratext>
                      If an employer rejects a request, it must notify the employee. The legislation does not require this to be in writing but this would be best practice. Arguably, in order to be acting reasonably, the employer should explain which business reason(s) it is relying on and why. While not required by the statutory scheme, Acas recommends that an employee be entitled to appeal against the rejection of their request. The rejection of a request should therefore set out how any appeal should be made. For further information, see 
                      <link href="0-566-2476#a164455" style="ACTLinkPLCtoPLC">
                        <ital>Practice note, Flexible working: How should an employer deal with a request?: Rejecting or refusing the request</ital>
                      </link>
                      .
                    </paratext>
                  </para>
                  <para>
                    <paratext>
                      The employer should also bear in mind potential challenges under other legislation (for example, sex discrimination) when making its decision and advising an employee of the outcome of their request. For further information, see 
                      <link anchor="a719566" href="0-566-2476" style="ACTLinkPLCtoPLC">
                        <ital>Practice note, Flexible working: Other statutory protection for employees requesting flexible working</ital>
                      </link>
                      .
                    </paratext>
                  </para>
                </division>
              </drafting.note>
              <subclause1 id="a403786">
                <identifier>6.1</identifier>
                <para>
                  <paratext>We will inform you in writing of our decision as soon as possible after the meeting.</paratext>
                </para>
              </subclause1>
              <subclause1 id="a592030">
                <identifier>6.2</identifier>
                <para>
                  <paratext>If your request is accepted, we will write to you with details of the new working arrangements and the date on which they will commence. You will be asked to sign and return a copy of the letter.</paratext>
                </para>
              </subclause1>
              <subclause1 id="a237465">
                <identifier>6.3</identifier>
                <para>
                  <paratext>If we cannot immediately accept your request we may require you to undertake a trial period before reaching a final decision on your request.</paratext>
                </para>
              </subclause1>
              <subclause1 id="a692600">
                <identifier>6.4</identifier>
                <para>
                  <paratext>Unless otherwise agreed, changes to your terms of employment will be permanent.</paratext>
                </para>
              </subclause1>
              <subclause1 id="a742138">
                <identifier>6.5</identifier>
                <para>
                  <paratext>We may reject your request for one or more of the following business reasons:</paratext>
                </para>
                <subclause2 id="a235389">
                  <identifier>(a)</identifier>
                  <para>
                    <paratext>the burden of additional costs;</paratext>
                  </para>
                </subclause2>
                <subclause2 id="a132663">
                  <identifier>(b)</identifier>
                  <para>
                    <paratext>detrimental effect on ability to meet customer demand;</paratext>
                  </para>
                </subclause2>
                <subclause2 id="a853348">
                  <identifier>(c)</identifier>
                  <para>
                    <paratext>inability to reorganise work among existing staff;</paratext>
                  </para>
                </subclause2>
                <subclause2 id="a795393">
                  <identifier>(d)</identifier>
                  <para>
                    <paratext>inability to recruit additional staff;</paratext>
                  </para>
                </subclause2>
                <subclause2 id="a699370">
                  <identifier>(e)</identifier>
                  <para>
                    <paratext>detrimental impact on quality;</paratext>
                  </para>
                </subclause2>
                <subclause2 id="a591497">
                  <identifier>(f)</identifier>
                  <para>
                    <paratext>detrimental impact on performance;</paratext>
                  </para>
                </subclause2>
                <subclause2 id="a477362">
                  <identifier>(g)</identifier>
                  <para>
                    <paratext>insufficiency of work during the periods that you propose to work; or</paratext>
                  </para>
                </subclause2>
                <subclause2 id="a290546">
                  <identifier>(h)</identifier>
                  <para>
                    <paratext>planned structural changes.</paratext>
                  </para>
                </subclause2>
              </subclause1>
              <subclause1 id="a383029">
                <identifier>6.6</identifier>
                <para>
                  <paratext>If we are unable to agree to your request, we will write to tell you which of those reasons applies in your case. We will also set out the appeal procedure.</paratext>
                </para>
              </subclause1>
            </clause>
            <clause id="a181455">
              <identifier>7.</identifier>
              <head align="left" preservecase="true">
                <headtext>Appeal</headtext>
              </head>
              <drafting.note id="a403081" jurisdiction="">
                <head align="left" preservecase="true">
                  <headtext>Appeal</headtext>
                </head>
                <division id="a000271" level="1">
                  <para>
                    <paratext>There is no requirement for an employer to provide for an appeal from a decision under the statutory procedure. However, Acas recommends that employees be permitted to appeal, although it is silent on the grounds on which they should be permitted to do so. Grounds for appeal may therefore include an employee's wish to bring to the employer's attention something they may not have been aware of when they rejected the application (for example, that another member of staff is now willing to cover the hours the employee no longer wishes to work). An employee may wish to investigate the grounds for the refusal of their request, with a view to suggesting an alternative working pattern.</paratext>
                  </para>
                  <para>
                    <paratext>It is suggested that, as part of its duty to deal with a request in a reasonable manner, the employer should give the employee 14 days from receipt of its rejection of their flexible working request to appeal.</paratext>
                  </para>
                  <para>
                    <paratext>
                      For further information, see 
                      <link anchor="a495576" href="0-566-2476" style="ACTLinkPLCtoPLC">
                        <ital>Practice note, Flexible working: Appeals</ital>
                      </link>
                      .
                    </paratext>
                  </para>
                </division>
              </drafting.note>
              <subclause1 id="a746905">
                <identifier>7.1</identifier>
                <para>
                  <paratext>You may appeal in writing within 14 days of receiving our written decision. This includes a decision following a trial period.</paratext>
                </para>
              </subclause1>
              <subclause1 id="a219640">
                <identifier>7.2</identifier>
                <para>
                  <paratext>Your appeal must be dated and must set out the grounds on which you are appealing.</paratext>
                </para>
              </subclause1>
              <subclause1 id="a727309">
                <identifier>7.3</identifier>
                <para>
                  <paratext>We will hold a meeting with you to discuss your appeal. You may bring a colleague to the meeting.</paratext>
                </para>
              </subclause1>
              <subclause1 id="a710345">
                <identifier>7.4</identifier>
                <para>
                  <paratext>We will tell you in writing of our final decision as soon as possible after the appeal meeting, including reasons. There is no further right of appeal.</paratext>
                </para>
              </subclause1>
            </clause>
          </schedule>
          <schedule id="a860315">
            <identifier>Schedule 25</identifier>
            <head align="left" preservecase="true">
              <headtext>Time off for public duties policy</headtext>
            </head>
            <drafting.note id="a567136" jurisdiction="">
              <head align="left" preservecase="true">
                <headtext>About this document</headtext>
              </head>
              <division id="a000272" level="1">
                <para>
                  <paratext>
                    This document sets out the employer's policy on allowing employees unpaid or paid time off for jury service, service in the reserve armed forces and other public duties. In some cases a specific statutory right to time off may apply. For further information, see 
                    <link href="1-386-6908" style="ACTLinkPLCtoPLC">
                      <ital>Practice note, Time off: overview</ital>
                    </link>
                    .
                  </paratext>
                </para>
              </division>
            </drafting.note>
            <clause id="a422137">
              <identifier>1.</identifier>
              <head align="left" preservecase="true">
                <headtext>About this policy</headtext>
              </head>
              <subclause1 id="a872756">
                <identifier>1.1</identifier>
                <para>
                  <paratext>We wish to enable employees to perform any public duties that they may be committed to undertake and so will give them time off to do so where it does not conflict with the operational needs of our business. The purpose of this policy is to set out the circumstances in which we will permit employees time off for the performance of a public service [and whether this leave is paid].</paratext>
                </para>
              </subclause1>
              <subclause1 id="a310592">
                <identifier>1.2</identifier>
                <para>
                  <paratext>No one who requests time off under this policy will be subjected to any detriment or lose any career opportunities as a result.</paratext>
                </para>
                <drafting.note id="a689111" jurisdiction="">
                  <head align="left" preservecase="true">
                    <headtext>Detriment</headtext>
                  </head>
                  <division id="a000273" level="1">
                    <para>
                      <paratext>
                        Employees are protected from being subjected to a detriment or dismissed as a result of being summoned to attend for jury service or for being absent from work on jury service (
                        <link href="2-509-3314" style="ACTLinkPLCtoPLC">
                          <ital>sections 43M</ital>
                        </link>
                        <ital> and </ital>
                        <link href="5-509-3317" style="ACTLinkPLCtoPLC">
                          <ital>98B</ital>
                        </link>
                        , 
                        <ital>Employment Rights Act 1996</ital>
                        ).
                      </paratext>
                    </para>
                  </division>
                </drafting.note>
              </subclause1>
              <subclause1 id="a880757">
                <identifier>1.3</identifier>
                <para>
                  <paratext>This policy does not form part of any contract of employment or other contract to provide services, and we may amend it at any time.</paratext>
                </para>
                <drafting.note id="a629976" jurisdiction="">
                  <head align="left" preservecase="true">
                    <headtext>Non-contractual status</headtext>
                  </head>
                  <division id="a000274" level="1">
                    <para>
                      <paratext>
                        From the employer's perspective, employment policies should ideally be stated to be non-contractual. This is so that the employer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819156">
              <identifier>2.</identifier>
              <head align="left" preservecase="true">
                <headtext>Who does this policy apply to?</headtext>
              </head>
              <subclause1 id="a713902">
                <identifier>2.1</identifier>
                <para>
                  <paratext>This policy applies to employees only. It does not apply to agency workers, consultants, self-employed contractors, volunteers or interns.</paratext>
                </para>
              </subclause1>
            </clause>
            <clause id="a401675">
              <identifier>3.</identifier>
              <head align="left" preservecase="true">
                <headtext>Jury service</headtext>
              </head>
              <drafting.note id="a210061" jurisdiction="">
                <head align="left" preservecase="true">
                  <headtext>Jury service</headtext>
                </head>
                <division id="a000275" level="1">
                  <para>
                    <paratext>
                      There is no direct right for an employee to take time off work if they are called to do jury service (usually ten working days, although if it is anticipated that a trial will be longer jurors will be told at the start of a trial). Instead employees are protected from being subjected to a detriment or dismissed, as a result of being summoned to attend for jury service or for being absent from work on jury service (
                      <link href="2-509-3314" style="ACTLinkPLCtoPLC">
                        <ital>sections 43M</ital>
                      </link>
                      <ital> and </ital>
                      <link href="5-509-3317" style="ACTLinkPLCtoPLC">
                        <ital>98B</ital>
                      </link>
                      , 
                      <ital>Employment Rights Act 1996</ital>
                      ).
                    </paratext>
                  </para>
                  <para>
                    <paratext>However, an employee will lose their protection from unfair dismissal in circumstances in which their absence was likely to cause "substantial injury" to their employer's undertaking, the employer had brought those circumstances to their attention and the employee had unreasonably failed to apply to the court to be excused from or to defer their jury service. When an employee advises the employer that they have been summoned, the employer may want to discuss with the employee not only an absence of ten working days but also how its business would be affected if the employee was away for longer.</paratext>
                  </para>
                  <para>
                    <paratext>
                      There is no legal right for employees to be paid their normal pay for time off due to jury service. However, many employers choose to continue paying employees on jury service. An employee who is not paid their normal pay during jury service can claim a capped allowance for loss of earnings from the court, but this may not cover their full pay (see 
                      <link href="3-519-4402" style="ACTLinkPLCtoPLC">
                        <ital>section 19(1)</ital>
                      </link>
                      <ital>, Juries Act 1974</ital>
                       and 
                      <link anchor="a501093" href="4-200-2038" style="ACTLinkPLCtoPLC">
                        <ital>Current rates and limits for employment lawyers: Allowances for jury service</ital>
                      </link>
                      ).
                    </paratext>
                  </para>
                  <para>
                    <paratext>
                      Optional wording in 
                      <internal.reference refid="a608546">paragraph 3.3</internal.reference>
                       can be used where an employer wishes to:
                    </paratext>
                  </para>
                  <list type="bulleted">
                    <list.item>
                      <para>
                        <paratext>Pay normal pay during jury service leave, up to a capped number of days, if desired.</paratext>
                      </para>
                    </list.item>
                    <list.item>
                      <para>
                        <paratext>Pay the difference between the allowance paid by the court and the employee's normal pay.</paratext>
                      </para>
                    </list.item>
                  </list>
                  <para>
                    <paratext>
                      For further information, see 
                      <link href="1-386-6908#a334798" style="ACTLinkPLCtoPLC">
                        <ital>Practice note, Time off: overview: Jury service</ital>
                      </link>
                      .
                    </paratext>
                  </para>
                </division>
              </drafting.note>
              <subclause1 id="a980996">
                <identifier>3.1</identifier>
                <para>
                  <paratext>You should tell your line manager as soon as you are summoned for jury service and provide a copy of your summons if requested.</paratext>
                </para>
              </subclause1>
              <subclause1 id="a568243">
                <identifier>3.2</identifier>
                <para>
                  <paratext>Depending on the demands of our business we may request that you apply to be excused from or defer your jury service.</paratext>
                </para>
              </subclause1>
              <subclause1 id="a608546">
                <identifier>3.3</identifier>
                <para>
                  <paratext>
                    We are not required by law to pay you while you are absent on jury service. You will be advised at court of the expenses and loss of earnings that you can claim. [However, we will pay basic pay to employees on jury service [up to [NUMBER] working days] 
                    <bold>OR</bold>
                     However, we will pay employees on jury service the difference between normal pay and the allowance received from the court].
                  </paratext>
                </para>
              </subclause1>
            </clause>
            <clause id="a319103">
              <identifier>4.</identifier>
              <head align="left" preservecase="true">
                <headtext>Voluntary public duties</headtext>
              </head>
              <drafting.note id="a695709" jurisdiction="">
                <head align="left" preservecase="true">
                  <headtext>Voluntary public duties</headtext>
                </head>
                <division id="a000276" level="1">
                  <para>
                    <paratext>
                      Employees are entitled to time off work during normal working hours to carry out certain public duties (
                      <link href="2-509-3309" style="ACTLinkPLCtoPLC">
                        <ital>section 50</ital>
                      </link>
                      <ital>, Employment Rights Act 1996</ital>
                      ).
                    </paratext>
                  </para>
                  <para>
                    <paratext>The amount of time that an employee can take off, when it can be taken and any conditions the employer may set are those that are reasonable in all the circumstances, having regard to a number of factors:</paratext>
                  </para>
                  <list type="bulleted">
                    <list.item>
                      <para>
                        <paratext>How much time off the employee requires to perform their duties.</paratext>
                      </para>
                    </list.item>
                    <list.item>
                      <para>
                        <paratext>How much time off the employee has already taken to do so.</paratext>
                      </para>
                    </list.item>
                    <list.item>
                      <para>
                        <paratext>The employer's business circumstances.</paratext>
                      </para>
                    </list.item>
                    <list.item>
                      <para>
                        <paratext>The effect of the employee's absence.</paratext>
                      </para>
                    </list.item>
                  </list>
                  <para>
                    <paratext>
                      (
                      <ital>Section 50(4), Employment Rights Act 1996</ital>
                      .)
                    </paratext>
                  </para>
                  <para>
                    <paratext>
                      For further information, see 
                      <link href="1-386-6908#a1027630" style="ACTLinkPLCtoPLC">
                        <ital>Practice note, Time off: overview: Public duties</ital>
                      </link>
                      .
                    </paratext>
                  </para>
                </division>
              </drafting.note>
              <subclause1 id="a879043">
                <identifier>4.1</identifier>
                <para>
                  <paratext>Employees are entitled to a reasonable amount of unpaid time off work to carry out certain public duties, including duties as a tribunal member, magistrate, local councillor, member of an NHS Trust, prison visitor, police station lay visitor or school governor.</paratext>
                </para>
              </subclause1>
              <subclause1 id="a230011">
                <identifier>4.2</identifier>
                <para>
                  <paratext>
                    If you are unsure whether a public service that you perform is covered by this policy, you should speak to [your line manager 
                    <bold>OR </bold>
                    the HR Department].
                  </paratext>
                </para>
              </subclause1>
              <subclause1 id="a353008">
                <identifier>4.3</identifier>
                <para>
                  <paratext>
                    As soon as you are aware that you will require time off for performance of a public service you should notify [your line manager 
                    <bold>OR</bold>
                     the HR Department] in writing, providing full details of the time off that is being requested and the reasons for your request. In order that arrangements can be made to cover your duties in your absence you should make your request in good time.
                  </paratext>
                </para>
              </subclause1>
              <subclause1 id="a825542">
                <identifier>4.4</identifier>
                <para>
                  <paratext>Each request for time off will be considered on its merits, taking account of all the circumstances, including how much time is reasonably required for the activity, how much time you have already taken, and how your absence will affect the business.</paratext>
                </para>
              </subclause1>
              <subclause1 condition="optional" id="a325207">
                <identifier>4.5</identifier>
                <para>
                  <paratext>We may grant you up to [NUMBER] days' paid leave in any 12-month period to perform public duties that are not paid. Any additional leave will be granted on an unpaid basis subject to the exercise of our discretion to grant further paid leave.</paratext>
                </para>
                <drafting.note id="a133480" jurisdiction="">
                  <head align="left" preservecase="true">
                    <headtext>Paid time off (optional paragraph)</headtext>
                  </head>
                  <division id="a000277" level="1">
                    <para>
                      <paratext>
                        There is no right to paid time off for public duties although some employers may wish to grant paid time off on a discretionary basis subject to an upper limit. 
                        <internal.reference refid="a739887">paragraph 4.5</internal.reference>
                         should be deleted if not.
                      </paratext>
                    </para>
                  </division>
                </drafting.note>
              </subclause1>
            </clause>
            <clause id="a249890">
              <identifier>5.</identifier>
              <head align="left" preservecase="true">
                <headtext>Reserve forces duties</headtext>
              </head>
              <drafting.note id="a914478" jurisdiction="">
                <head align="left" preservecase="true">
                  <headtext>Reserve forces duties</headtext>
                </head>
                <division id="a000278" level="1">
                  <para>
                    <paratext>Employees who join the Reserve Forces (the Army Reserve, Royal Naval Reserve, Royal Marines Reserve or Royal Auxiliary Air Force) may be mobilised at any time to be used on full-time operations. They are also expected to attend regular training.</paratext>
                  </para>
                  <para>
                    <paratext>
                      The employment implications of the call-up of reservists are governed by two Acts. The 
                      <link href="3-509-3323" style="ACTLinkPLCtoPLC">
                        <ital>Reserve Forces (Safeguard of Employment) Act 1985</ital>
                      </link>
                       grants reservists the right to apply for their old jobs back following a call-up, and protecting them from dismissal on the ground that they might be called up. The 
                      <link href="7-509-3321" style="ACTLinkPLCtoPLC">
                        <ital>Reserve Forces Act 1996</ital>
                      </link>
                       deals with the circumstances in which reservists can be called into full-time military service and provides for the making of regulations dealing with exemptions and financial compensation.
                    </paratext>
                  </para>
                  <para>
                    <paratext>The Ministry of Defence will send an employer written notice of the fact that a reservist employee has been called-up. The employer has a right to seek a revocation or deferral of the mobilisation if it would cause harm to its business (that grants of financial assistance available to the employer would not prevent).</paratext>
                  </para>
                  <para>
                    <paratext>An employer is obliged to re-employ any reservist who was last employed by it in the four-week period before their call-up. Re-employment should be in the same job and on terms and conditions no less favourable than those which would have applied had there been no call-up. If reinstatement is not reasonably practicable the employee must be offered the most favourable terms and conditions that are reasonably practicable in the circumstances.</paratext>
                  </para>
                  <para>
                    <paratext>
                      For further information, see 
                      <link href="9-621-9578" style="ACTLinkPLCtoPLC">
                        <ital>Practice note, Volunteer reservists: employment issues</ital>
                      </link>
                      .
                    </paratext>
                  </para>
                </division>
              </drafting.note>
              <subclause1 id="a481476">
                <identifier>5.1</identifier>
                <para>
                  <paratext>We are aware that employees who are members of the Reserve Forces (the Army Reserve, Royal Naval Reserve, Royal Marines Reserve or Royal Auxiliary Air Force) may be called-up at any time to be deployed on full-time operations, and are expected to attend regular training.</paratext>
                </para>
              </subclause1>
              <subclause1 condition="optional" id="a439537">
                <identifier>5.2</identifier>
                <para>
                  <paratext>
                    [We are under no obligation to offer leave (either paid or unpaid) for reservists to undertake training and you should use existing holiday entitlement to meet training commitments 
                    <bold>OR</bold>
                     We offer up to ten days special unpaid leave per year (in addition to existing paid holiday entitlements) for reservists to undertake training.] [In exceptional circumstances we may grant additional unpaid leave in order for these commitments to be met.]
                  </paratext>
                </para>
              </subclause1>
              <subclause1 id="a220398">
                <identifier>5.3</identifier>
                <para>
                  <paratext>If we receive notice that you have been called-up for active service, we may apply to an adjudication officer for the notice to be deferred or revoked if your absence would cause serious harm to our business (which could not be prevented by the grant of financial assistance).</paratext>
                </para>
              </subclause1>
              <subclause1 id="a767450">
                <identifier>5.4</identifier>
                <para>
                  <paratext>Once your military service has ended you may submit a written application for reinstatement to your employment. This should be made by the third Monday following the end of your military service and you should notify us of the date on which you will be available to restart work.</paratext>
                </para>
              </subclause1>
              <subclause1 id="a714249">
                <identifier>5.5</identifier>
                <para>
                  <paratext>If it is not reasonable and practicable to reinstate you into your former employment we will offer you the most favourable alternative on the most favourable terms and conditions which are reasonable and practicable.</paratext>
                </para>
              </subclause1>
              <subclause1 id="a425191">
                <identifier>5.6</identifier>
                <para>
                  <paratext>When calculating the length of your continuous employment with us, the period of absence on military service will not be counted. The period of employment before your mobilisation and the period after your reinstatement will be treated as continuous.</paratext>
                </para>
                <drafting.note id="a373780" jurisdiction="">
                  <head align="left" preservecase="true">
                    <headtext>Continuity of employment</headtext>
                  </head>
                  <division id="a000279" level="1">
                    <para>
                      <paratext>
                        Generally, the period of the call-up is not counted for continuity of employment purposes (
                        <link href="6-509-2713" style="ACTLinkPLCtoPLC">
                          <ital>section 211(3)</ital>
                        </link>
                        <ital>, Employment Rights Act 1996</ital>
                        ) unless the employer continues the contract of employment during mobilisation (see 
                        <link anchor="a284528" href="9-621-9578" style="ACTLinkPLCtoPLC">
                          <ital>Practice note, Volunteer reservists: employment issues: Continuous service</ital>
                        </link>
                        ). Whether the contract does so continue or is terminated is not dealt with in the legislation, and will depend on the facts, so employers would be well advised to have a clear policy and to clarify the position in writing to the employee in the event of mobilisation. The wording in this paragraph is intended to deal with the situation where the employment contract does not subsist during mobilisation.
                      </paratext>
                    </para>
                  </division>
                </drafting.note>
              </subclause1>
            </clause>
          </schedule>
          <schedule id="a647046">
            <identifier>Schedule 26</identifier>
            <head align="left" preservecase="true">
              <headtext>Health and safety policy</headtext>
            </head>
            <drafting.note id="a854428" jurisdiction="">
              <head align="left" preservecase="true">
                <headtext>About this document</headtext>
              </head>
              <division id="a000280" level="1">
                <para>
                  <paratext>
                    This standard document is intended for use as part of a staff handbook or as a free-standing policy dealing with the obligations of an employer and the rights and responsibilities of its employees with regards to health and safety. It is a short-form policy aimed at small or medium organisations. For a longer, more comprehensive policy, see 
                    <link href="3-200-2067" style="ACTLinkPLCtoPLC">
                      <ital>Standard document, Health and safety policy (long form)</ital>
                    </link>
                    .
                  </paratext>
                </para>
                <para>
                  <paratext>This standard document is only a starting point. The final policy should reflect the nature of the workplace, the industry in which it operates, and the outcome of the employer's risk assessment.</paratext>
                </para>
                <division id="a912190" level="2">
                  <head align="left" preservecase="true">
                    <headtext>Legal issues</headtext>
                  </head>
                  <para>
                    <paratext>An employer has common law and statutory duties relating to the health and safety of its employees, contractors and members of the public.</paratext>
                  </para>
                  <division id="a836649" level="3">
                    <head align="left" preservecase="true">
                      <headtext>Common law</headtext>
                    </head>
                    <para>
                      <paratext>At common law, an employer:</paratext>
                    </para>
                    <list type="bulleted">
                      <list.item>
                        <para>
                          <paratext>Has a duty to take reasonable care for the health and safety of its employees, customers, visitors and others whom it might be reasonably foreseen could be harmed as a result of its activities.</paratext>
                        </para>
                      </list.item>
                      <list.item>
                        <para>
                          <paratext>Must provide and maintain a safe place of work, a safe system of work, and safe plant and machinery.</paratext>
                        </para>
                      </list.item>
                      <list.item>
                        <para>
                          <paratext>
                            Can be 
                            <link href="9-200-3629" style="ACTLinkPLCtoPLC">
                              <ital>vicariously liable</ital>
                            </link>
                             for the negligent acts of its employees while working in the course of their employment.
                          </paratext>
                        </para>
                      </list.item>
                      <list.item>
                        <para>
                          <paratext>Can be liable for certain occupational diseases (for example, asbestosis) if it is considered to have been on notice of the risks of the disease materialising.</paratext>
                        </para>
                      </list.item>
                    </list>
                  </division>
                  <division id="a269893" level="3">
                    <head align="left" preservecase="true">
                      <headtext>Statutory health and safety duties</headtext>
                    </head>
                    <para>
                      <paratext>
                        Under the 
                        <link href="9-503-9408" style="ACTLinkPLCtoPLC">
                          <ital>Health and Safety at Work etc Act 1974</ital>
                        </link>
                         (HSWA 1974), its related regulations and approved codes of practice, an employer has a general duty "to ensure, so far as is reasonably practicable, the health, safety and welfare at work of all [its] employees" (
                        <link href="5-506-6837" style="ACTLinkPLCtoPLC">
                          <ital>section 2(1)</ital>
                        </link>
                        <ital>, HSWA 1974</ital>
                        ). In particular, an employer should ensure:
                      </paratext>
                    </para>
                    <list type="bulleted">
                      <list.item>
                        <para>
                          <paratext>Provision and maintenance of plant and systems of work that are, so far as is reasonably practicable, safe and without risks to health.</paratext>
                        </para>
                      </list.item>
                      <list.item>
                        <para>
                          <paratext>Safe use, handling, storage and transport of articles and substances.</paratext>
                        </para>
                      </list.item>
                      <list.item>
                        <para>
                          <paratext>Information, instruction, training and supervision as is required to ensure, so far as is reasonably practicable, the health and safety of employees at work.</paratext>
                        </para>
                      </list.item>
                      <list.item>
                        <para>
                          <paratext>That places of work under the employer's control are, so far as is reasonably practicable, safe for work and without risks to health (with safe entrances and exits).</paratext>
                        </para>
                      </list.item>
                      <list.item>
                        <para>
                          <paratext>Provision and maintenance of a safe working environment with adequate facilities and arrangements for welfare at work.</paratext>
                        </para>
                      </list.item>
                    </list>
                    <para>
                      <paratext>
                        (
                        <link href="5-506-6837" style="ACTLinkPLCtoPLC">
                          <ital>Section 2(2)</ital>
                        </link>
                        <ital>, HSWA 1974</ital>
                        .)
                      </paratext>
                    </para>
                  </division>
                  <division id="a364707" level="3">
                    <head align="left" preservecase="true">
                      <headtext>Statutory duty to have a written policy</headtext>
                    </head>
                    <para>
                      <paratext>
                        If an employer employs five or more people, it must have a written statement setting out its general health and safety policy with respect to its employees and organisation (a health and safety policy statement), and the arrangements for carrying out the policy. An employer also has a duty to bring the written statement to the attention of all its employees. (
                        <link href="5-506-6837" style="ACTLinkPLCtoPLC">
                          <ital>Section 2(3)</ital>
                        </link>
                        <ital>, HSWA 1974</ital>
                        .) The exemption for employers with fewer than five employees is provided by the 
                        <link href="2-515-3510" style="ACTLinkPLCtoPLC">
                          <ital>Employers' Health and Safety Policy Statements (Exceptions) Regulations 1975 (SI 1975/1584)</ital>
                        </link>
                        .
                      </paratext>
                    </para>
                    <para>
                      <paratext>A written document ensures that both the employer and its workforce are clear about their respective responsibilities. Therefore, although an employer with fewer than five people in its workforce is not legally obliged to have a written health and safety policy statement, a written policy can help improve health and safety within its organisation.</paratext>
                    </para>
                  </division>
                </division>
              </division>
            </drafting.note>
            <clause id="a482007">
              <identifier>1.</identifier>
              <head align="left" preservecase="true">
                <headtext>About this policy</headtext>
              </head>
              <drafting.note id="a153027" jurisdiction="">
                <head align="left" preservecase="true">
                  <headtext>About this policy</headtext>
                </head>
                <division id="a000281" level="1">
                  <para>
                    <paratext>A health and safety policy should set out the employer's commitment to tackle risks and observe the legal duties relevant to its workplace and business activities. It should also inform individuals of their duties relating to health and safety at work and the steps they need to take to fulfil those duties.</paratext>
                  </para>
                  <para>
                    <paratext>Every health and safety policy should meet the individual circumstances of each employer. To address these, an employer should undertake a risk assessment of its workplace and activities to assess:</paratext>
                  </para>
                  <list type="bulleted">
                    <list.item>
                      <para>
                        <paratext>The risks it needs to cater for.</paratext>
                      </para>
                    </list.item>
                    <list.item>
                      <para>
                        <paratext>The measures it needs to put in place to deal with them.</paratext>
                      </para>
                    </list.item>
                  </list>
                  <para>
                    <paratext>
                      (See 
                      <internal.reference refid="a656051">paragraph 8</internal.reference>
                      .)
                    </paratext>
                  </para>
                </division>
              </drafting.note>
              <subclause1 id="a354630">
                <identifier>1.1</identifier>
                <para>
                  <paratext>This policy sets out our arrangements for ensuring we meet our health and safety obligations to staff and anyone visiting our premises or affected by our work.</paratext>
                </para>
              </subclause1>
              <subclause1 id="a502686">
                <identifier>1.2</identifier>
                <para>
                  <paratext>[POSITION] has overall responsibility for health and safety and the operation of this policy.</paratext>
                </para>
              </subclause1>
              <subclause1 id="a134191">
                <identifier>1.3</identifier>
                <para>
                  <paratext>This policy does not form part of any employee's contract of employment and we may amend it at any time. We will continue to review this policy to ensure it is achieving its aims.</paratext>
                </para>
                <drafting.note id="a181490" jurisdiction="">
                  <head align="left" preservecase="true">
                    <headtext>Status of policy</headtext>
                  </head>
                  <division id="a000282" level="1">
                    <para>
                      <paratext>From the employer's perspective, employment policies should ideally be stated to be non-contractual. This is because the employer will want to be able to change them as the need arises, without seeking the agreement of the entire workforce. The employer will also want to minimise the risk that an employer's failure to adhere to its own policies would amount to a breach of an employee's contract of employment.</paratext>
                    </para>
                    <para>
                      <paratext>
                        Making the policy "non-contractual" does not mean it is devoid of legal force. Where a policy gives important instructions to employees as to the performance of their jobs or other aspects of their conduct, employees will usually be under an express or implied contractual duty to comply. (See 
                        <link anchor="a231171" href="0-200-2040" style="ACTLinkPLCtoPLC">
                          <ital>Standard documents, Employment contract for a junior employee: clause 6</ital>
                        </link>
                         and 
                        <link anchor="a323493" href="5-200-2047" style="ACTLinkPLCtoPLC">
                          <ital>Employment contract for a senior employee: clause 4</ital>
                        </link>
                        , and 
                        <link anchor="a516870" href="9-200-2045" style="ACTLinkPLCtoPLC">
                          <ital>Practice note, Implied terms in employment contracts: Duty to obey lawful and reasonable orders</ital>
                        </link>
                        .)
                      </paratext>
                    </para>
                  </division>
                </drafting.note>
              </subclause1>
            </clause>
            <clause id="a397695">
              <identifier>2.</identifier>
              <head align="left" preservecase="true">
                <headtext>Your responsibilities</headtext>
              </head>
              <drafting.note id="a481435" jurisdiction="">
                <head align="left" preservecase="true">
                  <headtext>Your responsibilities</headtext>
                </head>
                <division id="a000283" level="1">
                  <para>
                    <paratext>A policy should remind staff that it is not only the employer that should be concerned with health and safety issues and that they have health and safety responsibilities at work:</paratext>
                  </para>
                  <list type="bulleted">
                    <list.item>
                      <para>
                        <paratext>To take reasonable care for their health and safety and that of anyone who may be affected by their acts or omissions while at work.</paratext>
                      </para>
                    </list.item>
                    <list.item>
                      <para>
                        <paratext>To co-operate with their employer so far as is necessary to enable compliance with any statutory duty or requirement relating to health and safety.</paratext>
                      </para>
                    </list.item>
                  </list>
                  <para>
                    <paratext>
                      (
                      <link href="6-512-9288" style="ACTLinkPLCtoPLC">
                        <ital>Section 7(a) and (b)</ital>
                      </link>
                      <ital>, HSWA 1974</ital>
                      .)
                    </paratext>
                  </para>
                </division>
              </drafting.note>
              <subclause1 id="a496364">
                <identifier>2.1</identifier>
                <para>
                  <paratext>All staff share responsibility for achieving safe working conditions. You must take care of your own health and safety and that of others, observe applicable safety rules and follow instructions for the safe use of equipment.</paratext>
                </para>
              </subclause1>
              <subclause1 id="a722302">
                <identifier>2.2</identifier>
                <para>
                  <paratext>You should report any health and safety concerns immediately to your line manager or [POSITION].</paratext>
                </para>
              </subclause1>
              <subclause1 id="a774481">
                <identifier>2.3</identifier>
                <para>
                  <paratext>You must co-operate with managers on health and safety matters, including the investigation of any incident.</paratext>
                </para>
              </subclause1>
              <subclause1 id="a862351">
                <identifier>2.4</identifier>
                <para>
                  <paratext>Failure to comply with this policy may be treated as misconduct and dealt with under our Disciplinary Procedure.</paratext>
                </para>
              </subclause1>
            </clause>
            <clause id="a707371">
              <identifier>3.</identifier>
              <head align="left" preservecase="true">
                <headtext>Information and consultation</headtext>
              </head>
              <drafting.note id="a867860" jurisdiction="">
                <head align="left" preservecase="true">
                  <headtext>Information and consultation</headtext>
                </head>
                <division id="a000284" level="1">
                  <para>
                    <paratext>
                      An employer has a legal duty to consult with employees on matters concerning health and safety at work. Depending on its circumstances, the employer may have to consult under one or both of the 
                      <link href="2-508-6605" style="ACTLinkPLCtoPLC">
                        <ital>Safety Representatives and Safety Committees Regulations 1977 (SI 1977/500)</ital>
                      </link>
                       (Safety Representatives Regulations) and the 
                      <link href="5-508-6604" style="ACTLinkPLCtoPLC">
                        <ital>Health and Safety (Consultation with Employees) Regulations 1996 (SI 1996/1513)</ital>
                      </link>
                       (Consultation Regulations).
                    </paratext>
                  </para>
                  <para>
                    <paratext>
                      For further information, see 
                      <link anchor="a680221" href="1-375-8975" style="ACTLinkPLCtoPLC">
                        <ital>Practice note, Information and consultation obligations in employment: overview: Health and safety issues</ital>
                      </link>
                      .
                    </paratext>
                  </para>
                  <para>
                    <paratext>
                      The employer must give health and safety representatives appointed under the Safety Representatives Regulations a reasonable amount of 
                      <bold>paid</bold>
                       time off necessary to carry out their functions and to undergo training in those functions. Training may be funded or provided by the 
                      <link href="3-200-2680" style="ACTLinkPLCtoPLC">
                        <ital>TUC</ital>
                      </link>
                       or the representatives' union.
                    </paratext>
                  </para>
                  <para>
                    <paratext>
                      Representatives elected under the Consultation Regulations must be given a reasonable amount of 
                      <bold>paid</bold>
                       time off necessary to receive the training they reasonably need to carry out their role. To that end, the employer must pay reasonable associated costs (including travel and subsistence) to allow them to carry out their functions.
                    </paratext>
                  </para>
                </division>
              </drafting.note>
              <subclause1 id="a989627">
                <identifier>3.1</identifier>
                <para>
                  <paratext>
                    We will inform and consult [[TRADE UNION] 
                    <bold>OR</bold>
                     your elected workplace safety representatives 
                    <bold>OR</bold>
                     directly with all staff] regarding health and safety matters.
                  </paratext>
                </para>
              </subclause1>
            </clause>
            <clause id="a474300">
              <identifier>4.</identifier>
              <head align="left" preservecase="true">
                <headtext>Training</headtext>
              </head>
              <drafting.note id="a884802" jurisdiction="">
                <head align="left" preservecase="true">
                  <headtext>Training</headtext>
                </head>
                <division id="a000285" level="1">
                  <para>
                    <paratext>
                      The employer is required to provide whatever information, instruction, training and supervision is necessary to ensure, so far as is reasonably practicable, employees' health and safety at work (
                      <link href="5-506-6837" style="ACTLinkPLCtoPLC">
                        <ital>section 2(2)(c)</ital>
                      </link>
                      <ital>, HSWA 1974</ital>
                      ). The 
                      <link href="5-508-4695" style="ACTLinkPLCtoPLC">
                        <ital>Management of Health and Safety at Work Regulations 1999 (SI 1999/3242)</ital>
                      </link>
                       expand on this and identify situations where health and safety training is particularly important, such as when people start work, are exposed to new or increased risks, or where existing skills have become rusty or need updating.
                    </paratext>
                  </para>
                </division>
              </drafting.note>
              <subclause1 id="a635108">
                <identifier>4.1</identifier>
                <para>
                  <paratext>We will ensure that you are given adequate training and supervision to perform your work competently and safely.</paratext>
                </para>
              </subclause1>
              <subclause1 id="a533656">
                <identifier>4.2</identifier>
                <para>
                  <paratext>Staff will be given a health and safety induction and provided with appropriate safety training. [This may include [manual handling][, control of substances hazardous to health (COSHH)][, working at height][, asbestos awareness][, gas safety][, electrical safety][ and the use of personal protective equipment (PPE)].]</paratext>
                </para>
              </subclause1>
            </clause>
            <clause id="a272246">
              <identifier>5.</identifier>
              <head align="left" preservecase="true">
                <headtext>Equipment</headtext>
              </head>
              <subclause1 id="a958277">
                <identifier>5.1</identifier>
                <para>
                  <paratext>You must use equipment in accordance with any instructions given to you. Any equipment fault or damage must immediately be reported to your line manager. Do not attempt to repair equipment unless trained to do so.</paratext>
                </para>
              </subclause1>
            </clause>
            <clause id="a829114">
              <identifier>6.</identifier>
              <head align="left" preservecase="true">
                <headtext>Accidents and first aid</headtext>
              </head>
              <drafting.note id="a349573" jurisdiction="">
                <head align="left" preservecase="true">
                  <headtext>Accidents and first aid</headtext>
                </head>
                <division id="a000286" level="1">
                  <para>
                    <paratext>
                      The 
                      <link href="0-509-6035" style="ACTLinkPLCtoPLC">
                        <ital>Health and Safety (First-Aid) Regulations 1981 (SI 1981/917)</ital>
                      </link>
                       require employers to provide adequate and appropriate equipment, facilities and personnel (proportionate to their circumstances) to enable first aid to be given to employees if they become injured or ill at work. The minimum requirement is a suitably stocked first-aid box and an appointed person to take charge of first-aid arrangements. It is usually sufficient to put up notices identifying first aiders and the location of the first-aid box. For further information, see 
                      <link href="http://www.hse.gov.uk/pubns/indg347.pdf" style="ACTLinkURL">
                        <ital>Health and Safety Executive (HSE): Basic advice on first aid at work</ital>
                      </link>
                      .
                    </paratext>
                  </para>
                </division>
              </drafting.note>
              <subclause1 id="a760358">
                <identifier>6.1</identifier>
                <para>
                  <paratext>Details of first-aid facilities and the names of trained first aiders are displayed on the notice boards.</paratext>
                </para>
              </subclause1>
              <subclause1 id="a862525">
                <identifier>6.2</identifier>
                <para>
                  <paratext>All accidents and injuries at work, however minor, should be reported to [POSITION] and recorded in the Accident Book which is kept in [LOCATION].</paratext>
                </para>
              </subclause1>
            </clause>
            <clause id="a204906">
              <identifier>7.</identifier>
              <head align="left" preservecase="true">
                <headtext>Fire safety</headtext>
              </head>
              <drafting.note id="a388711" jurisdiction="">
                <head align="left" preservecase="true">
                  <headtext>Fire safety</headtext>
                </head>
                <division id="a000287" level="1">
                  <para>
                    <paratext>The policy should inform staff about the employer's fire safety procedures or tell them where to find that information (which for ease of reference is often set out on posters in the workplace, in the staff room, near stairwells and fire exits, or both). The procedures usually cover:</paratext>
                  </para>
                  <list type="bulleted">
                    <list.item>
                      <para>
                        <paratext>The evacuation plan including the procedures staff must follow and assembly points.</paratext>
                      </para>
                    </list.item>
                    <list.item>
                      <para>
                        <paratext>The training and responsibilities of fire wardens (including steps to be taken once staff have reached assembly points).</paratext>
                      </para>
                    </list.item>
                    <list.item>
                      <para>
                        <paratext>Fire drills and systems tests.</paratext>
                      </para>
                    </list.item>
                    <list.item>
                      <para>
                        <paratext>The use of firefighting equipment and liaison with the fire brigade.</paratext>
                      </para>
                    </list.item>
                  </list>
                  <para>
                    <paratext>
                      The frequency of fire drills should be decided as part of the risk assessment (see 
                      <internal.reference refid="a656051">paragraph 8</internal.reference>
                      ). One full fire drill a year is usually recommended as a minimum. Some businesses should hold drills more frequently, for example, if staff turnover is high, there have been significant alterations to the building, or the business is part of an industry with a high risk of fire.
                    </paratext>
                  </para>
                  <para>
                    <paratext>
                      For information about property owners' and occupiers' duties in relation to fire safety, see 
                      <link href="4-202-0117" style="ACTLinkPLCtoPLC">
                        <ital>Practice note, Regulatory Reform (Fire Safety) Order 2005: an overview for property practitioners</ital>
                      </link>
                      .
                    </paratext>
                  </para>
                </division>
              </drafting.note>
              <subclause1 id="a127894">
                <identifier>7.1</identifier>
                <para>
                  <paratext>All staff should familiarise themselves with the fire safety instructions, which are displayed on notice boards and near fire exits in the workplace.</paratext>
                </para>
              </subclause1>
              <subclause1 id="a563014">
                <identifier>7.2</identifier>
                <para>
                  <paratext>
                    If you hear a fire alarm, leave the building immediately by the nearest fire exit and go to the fire assembly point [shown on the fire safety notices 
                    <bold>OR</bold>
                     [LOCATION OF FIRE ASSEMBLY POINT]].
                  </paratext>
                </para>
              </subclause1>
              <subclause1 id="a226568">
                <identifier>7.3</identifier>
                <para>
                  <paratext>
                    Fire drills are held at least every [12 
                    <bold>OR</bold>
                     [NUMBER]] months and must be taken seriously. We also carry out regular fire risk assessments and regular checks of fire extinguishers, fire alarms, escape routes and emergency lighting.
                  </paratext>
                </para>
              </subclause1>
            </clause>
            <clause id="a656051">
              <identifier>8.</identifier>
              <head align="left" preservecase="true">
                <headtext>Risk assessments and measures to control risk</headtext>
              </head>
              <drafting.note id="a771896" jurisdiction="">
                <head align="left" preservecase="true">
                  <headtext>Risk assessments and measures to control risk</headtext>
                </head>
                <division id="a000288" level="1">
                  <division id="a149209" level="2">
                    <head align="left" preservecase="true">
                      <headtext>Risk assessments</headtext>
                    </head>
                    <para>
                      <paratext>
                        A risk assessment is described by the HSE as the process of an employer thinking about what might cause harm to people and deciding whether it is taking reasonable steps to prevent that harm (see 
                        <link href="https://www.hse.gov.uk/simple-health-safety/risk/steps-needed-to-manage-risk.htm" style="ACTLinkURL">
                          <ital>HSE: Controlling the risks</ital>
                        </link>
                        ). This involves identifying hazards and assessing the chance that someone could be harmed and the potential severity of that harm. As a result of the COVID-19 outbreak, the HSE published a toolkit designed to assist employers with managing and assessing risks at work arising from COVID-19 and more generally (see 
                        <link href="https://www.hse.gov.uk/simple-health-safety/risk/" style="ACTLinkURL">
                          <ital>HSE: Managing risks and risk assessment at work</ital>
                        </link>
                        ). For more information, see 
                        <link href="w-025-4587" style="ACTLinkPLCtoPLC">
                          <ital>Legal update, COVID-19: HSE risk assessment tool</ital>
                        </link>
                        .
                      </paratext>
                    </para>
                    <para>
                      <paratext>
                        The risk assessment may identify particular risks in relation to manual handling and hazardous substances, and the need for personal protective equipment (PPE) (among other things). For specific paragraphs dealing with these, see 
                        <link anchor="a651412" href="3-200-2067" style="ACTLinkPLCtoPLC">
                          <ital>Standard document, Health and safety policy (long form): paragraph 11</ital>
                        </link>
                        .
                      </paratext>
                    </para>
                  </division>
                  <division id="a431002" level="2">
                    <head align="left" preservecase="true">
                      <headtext>Manual handling</headtext>
                    </head>
                    <para>
                      <paratext>
                        Manual handling is the transportation or support of loads by hand or bodily force (including lifting, lowering, pushing, pulling or carrying). The 
                        <link href="6-515-3688" style="ACTLinkPLCtoPLC">
                          <ital>Manual Handling Operations Regulations 1992 (SI 1992/2793)</ital>
                        </link>
                         apply to a wide range of manual handling activities. They require an employer to:
                      </paratext>
                    </para>
                    <list type="bulleted">
                      <list.item>
                        <para>
                          <paratext>Avoid the need for hazardous manual handling as far as is reasonably practicable.</paratext>
                        </para>
                      </list.item>
                      <list.item>
                        <para>
                          <paratext>Assess the risk of injury from any hazardous manual handling that cannot be avoided.</paratext>
                        </para>
                      </list.item>
                      <list.item>
                        <para>
                          <paratext>Reduce the risk of injury from hazardous manual handling so far as is reasonably practicable.</paratext>
                        </para>
                      </list.item>
                    </list>
                    <para>
                      <paratext>
                        (See 
                        <link href="http://www.hse.gov.uk/pubns/indg143.pdf" style="ACTLinkURL">
                          <ital>HSE: Manual handling at work: A brief guide</ital>
                        </link>
                        .)
                      </paratext>
                    </para>
                  </division>
                  <division id="a497036" level="2">
                    <head align="left" preservecase="true">
                      <headtext>Harmful substances</headtext>
                    </head>
                    <para>
                      <paratext>
                        The 
                        <link href="6-554-9468" style="ACTLinkPLCtoPLC">
                          <ital>Control of Substances Hazardous to Health Regulations 2002 (SI 2002/2677)</ital>
                        </link>
                         require employers to carry out an assessment of the risks of any work which is liable to expose employees to harmful substances, and take steps to control those risks, including providing training to employees who may be so exposed. In some cases, the employer is required to ensure that employees exposed to certain substances with known health risks are under suitable health surveillance (
                        <link href="2-555-5828" style="ACTLinkPLCtoPLC">
                          <ital>regulation 11</ital>
                        </link>
                        ). (See 
                        <link href="http://www.hse.gov.uk/pubns/indg136.pdf" style="ACTLinkURL">
                          <ital>HSE: Working with substances hazardous to health: A brief guide to COSHH</ital>
                        </link>
                         and 
                        <link href="http://www.hse.gov.uk/health-surveillance/index.htm" style="ACTLinkURL">
                          <ital>HSE: Health surveillance</ital>
                        </link>
                        .)
                      </paratext>
                    </para>
                  </division>
                  <division id="a176984" level="2">
                    <head align="left" preservecase="true">
                      <headtext>Personal protective equipment (PPE)</headtext>
                    </head>
                    <para>
                      <paratext>
                        The 
                        <link href="7-554-9528" style="ACTLinkPLCtoPLC">
                          <ital>Personal Protective Equipment at Work Regulations 1992 (SI 1992/2966)</ital>
                        </link>
                         require employers to ensure that:
                      </paratext>
                    </para>
                    <display.quote>
                      <para>
                        <paratext>
                          "suitable personal protective equipment is provided to … employees who may be exposed to a risk to their health or safety while at work except where and to the extent that such risk has been adequately controlled by other means which are equally or more effective" (
                          <link href="7-555-5128" style="ACTLinkPLCtoPLC">
                            <ital>regulation 4</ital>
                          </link>
                          ).
                        </paratext>
                      </para>
                    </display.quote>
                    <para>
                      <paratext>The employer must:</paratext>
                    </para>
                    <list type="bulleted">
                      <list.item>
                        <para>
                          <paratext>Ensure the suitability and compatibility of any PPE.</paratext>
                        </para>
                      </list.item>
                      <list.item>
                        <para>
                          <paratext>Give adequate instruction and training on the use of PPE.</paratext>
                        </para>
                      </list.item>
                      <list.item>
                        <para>
                          <paratext>Ensure so far as is reasonably practicable that PPE is being used properly.</paratext>
                        </para>
                      </list.item>
                      <list.item>
                        <para>
                          <paratext>Ensure that PPE is stored appropriately when not in use.</paratext>
                        </para>
                      </list.item>
                    </list>
                    <para>
                      <paratext>
                        From 6 April 2022, these obligations also cover workers (
                        <link href="w-034-2903" style="ACTLinkPLCtoPLC">
                          <ital>regulation 6</ital>
                        </link>
                        <ital>, Personal Protective Equipment at Work (Amendment) Regulations 2022 (SI 2022/8)</ital>
                        ). (See 
                        <link href="https://www.hse.gov.uk/ppe/index.htm" style="ACTLinkURL">
                          <ital>HSE: Personal protective equipment (PPE) at work</ital>
                        </link>
                        .)
                      </paratext>
                    </para>
                    <para>
                      <paratext>
                        <link href="5-619-4297" style="ACTLinkPLCtoPLC">
                          <ital>Section 6</ital>
                        </link>
                         of the Deregulation Act 2015 amends 
                        <link href="0-509-3541" style="ACTLinkPLCtoPLC">
                          <ital>section 11</ital>
                        </link>
                         of the Employment Act 1989 (EA 1989) to enable Sikhs to wear a turban instead of a safety helmet in all workplaces. This amendment does not remove the requirement for an employer to carry out risk assessments for its employees or to make available any protective equipment, including head protection, that is considered necessary following the risk assessment. The decision not to wear appropriate head protection in accordance with the exemption lies with the Sikh individual who chooses to wear a turban.
                      </paratext>
                    </para>
                    <para>
                      <paratext>
                        Where a Sikh employee chooses to wear a turban instead of a safety helmet, the employer's liability for any injury, loss or damage caused by that employee failing to wear a safety helmet (where required and provided) is limited to that which the employee would have sustained if they had been wearing a safety helmet in compliance with the requirement (
                        <ital>section 11(4) and (5), EA 1989</ital>
                        ).
                      </paratext>
                    </para>
                  </division>
                </division>
              </drafting.note>
              <subclause1 id="a998377">
                <identifier>8.1</identifier>
                <para>
                  <paratext>We carry out general workplace risk assessments periodically. The purpose is to assess the risks to health and safety of employees, visitors and other third parties as a result of our activities, and to identify any measures that need to be taken to control those risks.</paratext>
                </para>
              </subclause1>
            </clause>
            <clause id="a422856">
              <identifier>9.</identifier>
              <head align="left" preservecase="true">
                <headtext>Computers and display screen equipment</headtext>
              </head>
              <drafting.note id="a291015" jurisdiction="">
                <head align="left" preservecase="true">
                  <headtext>Computers and display screen equipment</headtext>
                </head>
                <division id="a000289" level="1">
                  <para>
                    <paratext>Display screen equipment (DSE) means any device or equipment that has a graphic or alphanumeric display screen. It includes conventional computer visual display units (VDUs), laptops, tablet computers, touch screens and other similar devices.</paratext>
                  </para>
                  <para>
                    <paratext>
                      The 
                      <link href="w-032-6862" style="ACTLinkPLCtoPLC">
                        <ital>Health and Safety (Display Screen Equipment) Regulations 1992 (SI 1992/2792)</ital>
                      </link>
                       (as amended) set out duties that an employer must comply with in respect of every employee or self-employed person working for them (including agency temps) who 
                      <bold>habitually</bold>
                       use DSE as a 
                      <bold>significant part</bold>
                       of their normal work (DSE users). These include various workstation and equipment requirements, workstation assessments and eyesight tests.
                    </paratext>
                  </para>
                  <division id="a951988" level="2">
                    <head align="left" preservecase="true">
                      <headtext>HSE resources</headtext>
                    </head>
                    <para>
                      <paratext>Further information and guidance for employers is available in the following HSE publications:</paratext>
                    </para>
                    <list type="bulleted">
                      <list.item>
                        <para>
                          <paratext>
                            <link href="http://www.hse.gov.uk/pubns/indg36.pdf" style="ACTLinkURL">
                              <ital>HSE: Working with display screen equipment (DSE): A brief guide</ital>
                            </link>
                             (this guide may also benefit employees seeking further information).
                          </paratext>
                        </para>
                      </list.item>
                      <list.item>
                        <para>
                          <paratext>
                            <link href="http://www.hse.gov.uk/pubns/priced/l26.pdf" style="ACTLinkURL">
                              <ital>HSE: Work with display screen equipment: Guidance on Regulations</ital>
                            </link>
                            .
                          </paratext>
                        </para>
                      </list.item>
                      <list.item>
                        <para>
                          <paratext>
                            <link href="http://www.hse.gov.uk/pubns/ck1.pdf" style="ACTLinkURL">
                              <ital>HSE: Display screen equipment (DSE) workstation checklist</ital>
                            </link>
                            .
                          </paratext>
                        </para>
                      </list.item>
                      <list.item>
                        <para>
                          <paratext>
                            <link href="http://www.hse.gov.uk/msd/dse/" style="ACTLinkURL">
                              <ital>HSE: Display Screen Equipment (DSE)</ital>
                            </link>
                            .
                          </paratext>
                        </para>
                      </list.item>
                    </list>
                  </division>
                </division>
              </drafting.note>
              <subclause1 id="a852194">
                <identifier>9.1</identifier>
                <para>
                  <paratext>If you use a computer screen or other display screen equipment (DSE) as a significant part of your work, you are entitled to a workstation assessment and regular eyesight tests by an optician at our expense.</paratext>
                </para>
              </subclause1>
              <subclause1 id="a533043">
                <identifier>9.2</identifier>
                <para>
                  <paratext>Further information on workstation assessments, eyesight tests and the use of DSE can be obtained from [POSITION].</paratext>
                </para>
              </subclause1>
            </clause>
          </schedule>
          <schedule id="a985111">
            <identifier>Schedule 27</identifier>
            <head align="left" preservecase="true">
              <headtext>Homeworking policy</headtext>
            </head>
            <drafting.note id="a717234" jurisdiction="">
              <head align="left" preservecase="true">
                <headtext>About this document</headtext>
              </head>
              <division id="a000290" level="1">
                <para>
                  <paratext>
                    This policy sets out the conditions necessary for 
                    <link href="8-200-3347" style="ACTLinkPLCtoPLC">
                      <ital>homeworking</ital>
                    </link>
                     and the rules that apply to all employees who work from home permanently, either part-time or full-time. For a policy that applies to 
                    <link href="w-030-9984" style="ACTLinkPLCtoPLC">
                      <ital>hybrid working</ital>
                    </link>
                     arrangements (also known as agile working, remote working, blended working or split-working arrangements or patterns), where staff split their work time between a remote location, such as their home, and the workplace, see 
                    <link href="w-030-6966" style="ACTLinkPLCtoPLC">
                      <ital>Standard document, Hybrid working policy</ital>
                    </link>
                    .
                  </paratext>
                </para>
                <division id="a445915" level="2">
                  <head align="left" preservecase="true">
                    <headtext>Legal issues</headtext>
                  </head>
                  <para>
                    <paratext>
                      There is no automatic right for an employee to work from home. However, an employee can apply for "flexible working" arrangements (see 
                      <link anchor="a353572" href="3-200-3910" style="ACTLinkPLCtoPLC">
                        <ital>Practice notes, Homeworking and hybrid working: Flexible working</ital>
                      </link>
                       and 
                      <link href="0-566-2476" style="ACTLinkPLCtoPLC">
                        <ital>Flexible working</ital>
                      </link>
                      ). Making an application for homeworking can form part of a statutory flexible working request.
                    </paratext>
                  </para>
                  <para>
                    <paratext>This policy allows for homeworking arrangements to apply on a discretionary basis if agreed with a manager or HR, without the need for an employee to make a formal statutory flexible working request. Putting in place a homeworking policy is likely to reduce the overall number of statutory flexible working requests that an employer has to deal with.</paratext>
                  </para>
                  <para>
                    <paratext>
                      While the policy is intended to operate on a non-contractual and discretionary basis, an employer should be aware that the homeworking arrangement may, depending on its nature and duration, become an implied term of the employment contract (see 
                      <link anchor="a620900" href="9-200-2045" style="ACTLinkPLCtoPLC">
                        <ital>Practice note, Implied terms in employment contracts: Principles for implying a term into an employment contract</ital>
                      </link>
                      ).
                    </paratext>
                  </para>
                  <para>
                    <paratext>
                      Depending on the employer, the policy may apply to employees only or to all staff, including workers and consultants. It is not restricted to only employees who have the statutory right to request flexible working. (See 
                      <internal.reference refid="a402993">Drafting note, Who does this policy apply to?</internal.reference>
                      .)
                    </paratext>
                  </para>
                  <para>
                    <paratext>
                      A refusal to allow homeworking could in certain circumstances constitute 
                      <link href="6-200-3353" style="ACTLinkPLCtoPLC">
                        <ital>indirect discrimination</ital>
                      </link>
                      . This may be on the following grounds:
                    </paratext>
                  </para>
                  <list type="bulleted">
                    <list.item>
                      <para>
                        <paratext>Sex, if it has a disproportionate effect on one sex.</paratext>
                      </para>
                    </list.item>
                    <list.item>
                      <para>
                        <paratext>
                          <link href="9-200-3163" style="ACTLinkPLCtoPLC">
                            <ital>Disability</ital>
                          </link>
                          , if the requirement to be at work disadvantages a disabled employee.
                        </paratext>
                      </para>
                    </list.item>
                    <list.item>
                      <para>
                        <paratext>Age, if the requirement to be at work affects more younger employees than older employees (or vice versa).</paratext>
                      </para>
                    </list.item>
                  </list>
                  <para>
                    <paratext>
                      (See 
                      <link anchor="a493491" href="3-200-3910" style="ACTLinkPLCtoPLC">
                        <ital>Practice note, Homeworking and hybrid working: Discrimination</ital>
                      </link>
                      .)
                    </paratext>
                  </para>
                  <para>
                    <paratext>
                      An employer needs to ensure that it does not treat a homeworker who works part-time less favourably than a comparable full-time employee (see 
                      <link anchor="a133500" href="3-200-3910" style="ACTLinkPLCtoPLC">
                        <ital>Practice note, Homeworking and hybrid working: Part-time workers</ital>
                      </link>
                      ). Less favourable treatment could also result in sex discrimination or equal pay claims.
                    </paratext>
                  </para>
                  <para>
                    <paratext>
                      For a detailed discussion of the relevant issues, see 
                      <link href="3-200-3910" style="ACTLinkPLCtoPLC">
                        <ital>Practice note, Homeworking and hybrid working</ital>
                      </link>
                      .
                    </paratext>
                  </para>
                </division>
              </division>
            </drafting.note>
            <clause id="a905097">
              <identifier>1.</identifier>
              <head align="left" preservecase="true">
                <headtext>About this policy</headtext>
              </head>
              <drafting.note id="a106878" jurisdiction="">
                <head align="left" preservecase="true">
                  <headtext>About this policy</headtext>
                </head>
                <division id="a000291" level="1">
                  <para>
                    <paratext>This policy has been drafted on the basis that there are different homeworking arrangements that an employee may apply for, ranging from working from home permanently to only working from home occasionally.</paratext>
                  </para>
                  <para>
                    <paratext>
                      Any permanent move from workplace-based work to home-based work during the course of employment is generally as a result of a flexible working request and constitutes a variation of terms (see 
                      <internal.reference refid="a792778">paragraph 3.3</internal.reference>
                      ). It is therefore advisable for the employee to enter into a new employment contract or side letter setting out the revised terms of employment as a result of the homeworking arrangement (for more information, see 
                      <link href="0-200-4242" style="ACTLinkPLCtoPLC">
                        <ital>Practice note, Changing terms of employment</ital>
                      </link>
                      ). For clauses for insertion into the employment contract, see 
                      <link href="5-202-1606" style="ACTLinkPLCtoPLC">
                        <ital>Standard clause, Homeworker and hybrid worker clauses</ital>
                      </link>
                      .
                    </paratext>
                  </para>
                  <para>
                    <paratext>
                      However, a homeworking arrangement may be reached on an informal basis by agreement with the employee's line manager. In these circumstances, an employer should be aware that the informal homeworking arrangement may, depending on its nature and duration, become an implied term of the employment contract (see 
                      <link anchor="a620900" href="9-200-2045" style="ACTLinkPLCtoPLC">
                        <ital>Practice note, Implied terms in employment contracts: Principles for implying a term into an employment contract</ital>
                      </link>
                      ).
                    </paratext>
                  </para>
                  <para>
                    <paratext>
                      If the employer has a flexible working or agile working policy, it is necessary to consider the terms of that policy to establish the correct application process. For an example policy, see 
                      <link href="0-242-7963" style="ACTLinkPLCtoPLC">
                        <ital>Standard document, Flexible working policy (long form)</ital>
                      </link>
                      .
                    </paratext>
                  </para>
                  <para>
                    <paratext>
                      For more information on making flexible working requests, see 
                      <link href="0-566-2476" style="ACTLinkPLCtoPLC">
                        <ital>Practice note, Flexible working</ital>
                      </link>
                      .
                    </paratext>
                  </para>
                </division>
              </drafting.note>
              <subclause1 id="a557329">
                <identifier>1.1</identifier>
                <para>
                  <paratext>We support homeworking in appropriate circumstances, either occasionally (to respond to specific circumstances or particular tasks) or on a regular (full or part-time) basis. Homeworking can also be a means of accommodating a disability and can be requested as a means of flexible working [under our Flexible Working Policy].</paratext>
                </para>
              </subclause1>
              <subclause1 id="a384151">
                <identifier>1.2</identifier>
                <para>
                  <paratext>The purpose of this policy is to set out how we will deal with requests for homeworking, and conditions on which homeworking is allowed. If you are permitted to work from home, you must comply with this policy.</paratext>
                </para>
              </subclause1>
              <subclause1 id="a272745">
                <identifier>1.3</identifier>
                <para>
                  <paratext>This policy does not form part of any contract of employment or other contract to provide services and we may amend it at any time.</paratext>
                </para>
                <drafting.note id="a969625" jurisdiction="">
                  <head align="left" preservecase="true">
                    <headtext>Status of policy</headtext>
                  </head>
                  <division id="a000292" level="1">
                    <para>
                      <paratext>
                        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paratext>
                    </para>
                    <para>
                      <paratext>
                        In unionised workforces, a policy that has been negotiated through collective bargaining with a trade union may become incorporated into the employee's contract. For further detail, see 
                        <link anchor="a1024480" href="9-558-0645" style="ACTLinkPLCtoPLC">
                          <ital>Practice note, Employment contracts: Incorporated terms</ital>
                        </link>
                        .
                      </paratext>
                    </para>
                    <para>
                      <paratext>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clause 6</ital>
                        </link>
                         and 
                        <link anchor="a323493" href="5-200-2047" style="ACTLinkPLCtoPLC">
                          <ital>Employment contract for a senior employee: clause 4</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377082">
              <identifier>2.</identifier>
              <head align="left" preservecase="true">
                <headtext>Who does this policy apply to?</headtext>
              </head>
              <drafting.note id="a402993" jurisdiction="">
                <head align="left" preservecase="true">
                  <headtext>Who does this policy apply to?</headtext>
                </head>
                <division id="a000293" level="1">
                  <para>
                    <paratext>This paragraph should be tailored depending on whether the employer intends for its policy to apply to all staff or to employees only.</paratext>
                  </para>
                  <para>
                    <paratext>
                      The statutory right to request flexible working does not apply to 
                      <link href="3-200-3024" style="ACTLinkPLCtoPLC">
                        <ital>agency workers</ital>
                      </link>
                      , 
                      <link href="6-200-3107" style="ACTLinkPLCtoPLC">
                        <ital>consultants</ital>
                      </link>
                       or the self-employed (see 
                      <link anchor="a1018960" href="0-566-2476" style="ACTLinkPLCtoPLC">
                        <ital>Practice note, Flexible working: Who can exercise the statutory right to request flexible working?</ital>
                      </link>
                      ). However, since the employment status of these workers may be challenged and a homeworking request may not necessarily be a flexible working request, this policy has the option to apply to all staff including workers and self-employed consultants.
                    </paratext>
                  </para>
                  <para>
                    <paratext>
                      In any case, an employer should consider whether a worker might successfully challenge their employment status before declining a request for homeworking as part of a flexible working request on the basis that they are not an employee. For further information, see 
                      <link href="6-200-4244" style="ACTLinkPLCtoPLC">
                        <ital>Practice note, Employment status (1): employee, worker or self-employed?</ital>
                      </link>
                      .
                    </paratext>
                  </para>
                  <para>
                    <paratext>Additionally, an employer may not consider it appropriate for a new starter to work from home from day one, and so optional wording is included to limit applicability of the policy to those who have completed their probationary period only.</paratext>
                  </para>
                  <para>
                    <paratext>
                      When determining the applicability of the policy, an employer should consider the potential for discrimination issues to arise. Allowing only certain members of staff to work from home could constitute indirect discrimination if it has a disadvantageous impact on those with particular protected characteristics and cannot be objectively justified (see 
                      <link anchor="a493491" href="3-200-3910" style="ACTLinkPLCtoPLC">
                        <ital>Practice notes, Homeworking and hybrid working: Discrimination</ital>
                      </link>
                       and 
                      <link href="w-010-6599" style="ACTLinkPLCtoPLC">
                        <ital>Indirect discrimination</ital>
                      </link>
                      ).
                    </paratext>
                  </para>
                </division>
              </drafting.note>
              <subclause1 id="a997645">
                <identifier>2.1</identifier>
                <para>
                  <paratext>This policy applies to all employees[, officers, consultants, self-employed contractors, casual workers, agency workers, volunteers and interns] [who have successfully completed any applicable probationary period].</paratext>
                </para>
              </subclause1>
            </clause>
            <clause id="a406428">
              <identifier>3.</identifier>
              <head align="left" preservecase="true">
                <headtext>Homeworking arrangements</headtext>
              </head>
              <subclause1 id="a652891">
                <identifier>3.1</identifier>
                <para>
                  <paratext>Any reference to "workplace" in this policy is a reference to the place of work as specified in your contract of employment or, where not specified, your usual place of work when you attend our premises.</paratext>
                </para>
              </subclause1>
              <subclause1 id="a803452">
                <identifier>3.2</identifier>
                <para>
                  <paratext>We recognise that there are a number of homeworking arrangements that you may request, and that these arrangements may be requested as part of a flexible working application (if eligible), such as:</paratext>
                </para>
                <subclause2 id="a594270">
                  <identifier>(a)</identifier>
                  <para>
                    <paratext>working from home as your main place of work;</paratext>
                  </para>
                </subclause2>
                <subclause2 id="a640159">
                  <identifier>(b)</identifier>
                  <para>
                    <paratext>working from home on a part-time basis on fixed days of the week; or</paratext>
                  </para>
                </subclause2>
                <subclause2 id="a929283">
                  <identifier>(c)</identifier>
                  <para>
                    <paratext>splitting your working time between the workplace and your home subject to business factors and manager approval.</paratext>
                  </para>
                </subclause2>
              </subclause1>
              <subclause1 id="a792778">
                <identifier>3.3</identifier>
                <para>
                  <paratext>If you want to vary your working arrangements so that, either permanently or temporarily, you work from home for all or part of your working week, you will need to make a flexible working request (if eligible) [in accordance with our Flexible Working Policy]. Any request to work from home must meet the needs of our business as well as your needs.</paratext>
                </para>
              </subclause1>
              <subclause1 condition="optional" id="a369800">
                <identifier>3.4</identifier>
                <para>
                  <paratext>All homeworking arrangements will be subject to a trial period of [NUMBER] months. We may, at our discretion, extend this period for up to a further [NUMBER] months. During the trial period, we will monitor the homeworking arrangements. At the end of the trial period, we will inform you if we consider it appropriate for the homeworking arrangements to continue.</paratext>
                </para>
                <drafting.note id="a918419" jurisdiction="">
                  <head align="left" preservecase="true">
                    <headtext>Trial period (optional paragraph)</headtext>
                  </head>
                  <division id="a000294" level="1">
                    <para>
                      <paratext>
                        This paragraph provides for homeworking arrangements to be subject to a trial period during which the employer will monitor them. The employer should ensure that the measures used to identify success or failure during the trial period are clearly understood by the employee (see 
                        <link anchor="a1011507" href="3-200-3910" style="ACTLinkPLCtoPLC">
                          <ital>Practice note, Homeworking and hybrid working: Trial period</ital>
                        </link>
                        ). It is also sensible for the employer to confirm if the trial period has been successful in writing (although this is deliberately not specified in the policy wording).
                      </paratext>
                    </para>
                  </division>
                </drafting.note>
              </subclause1>
              <subclause1 id="a369796">
                <identifier>3.5</identifier>
                <para>
                  <paratext>There are also a number of circumstances in which the ability to work from home on an occasional and temporary basis may benefit you, including illness of a dependant or travel disruption. For these temporary arrangements, you should contact your line manager to seek authorisation on a case-by-case basis.</paratext>
                </para>
              </subclause1>
            </clause>
            <clause id="a166250">
              <identifier>4.</identifier>
              <head align="left" preservecase="true">
                <headtext>Conditions necessary for homeworking</headtext>
              </head>
              <subclause1 id="a102585">
                <identifier>4.1</identifier>
                <para>
                  <paratext>Not all roles and not all jobs are suitable for homeworking. You should not assume that, if you are eligible to make a flexible working application to work from home, this will automatically give you the right to amend your working hours or any other aspect of your working arrangements.</paratext>
                </para>
              </subclause1>
              <subclause1 id="a813141">
                <identifier>4.2</identifier>
                <para>
                  <paratext>A request for homeworking is unlikely to be approved, on either a temporary or permanent basis, if:</paratext>
                </para>
                <subclause2 id="a376368">
                  <identifier>(a)</identifier>
                  <para>
                    <paratext>you need to be present in the workplace to perform your job (for example, because it involves a high degree of personal interaction with colleagues or third parties, or involves equipment that is only available in the workplace);</paratext>
                  </para>
                </subclause2>
                <subclause2 id="a470824">
                  <identifier>(b)</identifier>
                  <para>
                    <paratext>your most recent appraisal identifies any aspect of your performance as unsatisfactory;</paratext>
                  </para>
                </subclause2>
                <subclause2 id="a912643">
                  <identifier>(c)</identifier>
                  <para>
                    <paratext>your line manager has advised you that your current standard of work or work production is unsatisfactory;</paratext>
                  </para>
                </subclause2>
                <subclause2 id="a475922">
                  <identifier>(d)</identifier>
                  <para>
                    <paratext>you have an unexpired warning, whether relating to conduct or performance; or</paratext>
                  </para>
                </subclause2>
                <subclause2 id="a561945">
                  <identifier>(e)</identifier>
                  <para>
                    <paratext>you need training or supervision to deliver an acceptable quality or quantity of work.</paratext>
                  </para>
                </subclause2>
              </subclause1>
              <subclause1 id="a444092">
                <identifier>4.3</identifier>
                <para>
                  <paratext>If you wish to apply to work from home, you will need to be able to show that you can:</paratext>
                </para>
                <subclause2 id="a581667">
                  <identifier>(a)</identifier>
                  <para>
                    <paratext>set up a suitable working environment at your home that enables you to carry out your role effectively;</paratext>
                  </para>
                </subclause2>
                <subclause2 id="a420051">
                  <identifier>(b)</identifier>
                  <para>
                    <paratext>continue to work the hours required by your contract of employment;</paratext>
                  </para>
                </subclause2>
                <subclause2 id="a525234">
                  <identifier>(c)</identifier>
                  <para>
                    <paratext>work independently, motivate yourself and use your own initiative;</paratext>
                  </para>
                </subclause2>
                <subclause2 id="a844002">
                  <identifier>(d)</identifier>
                  <para>
                    <paratext>manage your workload effectively and complete work to set deadlines;</paratext>
                  </para>
                </subclause2>
                <subclause2 id="a632338">
                  <identifier>(e)</identifier>
                  <para>
                    <paratext>identify and resolve any new pressures created by working at home;</paratext>
                  </para>
                </subclause2>
                <subclause2 id="a414443">
                  <identifier>(f)</identifier>
                  <para>
                    <paratext>adapt to new working practices, including maintaining contact with your line manager and colleagues at work;</paratext>
                  </para>
                </subclause2>
                <subclause2 id="a957426">
                  <identifier>(g)</identifier>
                  <para>
                    <paratext>make arrangements for the care of any children or other dependants who rely on you for support or care when you are working from home; and</paratext>
                  </para>
                </subclause2>
                <subclause2 id="a198028">
                  <identifier>(h)</identifier>
                  <para>
                    <paratext>determine any resulting tax implications for yourself.</paratext>
                  </para>
                </subclause2>
              </subclause1>
            </clause>
            <clause id="a831381">
              <identifier>5.</identifier>
              <head align="left" preservecase="true">
                <headtext>Location</headtext>
              </head>
              <subclause1 id="a743742">
                <identifier>5.1</identifier>
                <para>
                  <paratext>
                    You will be required to work from your home address for the duration of your homeworking arrangement. If you wish to work from a different location at any time, you will need to agree this with [your line manager 
                    <bold>OR</bold>
                     the HR Department] in advance and that request is subject to their written approval.
                  </paratext>
                </para>
              </subclause1>
              <subclause1 id="a390269">
                <identifier>5.2</identifier>
                <para>
                  <paratext>If you wish to work from a location abroad at any time during your homeworking arrangement, this will require separate approval from the HR Department and there is no guarantee that this will be possible. Working from home from a location abroad is not subject to this policy due to different compliance and legislative requirements.</paratext>
                </para>
                <drafting.note id="a256942" jurisdiction="">
                  <head align="left" preservecase="true">
                    <headtext>Working abroad</headtext>
                  </head>
                  <division id="a000295" level="1">
                    <para>
                      <paratext>
                        There are several issues to consider if an employee wants to work from home from an address based in a foreign jurisdiction. For more information on the considerations, including the tax implications of allowing an employee to work abroad, see 
                        <link anchor="a100556" href="3-200-3910" style="ACTLinkPLCtoPLC">
                          <ital>Practice note, Homeworking and hybrid working: Working from home from outside the UK</ital>
                        </link>
                         and 
                        <link href="w-029-6152" style="ACTLinkPLCtoPLC">
                          <ital>Checklist, Working remotely abroad</ital>
                        </link>
                        .
                      </paratext>
                    </para>
                  </division>
                </drafting.note>
              </subclause1>
              <subclause1 id="a378969">
                <identifier>5.3</identifier>
                <para>
                  <paratext>If we agree to you working from an address other than your home address, this will be subject to our right to require you to return to your home address on [NUMBER] weeks' notice.</paratext>
                </para>
              </subclause1>
            </clause>
            <clause id="a468903">
              <identifier>6.</identifier>
              <head align="left" preservecase="true">
                <headtext>Management, training and workplace attendance</headtext>
              </head>
              <subclause1 id="a151563">
                <identifier>6.1</identifier>
                <para>
                  <paratext>Your line manager will:</paratext>
                </para>
                <subclause2 id="a124573">
                  <identifier>(a)</identifier>
                  <para>
                    <paratext>remain responsible for supervising and assessing you in the same way as staff based in the workplace, and will agree the best way to appraise your performance and provide ongoing supervision in a remote way;</paratext>
                  </para>
                </subclause2>
                <subclause2 id="a844143">
                  <identifier>(b)</identifier>
                  <para>
                    <paratext>regularly review your homeworking arrangements and take steps to address any perceived problems; and</paratext>
                  </para>
                </subclause2>
                <subclause2 id="a373531">
                  <identifier>(c)</identifier>
                  <para>
                    <paratext>ensure that you are kept up to date with any changes to the workplace or information relevant to your work.</paratext>
                  </para>
                  <drafting.note id="a504106" jurisdiction="">
                    <head align="left" preservecase="true">
                      <headtext>Managing performance of homeworkers</headtext>
                    </head>
                    <division id="a000296" level="1">
                      <para>
                        <paratext>
                          A homeworker should be supervised and appraised like any other worker. At the outset of the arrangement, their line manager should agree with them a suitable reporting and appraisal system to measure the quality and quantity of their output. In particular, a homeworker should not be denied training or promotional prospects open to a comparable worker merely because they work at home (see 
                          <link anchor="a719066" href="3-200-3910" style="ACTLinkPLCtoPLC">
                            <ital>Practice note, Homeworking and hybrid working: Reporting and appraisals</ital>
                          </link>
                          ).
                        </paratext>
                      </para>
                    </division>
                  </drafting.note>
                </subclause2>
              </subclause1>
              <subclause1 id="a782696">
                <identifier>6.2</identifier>
                <para>
                  <paratext>You will be subject to the same performance measures, processes and objectives that would apply if you worked in the workplace.</paratext>
                </para>
              </subclause1>
              <subclause1 id="a361731">
                <identifier>6.3</identifier>
                <para>
                  <paratext>If you receive an unsatisfactory grade in an appraisal or informal review, or are subject to a (verbal or written) warning for any reason, your homeworking arrangements may be terminated immediately, in which case you will be expected to return to work in the workplace.</paratext>
                </para>
              </subclause1>
              <subclause1 id="a259209">
                <identifier>6.4</identifier>
                <para>
                  <paratext>You will be provided with the same opportunities for training, development and promotion as staff based in the workplace. If your homeworking arrangement will impact on your ability to apply for certain roles, your line manager will discuss this with you to ensure that you are not denied any opportunity unfairly.</paratext>
                </para>
              </subclause1>
              <subclause1 id="a582394">
                <identifier>6.5</identifier>
                <para>
                  <paratext>You agree to attend the workplace or other reasonable location for meetings, training courses or other events which we require you to attend.</paratext>
                </para>
              </subclause1>
              <subclause1 condition="optional" id="a614622">
                <identifier>6.6</identifier>
                <para>
                  <paratext>
                    You understand that when you do attend the workplace, you [may 
                    <bold>OR </bold>
                    will] have to hot desk or share a desk with someone else.
                  </paratext>
                </para>
              </subclause1>
            </clause>
            <clause id="a715315">
              <identifier>7.</identifier>
              <head align="left" preservecase="true">
                <headtext>Health and safety</headtext>
              </head>
              <drafting.note id="a650983" jurisdiction="">
                <head align="left" preservecase="true">
                  <headtext>Health and safety</headtext>
                </head>
                <division id="a000297" level="1">
                  <para>
                    <paratext>
                      An employer is responsible for an employee's welfare, health and safety, "so far as is reasonably practicable" (
                      <link href="5-506-6837" style="ACTLinkPLCtoPLC">
                        <ital>section 2(1)</ital>
                      </link>
                      <ital>, Health and Safety at Work etc Act 1974</ital>
                      ). An employer must conduct a suitable and sufficient risk assessment of all the work activities carried out by its employees, including homeworkers, to identify hazards and assess the degree of risk to them or anyone else who may be affected by their work (
                      <link href="0-509-0665" style="ACTLinkPLCtoPLC">
                        <ital>regulation 3</ital>
                      </link>
                      <ital>, Management of Health and Safety at Work Regulations 1999 (SI 1999/3242)</ital>
                      ). (See 
                      <link anchor="a1018143" href="3-200-3910" style="ACTLinkPLCtoPLC">
                        <ital>Practice note, Homeworking and hybrid working: Health and safety</ital>
                      </link>
                      .)
                    </paratext>
                  </para>
                  <para>
                    <paratext>
                      For employees and self-employed persons using display screen equipment, the employer must also comply with its obligations under the 
                      <link href="w-032-6862" style="ACTLinkPLCtoPLC">
                        <ital>Health and Safety (Display Screen Equipment) Regulations 1992 (SI 1992/2792)</ital>
                      </link>
                      . These include:
                    </paratext>
                  </para>
                  <list type="bulleted">
                    <list.item>
                      <para>
                        <paratext>
                          Identifying and reducing the health and safety risks (
                          <link href="w-032-6863" style="ACTLinkPLCtoPLC">
                            <ital>regulation 2</ital>
                          </link>
                          ).
                        </paratext>
                      </para>
                    </list.item>
                    <list.item>
                      <para>
                        <paratext>
                          Ensuring workstations meet the statutory requirements (
                          <link href="4-529-7560" style="ACTLinkPLCtoPLC">
                            <ital>regulation 3</ital>
                          </link>
                          ).
                        </paratext>
                      </para>
                    </list.item>
                  </list>
                  <para>
                    <paratext>
                      (See 
                      <link anchor="a573065" href="3-200-3910" style="ACTLinkPLCtoPLC">
                        <ital>Practice note, Homeworking and hybrid working: Computers and display screen equipment</ital>
                      </link>
                      .)
                    </paratext>
                  </para>
                  <para>
                    <paratext>
                      There are additional health and safety duties if the employer provides the homeworker with equipment (see 
                      <internal.reference refid="a507679">Drafting note, Equipment and a suitable workspace</internal.reference>
                      ).
                    </paratext>
                  </para>
                  <para>
                    <paratext>It is therefore essential that the employer:</paratext>
                  </para>
                  <list type="bulleted">
                    <list.item>
                      <para>
                        <paratext>Assesses the health and safety implications of the employee's home environment.</paratext>
                      </para>
                    </list.item>
                    <list.item>
                      <para>
                        <paratext>Provides the homeworker with any necessary health and safety guidelines and ensures that these are followed.</paratext>
                      </para>
                    </list.item>
                    <list.item>
                      <para>
                        <paratext>
                          Considers how it will monitor working hours, including ensuring that an employee takes legally mandated rest breaks (see 
                          <link anchor="a64411" href="3-200-3910" style="ACTLinkPLCtoPLC">
                            <ital>Practice note, Homeworking and hybrid working: Hours of work</ital>
                          </link>
                          ).
                        </paratext>
                      </para>
                    </list.item>
                  </list>
                </division>
              </drafting.note>
              <subclause1 id="a443330">
                <identifier>7.1</identifier>
                <para>
                  <paratext>
                    When working at home, you have the same health and safety duties as other staff. You must take reasonable care of your own health and safety and that of anyone else who might be affected by your actions and omissions. You must attend our usual health and safety courses[, read the Health and Safety Policy, which is [on the intranet 
                    <bold>OR</bold>
                     available from the HR Department 
                    <bold>OR</bold>
                     in this Staff Handbook]] and undertake to use equipment safely.
                  </paratext>
                </para>
              </subclause1>
              <subclause1 id="a191956">
                <identifier>7.2</identifier>
                <para>
                  <paratext>
                    To identify any potential health and safety hazards in the home and take appropriate steps to minimise risk, we retain the right to carry out a health and safety risk assessment (either remotely or
                    <bold> </bold>
                    by arranging a home visit) before or shortly after you begin homeworking. We will contact you to arrange completion of the risk assessment. The need for these inspections will depend on the circumstances, including the nature of the work you undertake.
                  </paratext>
                </para>
              </subclause1>
              <subclause1 id="a730508">
                <identifier>7.3</identifier>
                <para>
                  <paratext>You must not have in-person meetings in your home with customers or give customers your home address or telephone number.</paratext>
                </para>
              </subclause1>
              <subclause1 id="a186505">
                <identifier>7.4</identifier>
                <para>
                  <paratext>You must ensure that your working patterns and levels of work when working at home are not detrimental to your health and wellbeing. If you have concerns about your health or wellbeing arising as a result of your workload or working pattern, you should inform your line manager without delay so that we can discuss measures to deal with this.</paratext>
                </para>
              </subclause1>
              <subclause1 id="a471506">
                <identifier>7.5</identifier>
                <para>
                  <paratext>
                    You must use your knowledge, experience and training to identify and report any health and safety concerns to [your line manager 
                    <bold>OR</bold>
                     the HR Department].
                  </paratext>
                </para>
              </subclause1>
            </clause>
            <clause id="a796821">
              <identifier>8.</identifier>
              <head align="left" preservecase="true">
                <headtext>Equipment and suitable workspace</headtext>
              </head>
              <drafting.note id="a507679" jurisdiction="">
                <head align="left" preservecase="true">
                  <headtext>Equipment and a suitable workspace</headtext>
                </head>
                <division id="a000298" level="1">
                  <para>
                    <paratext>
                      There is no legal obligation on an employer to provide the equipment necessary for homeworking. However, with greater penalties and fines under the 
                      <link href="w-027-1020" style="ACTLinkPLCtoPLC">
                        <ital>retained EU law version of the General Data Protection Regulation ((EU) 2016/679)</ital>
                      </link>
                       (
                      <link href="w-026-8528" style="ACTLinkPLCtoPLC">
                        <ital>UK GDPR</ital>
                      </link>
                      ) for data breaches, an employer will want to have tight controls over an employee's computer equipment and their access to confidential information.
                    </paratext>
                  </para>
                  <para>
                    <paratext>
                      The 
                      <link href="7-509-6027" style="ACTLinkPLCtoPLC">
                        <ital>Provision and Use of Work Equipment Regulations 1998 (SI 1998/2306)</ital>
                      </link>
                       cover the use of work equipment in the home. The employer must ensure that:
                    </paratext>
                  </para>
                  <list type="bulleted">
                    <list.item>
                      <para>
                        <paratext>
                          The equipment it supplies is suitable for its purpose, maintained in good working order and inspected regularly (
                          <link href="3-509-6029" style="ACTLinkPLCtoPLC">
                            <ital>regulations 5-6</ital>
                          </link>
                          ).
                        </paratext>
                      </para>
                    </list.item>
                    <list.item>
                      <para>
                        <paratext>
                          Suitable and sufficient lighting is provided at any place where a person uses work equipment (
                          <link href="7-509-6032" style="ACTLinkPLCtoPLC">
                            <ital>regulation 21</ital>
                          </link>
                          ). This may involve simple steps to enhance the lighting in the room set aside for business use.
                        </paratext>
                      </para>
                    </list.item>
                  </list>
                  <para>
                    <paratext>
                      <internal.reference refid="a932988">paragraph 8.1</internal.reference>
                       sets out who will provide the equipment for homeworking and whether the employer is responsible for maintenance and other associated costs. There are three options:
                    </paratext>
                  </para>
                  <list type="bulleted">
                    <list.item>
                      <para>
                        <paratext>In the first option, the employer will provide the equipment needed to work from home. The employer may want to specify exactly what equipment will be provided and, if so, this option should be adapted accordingly.</paratext>
                      </para>
                    </list.item>
                    <list.item>
                      <para>
                        <paratext>In the second option, the employer will provide a laptop only and any other equipment is provided by the employee.</paratext>
                      </para>
                    </list.item>
                    <list.item>
                      <para>
                        <paratext>In the third option, it is the employee's responsibility to provide the necessary equipment.</paratext>
                      </para>
                    </list.item>
                  </list>
                  <para>
                    <paratext>
                      An employer should also consider whether it needs to provide specific equipment for a disabled employee and who will bear the cost of this. For more information, see 
                      <link anchor="a253133" href="3-200-3910" style="ACTLinkPLCtoPLC">
                        <ital>Practice note, Homeworking and hybrid working: Equipment</ital>
                      </link>
                      .
                    </paratext>
                  </para>
                </division>
              </drafting.note>
              <subclause1 id="a932988">
                <identifier>8.1</identifier>
                <para>
                  <paratext>We will provide the equipment that we consider you reasonably require to work from home. We will make all necessary arrangements for and bear the cost of installing, maintaining, repairing or replacing (where necessary) the equipment, and removing it from your home. Where any equipment is provided, it remains our property and you must:</paratext>
                </para>
                <subclause2 id="a821324">
                  <identifier>(a)</identifier>
                  <para>
                    <paratext>ensure it is only used by you and only for the purposes for which we have provided it;</paratext>
                  </para>
                </subclause2>
                <subclause2 id="a677594">
                  <identifier>(b)</identifier>
                  <para>
                    <paratext>take reasonable care of it and use it only in accordance with any operating instructions and our policies and procedures;</paratext>
                  </para>
                </subclause2>
                <subclause2 id="a881192">
                  <identifier>(c)</identifier>
                  <para>
                    <paratext>make it available for collection by us or on our behalf when requested to do so; and</paratext>
                  </para>
                </subclause2>
                <subclause2 id="a808887">
                  <identifier>(d)</identifier>
                  <para>
                    <paratext>not use any personal device or computer for work.</paratext>
                  </para>
                </subclause2>
              </subclause1>
              <subclause1 id="a271113">
                <para>
                  <paratext>
                    <bold>OR</bold>
                  </paratext>
                </para>
              </subclause1>
              <subclause1 id="a279827">
                <identifier>8.2</identifier>
                <para>
                  <paratext>We will provide a laptop to enable you to work from home. We will make all necessary arrangements for and bear the cost of maintaining, repairing or replacing (where necessary) the laptop, and removing it from your remote working location. Where any equipment is provided, it remains our property and you must:</paratext>
                </para>
                <subclause2 id="a682732">
                  <identifier>(a)</identifier>
                  <para>
                    <paratext>ensure it is only used by you and only for the purposes for which we have provided it;</paratext>
                  </para>
                </subclause2>
                <subclause2 id="a831255">
                  <identifier>(b)</identifier>
                  <para>
                    <paratext>take reasonable care of it and use it only in accordance with any operating instructions and our policies and procedures;</paratext>
                  </para>
                </subclause2>
                <subclause2 id="a961396">
                  <identifier>(c)</identifier>
                  <para>
                    <paratext>make it available for collection by us or on our behalf when requested to do so; and</paratext>
                  </para>
                </subclause2>
                <subclause2 id="a626056">
                  <identifier>(d)</identifier>
                  <para>
                    <paratext>not use any personal device or computer for work.</paratext>
                  </para>
                </subclause2>
              </subclause1>
              <subclause1 id="a628150">
                <identifier>8.3</identifier>
                <para>
                  <paratext>It is your responsibility to ensure that you have all other sufficient and appropriate equipment for working from home. We are not responsible for the provision, maintenance, replacement or repair of any personal equipment used by you when working for us.</paratext>
                </para>
              </subclause1>
              <subclause1 id="a212853">
                <para>
                  <paratext>
                    <bold>OR</bold>
                  </paratext>
                </para>
              </subclause1>
              <subclause1 id="a787279">
                <identifier>8.4</identifier>
                <para>
                  <paratext>It is your responsibility to ensure that you have sufficient and appropriate equipment for working from home. We are not responsible for the provision, maintenance, replacement, or repair in the event of loss or damage to any personal equipment used by you when working for us.</paratext>
                </para>
              </subclause1>
              <subclause1 condition="optional" id="a633680">
                <identifier>8.5</identifier>
                <para>
                  <paratext>
                    To arrange installation or service of any equipment that we provide, you should contact [your line manager 
                    <bold>OR</bold>
                     the HR Department 
                    <bold>OR</bold>
                     the IT Department] who can guide you through the process remotely. If this is not possible, we may need to arrange a home visit.
                  </paratext>
                </para>
              </subclause1>
              <subclause1 condition="optional" id="a761578">
                <identifier>8.6</identifier>
                <para>
                  <paratext>When travelling between your remote working location and your workplace, you agree to keep equipment provided by us secure at all times.</paratext>
                </para>
              </subclause1>
              <subclause1 condition="optional" id="a351794">
                <identifier>8.7</identifier>
                <para>
                  <paratext>On termination of your homeworking arrangement or on termination of your employment, you must return all equipment provided by us. Where necessary, we may need to arrange a home visit to reclaim equipment.</paratext>
                </para>
              </subclause1>
              <subclause1 id="a626679">
                <identifier>8.8</identifier>
                <para>
                  <paratext>It is your responsibility to ensure that you have a suitable workspace at home with adequate lighting for working from home.</paratext>
                </para>
              </subclause1>
              <subclause1 id="a639111">
                <identifier>8.9</identifier>
                <para>
                  <paratext>If you have a disability, you should inform us of any equipment you require to work from home comfortably. [We will bear the reasonable cost (or reimburse you for the reasonable cost) of providing the equipment.]</paratext>
                </para>
              </subclause1>
              <subclause1 id="a971815">
                <identifier>8.10</identifier>
                <para>
                  <paratext>We are not responsible for the associated costs of you working from home, including the costs of heating, lighting, electricity, broadband internet access, mobile or telephone line rental, or calls.</paratext>
                </para>
                <drafting.note id="a779248" jurisdiction="">
                  <head align="left" preservecase="true">
                    <headtext>Expenses</headtext>
                  </head>
                  <division id="a000299" level="1">
                    <para>
                      <paratext>
                        This assumes that the employer will not contribute towards the costs of the employee working remotely. If the employer will reimburse the employee's expenses or pay the employee a fixed monthly contribution towards expenses, then it should adapt 
                        <internal.reference refid="a796110">paragraph 8.10</internal.reference>
                         accordingly.
                      </paratext>
                    </para>
                    <para>
                      <paratext>
                        For further information, see 
                        <link anchor="a56824" href="3-200-3910" style="ACTLinkPLCtoPLC">
                          <ital>Practice note, Homeworking and hybrid working: Expenses</ital>
                        </link>
                        .
                      </paratext>
                    </para>
                  </division>
                </drafting.note>
              </subclause1>
            </clause>
            <clause id="a182361">
              <identifier>9.</identifier>
              <head align="left" preservecase="true">
                <headtext>Insurance requirements</headtext>
              </head>
              <drafting.note id="a422457" jurisdiction="">
                <head align="left" preservecase="true">
                  <headtext>Insurance requirements</headtext>
                </head>
                <division id="a000300" level="1">
                  <para>
                    <paratext>
                      Optional 
                      <internal.reference refid="a837656">paragraph 9.1</internal.reference>
                       should be included if the employer is providing any equipment. It sets out who is responsible for obtaining and maintaining insurance for the equipment provided by the employer. If the homeworker is required to take out insurance, the employer must ensure the terms of the insurance policy are acceptable and that the homeworker continues to pay the premiums.
                    </paratext>
                  </para>
                  <para>
                    <paratext>
                      If additional cost over and above a standard home insurance policy is incurred by the homeworker, the employer may consider reimbursing the costs involved. If the employer does intend to reimburse these costs, it should adapt 
                      <internal.reference refid="a837656">paragraph 9.1</internal.reference>
                       accordingly.
                    </paratext>
                  </para>
                  <para>
                    <paratext>
                      <internal.reference refid="a228687">paragraph 9.3</internal.reference>
                       and 
                      <internal.reference refid="a981353">paragraph 9.4</internal.reference>
                       remind an employee to check the terms of their home insurance and mortgage, rental or lease agreement to confirm whether homeworking will breach any terms.
                    </paratext>
                  </para>
                  <para>
                    <paratext>The employer should ensure its compulsory employers' liability insurance extends to homeworkers.</paratext>
                  </para>
                  <para>
                    <paratext>
                      For further information, see 
                      <link anchor="a197397" href="3-200-3910" style="ACTLinkPLCtoPLC">
                        <ital>Practice note, Homeworking and hybrid working: Insurance</ital>
                      </link>
                      .
                    </paratext>
                  </para>
                </division>
              </drafting.note>
              <subclause1 condition="optional" id="a837656">
                <identifier>9.1</identifier>
                <para>
                  <paratext>
                    [You 
                    <bold>OR</bold>
                     We] are responsible for taking out and maintaining a valid policy of insurance covering any equipment we provide against fire, theft, loss and damage throughout your employment. [You must ensure that the level of cover and other terms of insurance are acceptable to us and must on request supply to us copies of that insurance policy and evidence that you have paid the relevant premiums. You must not do, cause or permit any act or omission which would invalidate the insurance policy.]
                  </paratext>
                </para>
              </subclause1>
              <subclause1 id="a910611">
                <identifier>9.2</identifier>
                <para>
                  <paratext>We are not liable for any loss, injury or damage that may be caused by any equipment that is not provided by us but required by you to work from home.</paratext>
                </para>
              </subclause1>
              <subclause1 id="a228687">
                <identifier>9.3</identifier>
                <para>
                  <paratext>You are responsible for ensuring that working from home will not invalidate the terms of your home insurance. Before commencing homeworking, you should ensure that you check your home insurance policy and inform your home and contents insurance provider of your working arrangements as required.</paratext>
                </para>
              </subclause1>
              <subclause1 id="a981353">
                <identifier>9.4</identifier>
                <para>
                  <paratext>Before commencing working from home, you should check the terms of your mortgage, lease or rental agreement to ensure this does not breach any of the terms. It is your responsibility to inform your mortgage provider or landlord that you are working from home and seek any necessary approval before commencing homeworking.</paratext>
                </para>
              </subclause1>
              <subclause1 id="a971111">
                <identifier>9.5</identifier>
                <para>
                  <paratext>
                    When you are working at or from home, you are covered by our employers' liability insurance policy. Any accidents must be reported immediately to [your line manager 
                    <bold>OR</bold>
                     the HR Department] [in accordance with our Health and Safety Policy].
                  </paratext>
                </para>
              </subclause1>
            </clause>
            <clause id="a865470">
              <identifier>10.</identifier>
              <head align="left" preservecase="true">
                <headtext>Data security and confidentiality</headtext>
              </head>
              <drafting.note id="a467518" jurisdiction="">
                <head align="left" preservecase="true">
                  <headtext>Data security and confidentiality</headtext>
                </head>
                <division id="a000301" level="1">
                  <para>
                    <paratext>
                      There are significant data protection implications for homeworking arising from data protection legislation in the UK. This comprises the 
                      <link href="w-027-1020" style="ACTLinkPLCtoPLC">
                        <ital>UK GDPR</ital>
                      </link>
                       and the 
                      <link href="w-014-9417" style="ACTLinkPLCtoPLC">
                        <ital>Data Protection Act 2018</ital>
                      </link>
                       from 1 January 2021. This is a strict regime, so an employer may wish to have greater control over the equipment that the employee uses, and should consider whether they will need to do a data privacy impact assessment to evaluate the impact of homeworking on behalf of the employer. (See 
                      <link anchor="a797880" href="3-200-3910" style="ACTLinkPLCtoPLC">
                        <ital>Practice note, Homeworking and hybrid working: Data protection</ital>
                      </link>
                      .)
                    </paratext>
                  </para>
                  <para>
                    <paratext>The employer needs to take appropriate technical and organisational measures against:</paratext>
                  </para>
                  <list type="bulleted">
                    <list.item>
                      <para>
                        <paratext>
                          Unauthorised or unlawful processing of 
                          <link href="8-200-3413" style="ACTLinkPLCtoPLC">
                            <ital>personal data</ital>
                          </link>
                          .
                        </paratext>
                      </para>
                    </list.item>
                    <list.item>
                      <para>
                        <paratext>Accidental loss or destruction of personal data.</paratext>
                      </para>
                    </list.item>
                  </list>
                  <para>
                    <paratext>In addition, as confidentiality is more difficult to police when an employee is working from home, the policy provides that the homeworker must undertake specific measures to ensure the security of confidential information, particularly where they are using their own computer equipment. To reinforce the policy, it would be beneficial for the employer to provide additional training to homeworkers to enable them to adapt to new working practices and understand how to avoid data breaches.</paratext>
                  </para>
                  <para>
                    <paratext>
                      An employer should consider any changes to employee monitoring policies if it will take a different approach to employee monitoring due to increased homeworking. The employer must inform employees of any changes. (See 
                      <link anchor="a199862" href="3-200-3910" style="ACTLinkPLCtoPLC">
                        <ital>Practice note, Homeworking and hybrid working: Monitoring</ital>
                      </link>
                      .)
                    </paratext>
                  </para>
                  <para>
                    <paratext>
                      For more information, see 
                      <link href="8-201-8805" style="ACTLinkPLCtoPLC">
                        <ital>Practice notes, Confidentiality during employment and after termination</ital>
                      </link>
                       and 
                      <link href="3-200-4245" style="ACTLinkPLCtoPLC">
                        <ital>Monitoring employees</ital>
                      </link>
                      .
                    </paratext>
                  </para>
                </division>
              </drafting.note>
              <subclause1 id="a744875">
                <identifier>10.1</identifier>
                <para>
                  <paratext>Your line manager must be satisfied that you are taking all reasonable precautions to maintain confidentiality in accordance with our requirements.</paratext>
                </para>
              </subclause1>
              <subclause1 id="a372235">
                <identifier>10.2</identifier>
                <para>
                  <paratext>You are responsible for ensuring the security of confidential information in your home and when travelling to and from your workplace. [You must not use your personal computer equipment for storing any confidential information.]</paratext>
                </para>
              </subclause1>
              <subclause1 id="a593446">
                <identifier>10.3</identifier>
                <para>
                  <paratext>When working from home, you undertake to:</paratext>
                </para>
                <subclause2 id="a749261">
                  <identifier>(a)</identifier>
                  <para>
                    <paratext>
                      change your password every [month 
                      <bold>OR </bold>
                      [TIME PERIOD]] and comply with our instructions relating to password security;
                    </paratext>
                  </para>
                </subclause2>
                <subclause2 id="a445980">
                  <identifier>(b)</identifier>
                  <para>
                    <paratext>
                      use our designated [VPN 
                      <bold>OR </bold>
                      multi-factor authentication];
                    </paratext>
                  </para>
                </subclause2>
                <subclause2 condition="optional" id="a647577">
                  <identifier>(c)</identifier>
                  <para>
                    <paratext>install current antivirus and malware protection on any personal device or computer used for work;</paratext>
                  </para>
                </subclause2>
                <subclause2 id="a473967">
                  <identifier>(d)</identifier>
                  <para>
                    <paratext>comply with our instructions relating to software security and to implement all updates to equipment as soon as you are requested to do so;</paratext>
                  </para>
                </subclause2>
                <subclause2 condition="optional" id="a243380">
                  <identifier>(e)</identifier>
                  <para>
                    <paratext>[encrypt] [and] [protect by password] any confidential information held on any personal device or computer;</paratext>
                  </para>
                </subclause2>
                <subclause2 condition="optional" id="a135256">
                  <identifier>(f)</identifier>
                  <para>
                    <paratext>keep work data and personal data separate on any personal devices used for work purposes;</paratext>
                  </para>
                </subclause2>
                <subclause2 id="a202417">
                  <identifier>(g)</identifier>
                  <para>
                    <paratext>send work-related emails and messages through our designated communication facilities;</paratext>
                  </para>
                </subclause2>
                <subclause2 id="a324278">
                  <identifier>(h)</identifier>
                  <para>
                    <paratext>
                      share data only through our designated [secure messaging application 
                      <bold>OR</bold>
                       online document-sharing system];
                    </paratext>
                  </para>
                </subclause2>
                <subclause2 id="a199964">
                  <identifier>(i)</identifier>
                  <para>
                    <paratext>make all work-related calls through our designated video-conferencing software;</paratext>
                  </para>
                </subclause2>
                <subclause2 id="a530475">
                  <identifier>(j)</identifier>
                  <para>
                    <paratext>maintain a private space for confidential work calls;</paratext>
                  </para>
                </subclause2>
                <subclause2 id="a297812">
                  <identifier>(k)</identifier>
                  <para>
                    <paratext>ensure that any display screen equipment is positioned so that only you can see it or a privacy screen is used;</paratext>
                  </para>
                </subclause2>
                <subclause2 id="a956336">
                  <identifier>(l)</identifier>
                  <para>
                    <paratext>lock your computer terminal whenever it is left unattended;</paratext>
                  </para>
                </subclause2>
                <subclause2 id="a986471">
                  <identifier>(m)</identifier>
                  <para>
                    <paratext>
                      ensure no one else in your home has access to confidential information stored on [our equipment 
                      <bold>OR </bold>
                      your personal computer or other devices];
                    </paratext>
                  </para>
                </subclause2>
                <subclause2 id="a602461">
                  <identifier>(n)</identifier>
                  <para>
                    <paratext>ensure any wireless network used is secure;</paratext>
                  </para>
                </subclause2>
                <subclause2 id="a863702">
                  <identifier>(o)</identifier>
                  <para>
                    <paratext>
                      change your wireless network passwords every [month 
                      <bold>OR </bold>
                      [TIME PERIOD]] and ensure that your wireless network router has software security updates applied;
                    </paratext>
                  </para>
                </subclause2>
                <subclause2 id="a809648">
                  <identifier>(p)</identifier>
                  <para>
                    <paratext>keep all papers containing confidential information in filing cabinets that are locked when not in use, and ensure that no one else in your home has access to them; and</paratext>
                  </para>
                </subclause2>
                <subclause2 id="a430376">
                  <identifier>(q)</identifier>
                  <para>
                    <paratext>shred or otherwise dispose securely of confidential information when it is no longer required and at all times comply with our instructions on document retention.</paratext>
                  </para>
                </subclause2>
              </subclause1>
              <subclause1 id="a478713">
                <identifier>10.4</identifier>
                <para>
                  <paratext>To comply with data protection obligations, you will only store or process company data or personal data on equipment that has been provided by or authorised by us.</paratext>
                </para>
              </subclause1>
              <subclause1 id="a559825">
                <identifier>10.5</identifier>
                <para>
                  <paratext>To comply with data protection legislation, we retain the right to conduct a data protection impact assessment (DPIA) to assess the risks involved with data processing in the home. Where this is necessary, we will contact you to arrange the DPIA.</paratext>
                </para>
              </subclause1>
              <subclause1 id="a825005">
                <identifier>10.6</identifier>
                <para>
                  <paratext>You confirm that you:</paratext>
                </para>
                <subclause2 id="a728430">
                  <identifier>(a)</identifier>
                  <para>
                    <paratext>have read and understood our [Data Protection Policy][, IT and Communications Policy][, Bring Your Own Device to Work Policy (BYOD)][, Data Retention Guidelines] [and [OTHER POLICIES]] from time to time in force regarding the retention of personal data, electronic communications and data security;</paratext>
                  </para>
                </subclause2>
                <subclause2 id="a850627">
                  <identifier>(b)</identifier>
                  <para>
                    <paratext>will regularly keep yourself informed of the most current version of these policies; and</paratext>
                  </para>
                </subclause2>
                <subclause2 id="a498867">
                  <identifier>(c)</identifier>
                  <para>
                    <paratext>will attend any training on data protection and confidentiality whether online or in person when requested to do so.</paratext>
                  </para>
                </subclause2>
              </subclause1>
              <subclause1 id="a839936">
                <identifier>10.7</identifier>
                <para>
                  <paratext>If you discover or suspect that there has been a data breach or an incident involving the security of information relating to us, our clients, our customers, or anyone working with or for us, you must report it immediately to your line manager.</paratext>
                </para>
              </subclause1>
            </clause>
            <clause id="a970580">
              <identifier>11.</identifier>
              <head align="left" preservecase="true">
                <headtext>Termination of homeworking arrangement</headtext>
              </head>
              <subclause1 id="a680200">
                <identifier>11.1</identifier>
                <para>
                  <paratext>We reserve the right to terminate your homeworking arrangement, for example, due to a change in business needs, performance concerns or if your role changes so that homeworking is no longer suitable, subject to [NUMBER] weeks' notice.</paratext>
                </para>
              </subclause1>
              <subclause1 id="a289758">
                <identifier>11.2</identifier>
                <para>
                  <paratext>
                    If you want to terminate your homeworking arrangement, you must give [your line manager 
                    <bold>OR</bold>
                     the HR Department] [[NUMBER] weeks' notice to allow us to arrange a desk space for you in the workplace and collect any equipment that is no longer required.
                  </paratext>
                </para>
              </subclause1>
            </clause>
            <clause id="a308715">
              <identifier>12.</identifier>
              <head align="left" preservecase="true">
                <headtext>Misconduct</headtext>
              </head>
              <subclause1 id="a817260">
                <identifier>12.1</identifier>
                <para>
                  <paratext>Breach of the rules set out in this policy is treated as a disciplinary matter in accordance with our Disciplinary Procedure. It may result in disciplinary action being taken against you. A serious breach of this policy may amount to gross misconduct resulting in dismissal.</paratext>
                </para>
              </subclause1>
            </clause>
          </schedule>
          <schedule id="a463736">
            <identifier>Schedule 28</identifier>
            <head align="left" preservecase="true">
              <headtext>Hybrid working policy</headtext>
            </head>
            <drafting.note id="a316520" jurisdiction="">
              <head align="left" preservecase="true">
                <headtext>About this document</headtext>
              </head>
              <division id="a000302" level="1">
                <para>
                  <paratext>
                    This policy sets out the arrangements which allow staff to split their work time between a remote location, such as their home, and their workplace. These may be known as 
                    <link href="w-030-9984" style="ACTLinkPLCtoPLC">
                      <ital>hybrid working</ital>
                    </link>
                    , agile working, remote working, blended working or split-working arrangements. The policy sets out the conditions that apply during these arrangements.
                  </paratext>
                </para>
                <para>
                  <paratext>The most likely location from which employees will wish to split their working time will be their home and their usual workplace. However, an employer may allow its employees to work from holiday homes, second homes or local workplace hubs, which may be closer to an employee's home address than the employer's workplace.</paratext>
                </para>
                <para>
                  <paratext>
                    <link href="https://www.acas.org.uk/hybrid-working" style="ACTLinkURL">
                      <ital>Acas: working from home and hybrid working</ital>
                    </link>
                     (Acas Guide) contains useful guidance for employers who are considering hybrid working for their organisation, such as giving thought to where, when and how work could be done, and acknowledges that employers may need to have different arrangements depending on the role and needs of employees. In December 2021, the Chartered Institute of Personnel and Development (CIPD) published 
                    <link href="https://www.cipd.co.uk/Images/hybrid-working-practical-guidance-2021_tcm18-103709.pdf" style="ACTLinkURL">
                      <ital>CIPD: Hybrid working: Practical guidance</ital>
                    </link>
                     on behalf of the government's flexible working taskforce, which supplements the Acas Guide (see 
                    <link href="w-033-6522" style="ACTLinkPLCtoPLC">
                      <ital>Legal update: New guidance on flexible working</ital>
                    </link>
                    ). It covers people management, recruitment and induction, inclusion and fairness, and health, safety and wellbeing. It also includes links to case studies.
                  </paratext>
                </para>
                <para>
                  <paratext>
                    For a policy that applies to staff working from home permanently, either full-time or part-time, see 
                    <link href="8-386-6919" style="ACTLinkPLCtoPLC">
                      <ital>Standard document, Homeworking policy</ital>
                    </link>
                    .
                  </paratext>
                </para>
                <division id="a353821" level="2">
                  <head align="left" preservecase="true">
                    <headtext>Impact of COVID-19 pandemic</headtext>
                  </head>
                  <para>
                    <paratext>
                      As a result of the COVID-19 pandemic, 
                      <link href="8-200-3347" style="ACTLinkPLCtoPLC">
                        <ital>homeworking</ital>
                      </link>
                       has become the norm rather than the exception for many workers. This has forced a shift in approach to homeworking for employers, with many putting in place longer-term hybrid working arrangements. (See 
                      <link anchor="a370191" href="3-200-3910" style="ACTLinkPLCtoPLC">
                        <ital>Practice note, Homeworking and hybrid working: Impact of COVID-19 pandemic</ital>
                      </link>
                      .)
                    </paratext>
                  </para>
                </division>
                <division id="a134703" level="2">
                  <head align="left" preservecase="true">
                    <headtext>Legal issues</headtext>
                  </head>
                  <para>
                    <paratext>
                      There is no automatic right for employees to work from a remote location, such as their home. However, employees can apply for flexible working arrangements (see 
                      <link anchor="a353572" href="3-200-3910" style="ACTLinkPLCtoPLC">
                        <ital>Practice notes, Homeworking and hybrid working: Flexible working</ital>
                      </link>
                       and 
                      <link href="0-566-2476" style="ACTLinkPLCtoPLC">
                        <ital>Flexible working</ital>
                      </link>
                      ). Making an application for hybrid working can form part of a statutory flexible working request.
                    </paratext>
                  </para>
                  <para>
                    <paratext>This policy allows for hybrid working arrangements to apply on a discretionary basis if agreed with a manager or HR, whereby staff are permitted to split their work time between a remote location and the workplace, without the need for a formal statutory flexible working request. Putting in place a policy is likely to reduce the overall number of statutory flexible working requests that an employer has to deal with.</paratext>
                  </para>
                  <para>
                    <paratext>
                      While the policy is intended to operate on a non-contractual and discretionary basis, an employer should be aware that the hybrid working arrangement may, depending on its nature and duration, become an implied term of the employment contract (see 
                      <link anchor="a620900" href="9-200-2045" style="ACTLinkPLCtoPLC">
                        <ital>Practice note, Implied terms in employment contracts: Principles for implying a term into an employment contract</ital>
                      </link>
                      ).
                    </paratext>
                  </para>
                  <para>
                    <paratext>
                      Depending on the employer, the policy may apply to employees only or to all staff, including workers and consultants. It is not restricted to only employees who have the statutory right to request flexible working. (See 
                      <internal.reference refid="a402993">Drafting note, Who does this policy apply to?</internal.reference>
                      .)
                    </paratext>
                  </para>
                  <para>
                    <paratext>
                      A refusal to allow working from a remote location could in certain circumstances constitute 
                      <link href="6-200-3353" style="ACTLinkPLCtoPLC">
                        <ital>indirect discrimination</ital>
                      </link>
                      . This may be on the following grounds:
                    </paratext>
                  </para>
                  <list type="bulleted">
                    <list.item>
                      <para>
                        <paratext>Sex, if it has a disproportionate effect on one sex.</paratext>
                      </para>
                    </list.item>
                    <list.item>
                      <para>
                        <paratext>
                          <link href="9-200-3163" style="ACTLinkPLCtoPLC">
                            <ital>Disability</ital>
                          </link>
                          , if the requirement to be at work disadvantages a disabled employee.
                        </paratext>
                      </para>
                    </list.item>
                    <list.item>
                      <para>
                        <paratext>Age, if the requirement to be at work affects more younger employees than older employees</paratext>
                      </para>
                    </list.item>
                  </list>
                  <para>
                    <paratext>
                      (See 
                      <link anchor="a493491" href="3-200-3910" style="ACTLinkPLCtoPLC">
                        <ital>Practice note, Homeworking and hybrid working: Discrimination</ital>
                      </link>
                      .)
                    </paratext>
                  </para>
                  <para>
                    <paratext>
                      An employer needs to ensure that when putting in place hybrid working arrangements those who work part-time are not treated less favourably than comparable full-timers (see 
                      <link anchor="a133500" href="3-200-3910" style="ACTLinkPLCtoPLC">
                        <ital>Practice note, Homeworking and hybrid working: Part-time workers</ital>
                      </link>
                      ). Less favourable treatment could also result in sex discrimination or equal pay claims.
                    </paratext>
                  </para>
                  <para>
                    <paratext>
                      For a detailed discussion of the issues, see 
                      <link href="3-200-3910" style="ACTLinkPLCtoPLC">
                        <ital>Practice note, Homeworking and hybrid working</ital>
                      </link>
                      .
                    </paratext>
                  </para>
                </division>
              </division>
            </drafting.note>
            <clause id="a463590">
              <identifier>1.</identifier>
              <head align="left" preservecase="true">
                <headtext>About this policy</headtext>
              </head>
              <drafting.note id="a441299" jurisdiction="">
                <head align="left" preservecase="true">
                  <headtext>About this policy</headtext>
                </head>
                <division id="a000303" level="1">
                  <para>
                    <paratext>This policy permits hybrid working arrangements on a discretionary basis, as agreed with the line manager or HR, without the need for a formal statutory request for flexible working to be made.</paratext>
                  </para>
                  <para>
                    <paratext>
                      It is subject to the minimum requirements and conditions set out within the policy and can be terminated in accordance with 
                      <internal.reference refid="a484612">paragraph 11</internal.reference>
                      . While the policy is intended to operate on a non-contractual and discretionary basis, an employer should be aware of the possibility that the hybrid working arrangement may, depending on its nature and duration, become an implied term of the employment contract (see 
                      <link anchor="a620900" href="9-200-2045" style="ACTLinkPLCtoPLC">
                        <ital>Practice note, Implied terms in employment contracts: Principles for implying a term into an employment contract</ital>
                      </link>
                      ).
                    </paratext>
                  </para>
                  <para>
                    <paratext>
                      Any permanent move from workplace-based work to remote-based work during the course of employment will generally be as a result of a flexible working request and will constitute a variation of contractual terms (see 
                      <internal.reference refid="a792778">paragraph 3.3</internal.reference>
                      ). Such a request would fall outside of this policy. If the employer has a flexible working policy, it will be necessary to consider the terms of that policy to establish the correct application process for a permanent change. For an example, see 
                      <link href="0-242-7963" style="ACTLinkPLCtoPLC">
                        <ital>Standard document, Flexible working policy (long form)</ital>
                      </link>
                      . If a permanent change is agreed, it is advisable for the employee to enter into a new employment contract or side letter setting out the revised terms of employment.
                    </paratext>
                  </para>
                  <para>
                    <paratext>
                      For more information, see 
                      <link href="0-200-4242" style="ACTLinkPLCtoPLC">
                        <ital>Practice notes, Changing terms of employment</ital>
                      </link>
                       and 
                      <link href="0-566-2476" style="ACTLinkPLCtoPLC">
                        <ital>Flexible working</ital>
                      </link>
                      . For clauses to insert into the employment contract, see 
                      <link href="5-202-1606" style="ACTLinkPLCtoPLC">
                        <ital>Standard clause, Homeworker and hybrid worker clauses</ital>
                      </link>
                      .
                    </paratext>
                  </para>
                </division>
              </drafting.note>
              <subclause1 id="a986102">
                <identifier>1.1</identifier>
                <para>
                  <paratext>As part of our commitment to flexible working, we support hybrid working arrangements.</paratext>
                </para>
              </subclause1>
              <subclause1 id="a387610">
                <identifier>1.2</identifier>
                <para>
                  <paratext>This policy aims to ensure that those working under a hybrid working arrangement are treated equally to workers based in the workplace and that hybrid working is carried out safely and in accordance with our polices and current legislation. It sets out the conditions on which hybrid working will be allowed and the rules that apply to all hybrid workers. If you are allowed to work under a hybrid working arrangement, you must comply with this policy.</paratext>
                </para>
              </subclause1>
              <subclause1 id="a208414">
                <identifier>1.3</identifier>
                <para>
                  <paratext>Any reference to "workplace" in this policy is a reference to the place of work as specified in your contract of employment or, where not specified, your usual place of work when you attend our premises.</paratext>
                </para>
              </subclause1>
              <subclause1 id="a591422">
                <identifier>1.4</identifier>
                <para>
                  <paratext>This policy does not form part of any contract of employment or other contract to provide services and we may amend it at any time.</paratext>
                </para>
                <drafting.note id="a536694" jurisdiction="">
                  <head align="left" preservecase="true">
                    <headtext>Status of policy</headtext>
                  </head>
                  <division id="a000304" level="1">
                    <para>
                      <paratext>
                        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paratext>
                    </para>
                    <para>
                      <paratext>
                        In unionised workforces, a policy that has been negotiated through collective bargaining with a trade union may become incorporated into the employees' contracts. For further detail, see 
                        <link anchor="a1024480" href="9-558-0645" style="ACTLinkPLCtoPLC">
                          <ital>Practice note, Employment contracts: Incorporated terms</ital>
                        </link>
                        .
                      </paratext>
                    </para>
                    <para>
                      <paratext>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clause 6</ital>
                        </link>
                         and 
                        <link anchor="a323493" href="5-200-2047" style="ACTLinkPLCtoPLC">
                          <ital>Employment contract for a senior employee: clause 4</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747536">
              <identifier>2.</identifier>
              <head align="left" preservecase="true">
                <headtext>Who does this policy apply to?</headtext>
              </head>
              <drafting.note id="a679284" jurisdiction="">
                <head align="left" preservecase="true">
                  <headtext>Who does this policy apply to?</headtext>
                </head>
                <division id="a000305" level="1">
                  <para>
                    <paratext>This clause should be tailored depending on whether the employer intends for its policy to apply to all staff or limit it to employees only.</paratext>
                  </para>
                  <para>
                    <paratext>
                      The statutory right to request flexible working does not apply to 
                      <link href="3-200-3024" style="ACTLinkPLCtoPLC">
                        <ital>agency workers</ital>
                      </link>
                      , 
                      <link href="6-200-3107" style="ACTLinkPLCtoPLC">
                        <ital>consultants</ital>
                      </link>
                       or the self-employed (see 
                      <link anchor="a1018960" href="0-566-2476" style="ACTLinkPLCtoPLC">
                        <ital>Practice note, Flexible working: Who can exercise the statutory right to request flexible working?</ital>
                      </link>
                      ). However, since the employment status of these workers may be challenged and a hybrid working request may not necessarily be a flexible working request, this policy has the option to apply to all staff including workers and self-employed consultants.
                    </paratext>
                  </para>
                  <para>
                    <paratext>
                      In any case, an employer should consider whether a worker might successfully challenge their employment status before declining a request for hybrid working as part of a flexible working request on the basis that they are not an employee. For further information, see 
                      <link href="6-200-4244" style="ACTLinkPLCtoPLC">
                        <ital>Practice note, Employment status (1): employee, worker or self-employed?</ital>
                      </link>
                      .
                    </paratext>
                  </para>
                  <para>
                    <paratext>Additionally, an employer may not consider it appropriate for a new starter to work remotely from day one, and so optional wording is included to limit applicability of the policy to those who have completed their probationary period only.</paratext>
                  </para>
                  <para>
                    <paratext>
                      When determining the applicability of the policy, an employer should consider the potential for discrimination issues to arise. Allowing only certain members of staff to work on a hybrid basis could constitute indirect discrimination if it has a disadvantageous impact on those with particular protected characteristics and cannot be objectively justified (see 
                      <link anchor="a493491" href="3-200-3910" style="ACTLinkPLCtoPLC">
                        <ital>Practice notes, Homeworking and hybrid working: Discrimination</ital>
                      </link>
                       and 
                      <link href="w-010-6599" style="ACTLinkPLCtoPLC">
                        <ital>Indirect discrimination</ital>
                      </link>
                      ).
                    </paratext>
                  </para>
                </division>
              </drafting.note>
              <subclause1 id="a651885">
                <identifier>2.1</identifier>
                <para>
                  <paratext>This policy applies to all employees[, officers, consultants, self-employed contractors, casual workers, agency workers, volunteers and interns] [who have successfully completed any applicable probationary period].</paratext>
                </para>
              </subclause1>
            </clause>
            <clause id="a224644">
              <identifier>3.</identifier>
              <head align="left" preservecase="true">
                <headtext>Hybrid working arrangements</headtext>
              </head>
              <drafting.note id="a881319" jurisdiction="">
                <head align="left" preservecase="true">
                  <headtext>Hybrid working arrangements</headtext>
                </head>
                <division id="a000306" level="1">
                  <para>
                    <paratext>
                      The policy provides for hybrid working arrangements on an informal, discretionary basis as agreed between the worker and their line manager or HR. The policy permits a combination of working from the workplace and working from a remote working location, such as the employee's home. It sets out minimum conditions that apply, including a minimum proportion of time (or number of days) to be spent working from the workplace each week, with the remainder worked either from the workplace or the chosen remote working location. Stating a proportion of time, rather than number of days, is helpful when applying the policy to employees who do not work full-time (for example, 50% of a part-time worker's week who works three days a week would be one and a half days). However, the employer may want to specify different minimum requirements and, if so, adapt 
                      <internal.reference refid="a217650">paragraph 3.3</internal.reference>
                       accordingly.
                    </paratext>
                  </para>
                  <para>
                    <paratext>
                      If the employer intends to limit how often hybrid workers can work from the employer's premises, then it will be necessary to consider whether this would amount to a change to terms and conditions of employment. For more information, see 
                      <link href="0-200-4242" style="ACTLinkPLCtoPLC">
                        <ital>Practice note, Changing terms of employment</ital>
                      </link>
                      .
                    </paratext>
                  </para>
                  <para>
                    <paratext>
                      The policy allows for the days and times worked from the workplace and the agreed remote working location to be subject to agreement with the line manager or HR. The employer may want to specify minimum "core" hours within which the employee must be available when they are working remotely. If so, adapt 
                      <internal.reference refid="a261462">paragraph 3.4</internal.reference>
                       accordingly.
                    </paratext>
                  </para>
                  <para>
                    <paratext>To minimise the risk of discrimination issues arising, an employer should consider providing guidance to line managers and HR with the aim of improving the consistency of decision-making and emphasising the importance of this.</paratext>
                  </para>
                </division>
              </drafting.note>
              <subclause1 id="a924138">
                <identifier>3.1</identifier>
                <para>
                  <paratext>A hybrid working arrangement is an informal flexible working arrangement which allows you to split your working time between the workplace and an agreed remote working location, such as your home.</paratext>
                </para>
              </subclause1>
              <subclause1 id="a626224">
                <identifier>3.2</identifier>
                <para>
                  <paratext>
                    Hybrid working arrangements will differ depending on the nature of your role, duties and responsibilities and so are discretionary and subject to agreement in writing with [your line manager 
                    <bold>OR</bold>
                     the HR Department].
                  </paratext>
                </para>
              </subclause1>
              <subclause1 id="a217650">
                <identifier>3.3</identifier>
                <para>
                  <paratext>
                    Any hybrid working arrangement is subject to you spending a minimum of [PROPORTION] 
                    <bold>OR </bold>
                    [[NUMBER] days] of your working time each week working from your workplace. Your remaining working time may be worked from your workplace or your remote working location, as agreed in writing with [your line manager 
                    <bold>OR</bold>
                     the HR Department].
                  </paratext>
                </para>
              </subclause1>
              <subclause1 id="a261462">
                <identifier>3.4</identifier>
                <para>
                  <paratext>
                    The days and times worked from your workplace and your remote working location are subject to agreement with [your line manager 
                    <bold>OR</bold>
                     the HR Department] and may vary to accommodate the needs of our business.
                  </paratext>
                </para>
              </subclause1>
              <subclause1 condition="optional" id="a535094">
                <identifier>3.5</identifier>
                <para>
                  <paratext>All hybrid working arrangements will be subject to a trial period of [NUMBER] months. We may, at our discretion, extend this period for up to a further [NUMBER] months. During the trial period, we will monitor the hybrid working arrangements. At the end of the trial period, we will inform you if we consider it appropriate for the hybrid working arrangements to continue.</paratext>
                </para>
                <drafting.note id="a988803" jurisdiction="">
                  <head align="left" preservecase="true">
                    <headtext>Trial period (optional paragraph)</headtext>
                  </head>
                  <division id="a000307" level="1">
                    <para>
                      <paratext>
                        This paragraph provides for hybrid working arrangements to be subject to a trial period during which the employer will monitor them. The employer should ensure that the measures used to identify success or failure during the trial period are clearly understood by the employee (see 
                        <link anchor="a1011507" href="3-200-3910" style="ACTLinkPLCtoPLC">
                          <ital>Practice note, Homeworking and hybrid working: Trial period</ital>
                        </link>
                        ). It is also sensible for the employer to confirm if the trial period has been successful in writing (although this is deliberately not specified in the policy wording).
                      </paratext>
                    </para>
                  </division>
                </drafting.note>
              </subclause1>
              <subclause1 id="a285049">
                <identifier>3.6</identifier>
                <para>
                  <paratext>All hybrid working arrangements are subject to a requirement for you to attend the workplace on our reasonable request to accommodate the needs of our business, such as to attend training or meetings.</paratext>
                </para>
              </subclause1>
              <subclause1 id="a539840">
                <identifier>3.7</identifier>
                <para>
                  <paratext>All hybrid working arrangements are subject to ongoing review and may be modified for reasons including a change in business needs or performance concerns.</paratext>
                </para>
              </subclause1>
              <subclause1 id="a768440">
                <identifier>3.8</identifier>
                <para>
                  <paratext>If you have a flexible working arrangement that has been approved under a flexible working request, then it may not be possible for you to also work under a hybrid working arrangement.</paratext>
                </para>
              </subclause1>
              <subclause1 id="a120831">
                <identifier>3.9</identifier>
                <para>
                  <paratext>
                    Hybrid working arrangements agreed in accordance with this policy are discretionary and may be terminated in accordance with 
                    <internal.reference refid="a484612">paragraph 11</internal.reference>
                    . If you want to permanently vary your contractual working arrangements so that you work from a remote working location for all or part of your working week, you will need to make a flexible working request (if eligible) [in accordance with our Flexible Working Policy].
                  </paratext>
                </para>
                <drafting.note id="a595352" jurisdiction="">
                  <head align="left" preservecase="true">
                    <headtext>Permanent contractual change</headtext>
                  </head>
                  <division id="a000308" level="1">
                    <para>
                      <paratext>
                        Under this policy, hybrid working arrangements are discretionary flexible working arrangements agreed between the worker and their line manager or HR, which can be terminated in accordance with 
                        <internal.reference refid="a484612">paragraph 11</internal.reference>
                        .
                      </paratext>
                    </para>
                    <para>
                      <paratext>
                        If the intention is for a permanent contractual change to working arrangements, then employees are directed to make a flexible working request, provided they are eligible (see 
                        <link anchor="a1018960" href="0-566-2476" style="ACTLinkPLCtoPLC">
                          <ital>Practice note, Flexible working: Who can exercise the statutory right to request flexible working?</ital>
                        </link>
                        ). In any case, an employer should consider whether a worker might successfully challenge their employment status before declining a request for permanent remote working as part of a flexible working request on the basis that they are not an employee. For further information, see 
                        <link href="6-200-4244" style="ACTLinkPLCtoPLC">
                          <ital>Practice note, Employment status (1): employee, worker or self-employed?</ital>
                        </link>
                        .
                      </paratext>
                    </para>
                    <para>
                      <paratext>
                        For an example of a flexible working policy, see 
                        <link href="0-242-7963" style="ACTLinkPLCtoPLC">
                          <ital>Standard document, Flexible working policy (long form)</ital>
                        </link>
                        .
                      </paratext>
                    </para>
                  </division>
                </drafting.note>
              </subclause1>
            </clause>
            <clause id="a248709">
              <identifier>4.</identifier>
              <head align="left" preservecase="true">
                <headtext>Conditions necessary for hybrid working</headtext>
              </head>
              <subclause1 id="a634029">
                <identifier>4.1</identifier>
                <para>
                  <paratext>Not all roles and not all jobs are suitable for hybrid working. A hybrid working arrangement is unlikely to be agreed if:</paratext>
                </para>
                <subclause2 id="a272798">
                  <identifier>(a)</identifier>
                  <para>
                    <paratext>you need to be present in the workplace to perform your job (for example, because it involves a high degree of personal interaction with colleagues or third parties or involves equipment that is only available in the workplace);</paratext>
                  </para>
                </subclause2>
                <subclause2 id="a455055">
                  <identifier>(b)</identifier>
                  <para>
                    <paratext>your most recent appraisal identifies any aspect of your performance as unsatisfactory;</paratext>
                  </para>
                </subclause2>
                <subclause2 id="a912657">
                  <identifier>(c)</identifier>
                  <para>
                    <paratext>your line manager has advised you that your current standard of work or work production is unsatisfactory;</paratext>
                  </para>
                </subclause2>
                <subclause2 id="a115563">
                  <identifier>(d)</identifier>
                  <para>
                    <paratext>you have an unexpired warning, whether relating to conduct or performance; or</paratext>
                  </para>
                </subclause2>
                <subclause2 id="a382702">
                  <identifier>(e)</identifier>
                  <para>
                    <paratext>you need training or supervision to deliver an acceptable quality or quantity of work.</paratext>
                  </para>
                </subclause2>
              </subclause1>
              <subclause1 id="a166738">
                <identifier>4.2</identifier>
                <para>
                  <paratext>If you are working under a hybrid working arrangement you agree to:</paratext>
                </para>
                <subclause2 id="a981291">
                  <identifier>(a)</identifier>
                  <para>
                    <paratext>have a suitable working environment at your remote working location that enables you to carry out your role effectively;</paratext>
                  </para>
                </subclause2>
                <subclause2 id="a702515">
                  <identifier>(b)</identifier>
                  <para>
                    <paratext>continue to work the hours required by your contract of employment;</paratext>
                  </para>
                </subclause2>
                <subclause2 id="a951767">
                  <identifier>(c)</identifier>
                  <para>
                    <paratext>work independently, motivate yourself and use your own initiative;</paratext>
                  </para>
                </subclause2>
                <subclause2 id="a238871">
                  <identifier>(d)</identifier>
                  <para>
                    <paratext>manage your workload effectively and complete work to set deadlines;</paratext>
                  </para>
                </subclause2>
                <subclause2 id="a522403">
                  <identifier>(e)</identifier>
                  <para>
                    <paratext>identify and resolve any new pressures created by working from a remote working location;</paratext>
                  </para>
                </subclause2>
                <subclause2 id="a823545">
                  <identifier>(f)</identifier>
                  <para>
                    <paratext>adapt to new working practices, including maintaining contact with your line manager and colleagues at work;</paratext>
                  </para>
                </subclause2>
                <subclause2 id="a142765">
                  <identifier>(g)</identifier>
                  <para>
                    <paratext>exercise flexibility to make changes on our reasonable request to the hybrid working arrangement, including to the days, times and location from which you work (as between your workplace and your agreed remote working location), to meet the needs of our business;</paratext>
                  </para>
                </subclause2>
                <subclause2 id="a370299">
                  <identifier>(h)</identifier>
                  <para>
                    <paratext>determine any resulting tax implications for yourself;</paratext>
                  </para>
                </subclause2>
                <subclause2 id="a968401">
                  <identifier>(i)</identifier>
                  <para>
                    <paratext>make arrangements for the care of any children or other dependants who rely on you for support or care when you are working from your remote working location; and</paratext>
                  </para>
                </subclause2>
                <subclause2 id="a395700">
                  <identifier>(j)</identifier>
                  <para>
                    <paratext>finance any travel and/or related expenses incurred when travelling to and from your remote working location and your workplace.</paratext>
                  </para>
                </subclause2>
              </subclause1>
            </clause>
            <clause id="a177468">
              <identifier>5.</identifier>
              <head align="left" preservecase="true">
                <headtext>Location</headtext>
              </head>
              <drafting.note id="a149146" jurisdiction="">
                <head align="left" preservecase="true">
                  <headtext>Location</headtext>
                </head>
                <division id="a000309" level="1">
                  <para>
                    <paratext>The most likely location from which employees will split their working time will be their home and their usual workplace. However, an employer may allow its employees to work from holiday homes, second homes or local workplace hubs, which may be closer to an employee's home address than the employer's main workplace. The policy allows for this by not defining the remote working location, but making it subject to agreement with the line manager or HR. If an employer wants to permit working from home as the only alternative to working from the employer's workplace, then the policy will need adapting.</paratext>
                  </para>
                  <para>
                    <paratext>
                      The policy specifies that the remote working location must be within commutable distance of and within the same country as the worker's workplace. If the employer intends to place differing restrictions on the permitted remote working location, 
                      <internal.reference refid="a374223">paragraph 5.2</internal.reference>
                       will need to be adapted accordingly.
                    </paratext>
                  </para>
                </division>
              </drafting.note>
              <subclause1 id="a298741">
                <identifier>5.1</identifier>
                <para>
                  <paratext>
                    Your primary remote working location should be agreed with your [line manager 
                    <bold>OR</bold>
                     the HR Department] in advance and is subject to their written approval.
                  </paratext>
                </para>
              </subclause1>
              <subclause1 id="a374223">
                <identifier>5.2</identifier>
                <para>
                  <paratext>Your primary remote working location must be within commuting distance of and within the same country as your workplace unless written approval has been provided by the HR Department.</paratext>
                </para>
              </subclause1>
              <subclause1 id="a958616">
                <identifier>5.3</identifier>
                <para>
                  <paratext>
                    If you wish to work from a different remote working location at any time during your hybrid working arrangement, this will need to be agreed with [your line manager 
                    <bold>OR</bold>
                     the HR Department] in advance and is subject to their written approval.
                  </paratext>
                </para>
              </subclause1>
              <subclause1 id="a146442">
                <identifier>5.4</identifier>
                <para>
                  <paratext>If you wish to work from a remote working location abroad at any time during your hybrid working arrangement, this will require separate approval from the HR Department and there is no guarantee that this will be possible. Working remotely from a location abroad is not subject to this policy due to different compliance and legislative requirements.</paratext>
                </para>
                <drafting.note id="a153975" jurisdiction="">
                  <head align="left" preservecase="true">
                    <headtext>Working abroad</headtext>
                  </head>
                  <division id="a000310" level="1">
                    <para>
                      <paratext>
                        There are several issues to consider if an employee wants to work remotely from an address based in a foreign jurisdiction. For more information on the considerations, including the tax implications of allowing an employee to work abroad, see 
                        <link anchor="a100556" href="3-200-3910" style="ACTLinkPLCtoPLC">
                          <ital>Practice note, Homeworking and hybrid working: Working from home from outside the UK</ital>
                        </link>
                         and 
                        <link href="w-029-6152" style="ACTLinkPLCtoPLC">
                          <ital>Checklist, Working remotely abroad</ital>
                        </link>
                        .
                      </paratext>
                    </para>
                  </division>
                </drafting.note>
              </subclause1>
              <subclause1 id="a172108">
                <identifier>5.5</identifier>
                <para>
                  <paratext>If we agree to you working from a different remote working location at any time during your hybrid working arrangement, this will be subject to our right to require you to return to your primary remote working location on [NUMBER] weeks' notice.</paratext>
                </para>
              </subclause1>
            </clause>
            <clause id="a147252">
              <identifier>6.</identifier>
              <head align="left" preservecase="true">
                <headtext>Management, training and workplace attendance</headtext>
              </head>
              <subclause1 id="a382166">
                <identifier>6.1</identifier>
                <para>
                  <paratext>Your line manager will:</paratext>
                </para>
                <subclause2 id="a474931">
                  <identifier>(a)</identifier>
                  <para>
                    <paratext>remain responsible for supervising and assessing you in the same way as staff based in the workplace, and will agree the best way to appraise your performance and provide ongoing supervision in a remote way.</paratext>
                  </para>
                </subclause2>
                <subclause2 id="a131470">
                  <identifier>(b)</identifier>
                  <para>
                    <paratext>regularly review your hybrid working arrangements and take steps to address any perceived problems; and</paratext>
                  </para>
                </subclause2>
                <subclause2 id="a813979">
                  <identifier>(c)</identifier>
                  <para>
                    <paratext>ensure that you are kept up to date with any changes to the workplace or information relevant to your work.</paratext>
                  </para>
                  <drafting.note id="a366262" jurisdiction="">
                    <head align="left" preservecase="true">
                      <headtext>Managing performance of hybrid workers</headtext>
                    </head>
                    <division id="a000311" level="1">
                      <para>
                        <paratext>
                          Hybrid workers should be supervised and appraised like any other worker. At the outset of the arrangement, their line manager should agree with them a suitable reporting and appraisal system to measure the quality and quantity of their output. In particular, a hybrid worker should not be denied training or promotional prospects open to a comparable worker merely because they work remotely (see 
                          <link anchor="a719066" href="3-200-3910" style="ACTLinkPLCtoPLC">
                            <ital>Practice note, Homeworking and hybrid working: Reporting and appraisals</ital>
                          </link>
                          ).
                        </paratext>
                      </para>
                    </division>
                  </drafting.note>
                </subclause2>
              </subclause1>
              <subclause1 id="a442759">
                <identifier>6.2</identifier>
                <para>
                  <paratext>You will be subject to the same performance measures, processes and objectives that would apply if you worked permanently in the workplace.</paratext>
                </para>
              </subclause1>
              <subclause1 id="a845946">
                <identifier>6.3</identifier>
                <para>
                  <paratext>If you receive an unsatisfactory grade in an appraisal or informal review, or are subject to a (verbal or written) warning for any reason, your hybrid working arrangements may be terminated immediately, in which case you will be expected to return to work in the workplace.</paratext>
                </para>
              </subclause1>
              <subclause1 id="a837393">
                <identifier>6.4</identifier>
                <para>
                  <paratext>You will be provided with the same opportunities for training, development and promotion as staff based permanently in the workplace. If your hybrid working arrangement will impact on your ability to apply for certain roles, your line manager will discuss this with you to ensure that you are not denied any opportunity unfairly.</paratext>
                </para>
              </subclause1>
              <subclause1 id="a753579">
                <identifier>6.5</identifier>
                <para>
                  <paratext>You agree to attend the workplace or other reasonable location for meetings, training courses or other events which we require you to attend.</paratext>
                </para>
              </subclause1>
              <subclause1 condition="optional" id="a935615">
                <identifier>6.6</identifier>
                <para>
                  <paratext>
                    You understand that when you do attend the workplace, you [may 
                    <bold>OR</bold>
                     will] have to hot desk or share a desk with someone else.
                  </paratext>
                </para>
              </subclause1>
            </clause>
            <clause id="a236367">
              <identifier>7.</identifier>
              <head align="left" preservecase="true">
                <headtext>Health and safety</headtext>
              </head>
              <drafting.note id="a624035" jurisdiction="">
                <head align="left" preservecase="true">
                  <headtext>Health and safety</headtext>
                </head>
                <division id="a000312" level="1">
                  <para>
                    <paratext>
                      An employer is responsible for an employee's welfare, health and safety, "so far as is reasonably practicable" (
                      <link href="5-506-6837" style="ACTLinkPLCtoPLC">
                        <ital>section 2(1)</ital>
                      </link>
                      <ital>, Health and Safety at Work etc Act 1974</ital>
                      ). An employer must conduct a suitable and sufficient risk assessment of all the work activities carried out by its employees, including hybrid workers, to identify hazards and assess the degree of risk to them or anyone else who may be affected by their work (
                      <link href="0-509-0665" style="ACTLinkPLCtoPLC">
                        <ital>regulation 3</ital>
                      </link>
                      <ital>, Management of Health and Safety at Work Regulations 1999 (SI 1999/3242)</ital>
                      ). (See 
                      <link anchor="a1018143" href="3-200-3910" style="ACTLinkPLCtoPLC">
                        <ital>Practice note, Homeworking and hybrid working: Health and safety</ital>
                      </link>
                      .)
                    </paratext>
                  </para>
                  <para>
                    <paratext>
                      For employees and self-employed persons using display screen equipment, the employer must also comply with its obligations under the 
                      <link href="w-032-6862" style="ACTLinkPLCtoPLC">
                        <ital>Health and Safety (Display Screen Equipment) Regulations 1992 (SI 1992/2792)</ital>
                      </link>
                      . These include:
                    </paratext>
                  </para>
                  <list type="bulleted">
                    <list.item>
                      <para>
                        <paratext>
                          Identifying and reducing the health and safety risks (
                          <link href="w-032-6863" style="ACTLinkPLCtoPLC">
                            <ital>regulation 2</ital>
                          </link>
                          ).
                        </paratext>
                      </para>
                    </list.item>
                    <list.item>
                      <para>
                        <paratext>
                          Ensuring workstations meet the statutory requirements (
                          <link href="4-529-7560" style="ACTLinkPLCtoPLC">
                            <ital>regulation 3</ital>
                          </link>
                          ).
                        </paratext>
                      </para>
                    </list.item>
                  </list>
                  <para>
                    <paratext>
                      (See 
                      <link anchor="a573065" href="3-200-3910" style="ACTLinkPLCtoPLC">
                        <ital>Practice note, Homeworking and hybrid working: Computers and display screen equipment</ital>
                      </link>
                      .)
                    </paratext>
                  </para>
                  <para>
                    <paratext>
                      There are additional health and safety duties if the employer provides the hybrid worker with equipment (see 
                      <internal.reference refid="a487353">Drafting note, Equipment and suitable workspace</internal.reference>
                      ).
                    </paratext>
                  </para>
                  <para>
                    <paratext>An employer should consider the health and safety implications if it were to allow staff to work from remote working locations, which are not fixed abodes or local workplace hubs (such as cafés). In particular, it will be more difficult for an employer to comply with its risk assessment obligations.</paratext>
                  </para>
                  <para>
                    <paratext>It is therefore essential that the employer:</paratext>
                  </para>
                  <list type="bulleted">
                    <list.item>
                      <para>
                        <paratext>Assesses the health and safety implications of the remote working environment.</paratext>
                      </para>
                    </list.item>
                    <list.item>
                      <para>
                        <paratext>Provides the hybrid worker with any necessary health and safety guidelines and ensures that these are followed.</paratext>
                      </para>
                    </list.item>
                  </list>
                  <para>
                    <paratext>
                      Considers how working hours will be monitored, including ensuring that employees take legally mandated rest breaks (see 
                      <link anchor="a64411" href="3-200-3910" style="ACTLinkPLCtoPLC">
                        <ital>Practice note, Homeworking and hybrid working: Hours of work</ital>
                      </link>
                      ).
                    </paratext>
                  </para>
                </division>
              </drafting.note>
              <subclause1 id="a731973">
                <identifier>7.1</identifier>
                <para>
                  <paratext>
                    When working from your remote working location you have the same health and safety duties as other staff. You must take reasonable care of your own health and safety and that of anyone else who might be affected by your actions and omissions. You must attend our usual health and safety courses[, read the Health and Safety policy, which is [on the intranet 
                    <bold>OR</bold>
                     available from the HR Department 
                    <bold>OR</bold>
                     in this Staff Handbook]] and undertake to use equipment safely.
                  </paratext>
                </para>
              </subclause1>
              <subclause1 id="a396581">
                <identifier>7.2</identifier>
                <para>
                  <paratext>
                    To identify any potential health and safety hazards at your remote working location and take appropriate steps to minimise risk, we retain the right to carry out a health and safety risk assessment (either remotely or
                    <bold> </bold>
                    by arranging a visit) before or shortly after you begin hybrid working. We will contact you to arrange completion of the risk assessment. The need for these inspections will depend on the circumstances, including the nature of the work you undertake.
                  </paratext>
                </para>
              </subclause1>
              <subclause1 id="a585146">
                <identifier>7.3</identifier>
                <para>
                  <paratext>You must not have in-person meetings in your remote working location with customers and must not give customers the address or telephone number of your remote working location.</paratext>
                </para>
              </subclause1>
              <subclause1 id="a243351">
                <identifier>7.4</identifier>
                <para>
                  <paratext>You must ensure that your working patterns and levels of work when working from your remote working location are not detrimental to your health and wellbeing. If you have concerns about your health or wellbeing arising as a result of your workload or working pattern, you should inform your line manager without delay so that we can discuss measures to deal with this.</paratext>
                </para>
              </subclause1>
              <subclause1 id="a278803">
                <identifier>7.5</identifier>
                <para>
                  <paratext>
                    You must use your knowledge, experience and training to identify and report any health and safety concerns to [your line manager 
                    <bold>OR</bold>
                     the HR Department].
                  </paratext>
                </para>
              </subclause1>
            </clause>
            <clause id="a972369">
              <identifier>8.</identifier>
              <head align="left" preservecase="true">
                <headtext>Equipment and suitable workspace</headtext>
              </head>
              <drafting.note id="a487353" jurisdiction="">
                <head align="left" preservecase="true">
                  <headtext>Equipment and suitable workspace</headtext>
                </head>
                <division id="a000313" level="1">
                  <para>
                    <paratext>
                      There is no legal obligation on an employer to provide the equipment necessary for remote working. However, with greater penalties and fines under the 
                      <link href="w-027-1020" style="ACTLinkPLCtoPLC">
                        <ital>retained EU law version of the General Data Protection Regulation ((EU) 2016/679)</ital>
                      </link>
                       (
                      <link href="w-026-8528" style="ACTLinkPLCtoPLC">
                        <ital>UK GDPR</ital>
                      </link>
                      ) for data breaches, an employer will want to have tight controls over an employee's computer equipment and their access to confidential information.
                    </paratext>
                  </para>
                  <para>
                    <paratext>
                      The 
                      <link href="7-509-6027" style="ACTLinkPLCtoPLC">
                        <ital>Provision and Use of Work Equipment Regulations 1998 (SI 1998/2306)</ital>
                      </link>
                       cover the use of work equipment in the home. The employer must ensure that:
                    </paratext>
                  </para>
                  <list type="bulleted">
                    <list.item>
                      <para>
                        <paratext>
                          The equipment it supplies is suitable for its purpose, maintained in good working order and inspected regularly (
                          <link href="3-509-6029" style="ACTLinkPLCtoPLC">
                            <ital>regulations 5-6</ital>
                          </link>
                          ).
                        </paratext>
                      </para>
                    </list.item>
                    <list.item>
                      <para>
                        <paratext>
                          Suitable and sufficient lighting is provided at any place where a person uses work equipment (
                          <link href="7-509-6032" style="ACTLinkPLCtoPLC">
                            <ital>regulation 21</ital>
                          </link>
                          ). This may involve simple steps to enhance the lighting in the room set aside for business use.
                        </paratext>
                      </para>
                    </list.item>
                  </list>
                  <para>
                    <paratext>
                      <internal.reference refid="a695246">paragraph 8.1</internal.reference>
                       sets out who will provide the equipment for remote working and whether the employer is responsible for maintenance and other associated costs. There are three options:
                    </paratext>
                  </para>
                  <list type="bulleted">
                    <list.item>
                      <para>
                        <paratext>In the first option, the employer will provide the equipment needed to work from the remote working location. The employer may want to specify exactly what equipment will be provided and, if so, this option should be adapted accordingly.</paratext>
                      </para>
                    </list.item>
                    <list.item>
                      <para>
                        <paratext>In the second option, the employer will provide a laptop only and any other equipment is provided by the employee.</paratext>
                      </para>
                    </list.item>
                    <list.item>
                      <para>
                        <paratext>In the third option, it is the employee's responsibility to provide the necessary equipment.</paratext>
                      </para>
                    </list.item>
                  </list>
                  <para>
                    <paratext>
                      An employer should also consider whether it needs to provide specific equipment for a disabled employee and who will bear the cost of this. For more information, see 
                      <link anchor="a253133" href="3-200-3910" style="ACTLinkPLCtoPLC">
                        <ital>Practice note, Homeworking and hybrid working: Equipment</ital>
                      </link>
                      .
                    </paratext>
                  </para>
                </division>
              </drafting.note>
              <subclause1 id="a695246">
                <identifier>8.1</identifier>
                <para>
                  <paratext>We will provide the equipment that we consider you reasonably require to work from your remote working location. We will make all necessary arrangements for and bear the cost of installing, maintaining, repairing or replacing (where necessary) the equipment, and removing it from your remote working location. Where any equipment is provided, it remains our property and you must:</paratext>
                </para>
                <subclause2 id="a437916">
                  <identifier>(a)</identifier>
                  <para>
                    <paratext>ensure it is only used by you and only for the purposes for which we have provided it;</paratext>
                  </para>
                </subclause2>
                <subclause2 id="a492328">
                  <identifier>(b)</identifier>
                  <para>
                    <paratext>take reasonable care of it and use it only in accordance with any operating instructions and our policies and procedures;</paratext>
                  </para>
                </subclause2>
                <subclause2 id="a718504">
                  <identifier>(c)</identifier>
                  <para>
                    <paratext>make it available for collection by us or on our behalf when requested to do so; and</paratext>
                  </para>
                </subclause2>
                <subclause2 id="a316647">
                  <identifier>(d)</identifier>
                  <para>
                    <paratext>not use any personal device or computer for work.</paratext>
                  </para>
                </subclause2>
              </subclause1>
              <subclause1 id="a244140">
                <para>
                  <paratext>
                    <bold>OR</bold>
                  </paratext>
                </para>
              </subclause1>
              <subclause1 id="a690971">
                <identifier>8.2</identifier>
                <para>
                  <paratext>We will provide a laptop to enable you to work from your remote working location. We will make all necessary arrangements for and bear the cost of maintaining, repairing or replacing (where necessary) the laptop, and removing it from your remote working location. Where any equipment is provided, it remains our property and you must:</paratext>
                </para>
                <subclause2 id="a971683">
                  <identifier>(a)</identifier>
                  <para>
                    <paratext>ensure it is only used by you and only for the purposes for which we have provided it;</paratext>
                  </para>
                </subclause2>
                <subclause2 id="a396610">
                  <identifier>(b)</identifier>
                  <para>
                    <paratext>take reasonable care of it and use it only in accordance with any operating instructions and our policies and procedures;</paratext>
                  </para>
                </subclause2>
                <subclause2 id="a675412">
                  <identifier>(c)</identifier>
                  <para>
                    <paratext>make it available for collection by us or on our behalf when requested to do so; and</paratext>
                  </para>
                </subclause2>
                <subclause2 id="a226355">
                  <identifier>(d)</identifier>
                  <para>
                    <paratext>not use any personal device or computer for work.</paratext>
                  </para>
                </subclause2>
              </subclause1>
              <subclause1 id="a401079">
                <identifier>8.3</identifier>
                <para>
                  <paratext>It is your responsibility to ensure that you have all other sufficient and appropriate equipment for working from your remote working location. We are not responsible for the provision, maintenance, replacement or repair of any personal equipment used by you when working for us.</paratext>
                </para>
              </subclause1>
              <subclause1 id="a840549">
                <para>
                  <paratext>
                    <bold>OR</bold>
                  </paratext>
                </para>
              </subclause1>
              <subclause1 id="a968309">
                <identifier>8.4</identifier>
                <para>
                  <paratext>It is your responsibility to ensure that you have sufficient and appropriate equipment for working from your remote working location. We are not responsible for the provision, maintenance, replacement or repair of any personal equipment used by you when working for us.</paratext>
                </para>
              </subclause1>
              <subclause1 condition="optional" id="a100536">
                <identifier>8.5</identifier>
                <para>
                  <paratext>
                    To arrange installation or service of any equipment that we provide, you should contact [your line manager 
                    <bold>OR</bold>
                     the HR Department 
                    <bold>OR</bold>
                     the IT Department] who can guide you through the process remotely. If this is not possible, we may need to arrange a visit to your remote working location.
                  </paratext>
                </para>
              </subclause1>
              <subclause1 condition="optional" id="a691806">
                <identifier>8.6</identifier>
                <para>
                  <paratext>When travelling between your remote working location and your workplace you agree to keep equipment provided by us secure at all times.</paratext>
                </para>
              </subclause1>
              <subclause1 condition="optional" id="a949820">
                <identifier>8.7</identifier>
                <para>
                  <paratext>On termination of your hybrid working arrangement or on termination of your employment you will return all equipment provided by us. Where necessary, we may need to arrange a visit to your remote working location to reclaim equipment.</paratext>
                </para>
              </subclause1>
              <subclause1 id="a888534">
                <identifier>8.8</identifier>
                <para>
                  <paratext>It is your responsibility to ensure that you have a suitable workspace at your remote working location with adequate lighting for working.</paratext>
                </para>
              </subclause1>
              <subclause1 id="a685505">
                <identifier>8.9</identifier>
                <para>
                  <paratext>If you have a disability, you should inform us of any equipment you require to work from your remote working location comfortably. [We will bear the reasonable cost (or reimburse you for the reasonable cost) of providing the equipment.]</paratext>
                </para>
              </subclause1>
              <subclause1 id="a796110">
                <identifier>8.10</identifier>
                <para>
                  <paratext>We are not responsible for the associated costs of you working from your remote working location, including the costs of heating, lighting, electricity, broadband internet access, mobile or telephone line rental or calls.</paratext>
                </para>
                <drafting.note id="a676455" jurisdiction="">
                  <head align="left" preservecase="true">
                    <headtext>Expenses</headtext>
                  </head>
                  <division id="a000314" level="1">
                    <para>
                      <paratext>
                        This assumes that the employer will not contribute towards the costs of the employee working remotely. If the employer will reimburse the employee's expenses or pay the employee a fixed monthly contribution towards expenses, then it should adapt 
                        <internal.reference refid="a796110">paragraph 8.10</internal.reference>
                         accordingly.
                      </paratext>
                    </para>
                    <para>
                      <paratext>
                        For further information, see 
                        <link anchor="a56824" href="3-200-3910" style="ACTLinkPLCtoPLC">
                          <ital>Practice note, Homeworking and hybrid working: Expenses</ital>
                        </link>
                        .
                      </paratext>
                    </para>
                  </division>
                </drafting.note>
              </subclause1>
            </clause>
            <clause id="a986151">
              <identifier>9.</identifier>
              <head align="left" preservecase="true">
                <headtext>Insurance requirements</headtext>
              </head>
              <drafting.note id="a389184" jurisdiction="">
                <head align="left" preservecase="true">
                  <headtext>Insurance requirements</headtext>
                </head>
                <division id="a000315" level="1">
                  <para>
                    <paratext>
                      Optional 
                      <internal.reference refid="a837656">paragraph 9.1</internal.reference>
                       should be included if the employer is providing any equipment. It sets out who is responsible for obtaining and maintaining insurance for the equipment provided by the employer. If the hybrid worker is required to take out insurance, the employer must ensure the terms of the insurance policy are acceptable and that the hybrid worker continues to pay the premiums.
                    </paratext>
                  </para>
                  <para>
                    <paratext>
                      If additional cost over and above a standard home insurance policy is incurred by the hybrid worker, the employer may consider reimbursing the costs involved. If the employer does intend to reimburse those costs, it should adapt 
                      <internal.reference refid="a837656">paragraph 9.1</internal.reference>
                       accordingly.
                    </paratext>
                  </para>
                  <para>
                    <paratext>
                      <internal.reference refid="a228687">paragraph 9.3</internal.reference>
                       and 
                      <internal.reference refid="a981353">paragraph 9.4</internal.reference>
                       remind an employee to check the terms of their home insurance and mortgage, rental or lease agreement to confirm whether working from home will breach any terms.
                    </paratext>
                  </para>
                  <para>
                    <paratext>The employer should ensure its compulsory employers' liability insurance will extend to those who work remotely.</paratext>
                  </para>
                  <para>
                    <paratext>
                      For further information, see 
                      <link anchor="a197397" href="3-200-3910" style="ACTLinkPLCtoPLC">
                        <ital>Practice note, Homeworking and hybrid working: Insurance</ital>
                      </link>
                      .
                    </paratext>
                  </para>
                </division>
              </drafting.note>
              <subclause1 condition="optional" id="a434682">
                <identifier>9.1</identifier>
                <para>
                  <paratext>
                    [You 
                    <bold>OR</bold>
                     We] shall be responsible for taking out and maintaining a valid policy of insurance covering any equipment we provide against fire, theft, loss and damage throughout your employment. [You shall ensure that the level of cover and other terms of insurance are acceptable to us and shall on request supply to us copies of such insurance policy and evidence that you have paid the relevant premiums. You must not do, cause or permit any act or omission which would invalidate the insurance policy.]
                  </paratext>
                </para>
              </subclause1>
              <subclause1 id="a832034">
                <identifier>9.2</identifier>
                <para>
                  <paratext>We are not liable for any loss, injury or damage that may be caused from any equipment that is not provided by us but required by you to work from your remote working location.</paratext>
                </para>
              </subclause1>
              <subclause1 id="a771663">
                <identifier>9.3</identifier>
                <para>
                  <paratext>If your remote working location is your home address, you are responsible for ensuring that working from home will not invalidate the terms of your home insurance. Before commencing hybrid working, you should ensure that you check your home insurance policy and inform your home and contents insurance provider of your working arrangements as required.</paratext>
                </para>
              </subclause1>
              <subclause1 id="a445493">
                <identifier>9.4</identifier>
                <para>
                  <paratext>If your remote working location is your home address, before commencing working from home, you should check the terms of your mortgage, lease or rental agreement to ensure this does not breach any of the terms. It is your responsibility to inform your mortgage provider or landlord that you are working from your home address and seek any necessary approval before commencing hybrid working.</paratext>
                </para>
              </subclause1>
              <subclause1 id="a752564">
                <identifier>9.5</identifier>
                <para>
                  <paratext>
                    When you are working from your remote working location you are covered by our employers' liability insurance policy. Any accidents must be reported immediately to [your line manager 
                    <bold>OR</bold>
                     the HR Department] [in accordance with our Health and Safety Policy].
                  </paratext>
                </para>
              </subclause1>
            </clause>
            <clause id="a713594">
              <identifier>10.</identifier>
              <head align="left" preservecase="true">
                <headtext>Data security and confidentiality</headtext>
              </head>
              <drafting.note id="a230871" jurisdiction="">
                <head align="left" preservecase="true">
                  <headtext>Data security and confidentiality</headtext>
                </head>
                <division id="a000316" level="1">
                  <para>
                    <paratext>
                      There are significant data protection implications for hybrid working arising from data protection legislation in the UK which comprises the retained EU law version of the 
                      <link href="w-027-1020" style="ACTLinkPLCtoPLC">
                        <ital>UK GDPR</ital>
                      </link>
                       and the 
                      <link href="w-014-9417" style="ACTLinkPLCtoPLC">
                        <ital>Data Protection Act 2018</ital>
                      </link>
                       from 1 January 2021. This is a strict regime, so an employer may wish to have greater control over the equipment that the employee uses, and should consider whether they will need to do a data privacy impact assessment to evaluate the impact of hybrid working on behalf of the employer. (See 
                      <link anchor="a797880" href="3-200-3910" style="ACTLinkPLCtoPLC">
                        <ital>Practice note, Homeworking and hybrid working: Data protection</ital>
                      </link>
                      .)
                    </paratext>
                  </para>
                  <para>
                    <paratext>The employer needs to take appropriate technical and organisational measures against:</paratext>
                  </para>
                  <list type="bulleted">
                    <list.item>
                      <para>
                        <paratext>
                          Unauthorised or unlawful processing of 
                          <link href="8-200-3413" style="ACTLinkPLCtoPLC">
                            <ital>personal data</ital>
                          </link>
                          .
                        </paratext>
                      </para>
                    </list.item>
                    <list.item>
                      <para>
                        <paratext>Accidental loss or destruction of personal data.</paratext>
                      </para>
                    </list.item>
                  </list>
                  <para>
                    <paratext>In addition, as confidentiality is more difficult to police when an employee is working remotely, the policy provides that the hybrid worker must undertake specific measures to ensure the security of confidential information, particularly where they are using their own computer equipment. To reinforce the policy, it would be beneficial for the employer to provide additional training to hybrid workers to enable them to adapt to new working practices and understand how to avoid data breaches.</paratext>
                  </para>
                  <para>
                    <paratext>An employer should take particular care in relation to data security and confidentiality if they intend to allow staff to work from remote working locations, such as cafés, which are not fixed abodes or local workplace hubs.</paratext>
                  </para>
                  <para>
                    <paratext>
                      An employer should consider any changes to employee monitoring policies if it will take a different approach to employee monitoring due to increased remote working. The employer must inform employees of any changes. (See 
                      <link anchor="a199862" href="3-200-3910" style="ACTLinkPLCtoPLC">
                        <ital>Practice note, Homeworking and hybrid working: Monitoring</ital>
                      </link>
                      .)
                    </paratext>
                  </para>
                  <para>
                    <paratext>
                      For more information, see 
                      <link href="8-201-8805" style="ACTLinkPLCtoPLC">
                        <ital>Practice notes, Confidentiality during employment and after termination</ital>
                      </link>
                       and 
                      <link href="3-200-4245" style="ACTLinkPLCtoPLC">
                        <ital>Monitoring employees</ital>
                      </link>
                      .
                    </paratext>
                  </para>
                </division>
              </drafting.note>
              <subclause1 id="a779812">
                <identifier>10.1</identifier>
                <para>
                  <paratext>Your line manager must be satisfied that all reasonable precautions are being taken to maintain confidentiality in accordance with our requirements.</paratext>
                </para>
              </subclause1>
              <subclause1 id="a174071">
                <identifier>10.2</identifier>
                <para>
                  <paratext>You are responsible for ensuring the security of confidential information in your remote working location and when travelling to and from your workplace. [You must not use your personal computer equipment for storing any confidential information.]</paratext>
                </para>
              </subclause1>
              <subclause1 id="a666620">
                <identifier>10.3</identifier>
                <para>
                  <paratext>When working from your remote working location you undertake to:</paratext>
                </para>
                <subclause2 id="a476860">
                  <identifier>(a)</identifier>
                  <para>
                    <paratext>
                      change your password every [month 
                      <bold>OR</bold>
                       [TIME PERIOD]] and comply with our instructions relating to password security;
                    </paratext>
                  </para>
                </subclause2>
                <subclause2 id="a709335">
                  <identifier>(b)</identifier>
                  <para>
                    <paratext>
                      use our designated [VPN 
                      <bold>OR </bold>
                      multi-factor authentication];
                    </paratext>
                  </para>
                </subclause2>
                <subclause2 condition="optional" id="a889837">
                  <identifier>(c)</identifier>
                  <para>
                    <paratext>install current antivirus and malware protection on any personal device or computer used for work;</paratext>
                  </para>
                </subclause2>
                <subclause2 id="a756425">
                  <identifier>(d)</identifier>
                  <para>
                    <paratext>comply with our instructions relating to software security and to implement all updates to equipment as soon as you are requested to do so;</paratext>
                  </para>
                </subclause2>
                <subclause2 condition="optional" id="a814822">
                  <identifier>(e)</identifier>
                  <para>
                    <paratext>[encrypt] [and] [protect by password] any confidential information held on any personal device or computer;</paratext>
                  </para>
                </subclause2>
                <subclause2 condition="optional" id="a669839">
                  <identifier>(f)</identifier>
                  <para>
                    <paratext>keep work data and personal data separate on any personal devices used for work purposes;</paratext>
                  </para>
                </subclause2>
                <subclause2 id="a675289">
                  <identifier>(g)</identifier>
                  <para>
                    <paratext>send work-related emails and messages through our designated communication facilities;</paratext>
                  </para>
                </subclause2>
                <subclause2 id="a471075">
                  <identifier>(h)</identifier>
                  <para>
                    <paratext>
                      share data only through our designated [secure messaging application 
                      <bold>OR</bold>
                       online document sharing system];
                    </paratext>
                  </para>
                </subclause2>
                <subclause2 id="a549336">
                  <identifier>(i)</identifier>
                  <para>
                    <paratext>make all work-related calls through our designated video-conferencing software;</paratext>
                  </para>
                </subclause2>
                <subclause2 id="a962907">
                  <identifier>(j)</identifier>
                  <para>
                    <paratext>maintain a private space for confidential work calls;</paratext>
                  </para>
                </subclause2>
                <subclause2 id="a178167">
                  <identifier>(k)</identifier>
                  <para>
                    <paratext>ensure that any display screen equipment is positioned so that only you can see it or a privacy screen is used;</paratext>
                  </para>
                </subclause2>
                <subclause2 id="a809259">
                  <identifier>(l)</identifier>
                  <para>
                    <paratext>lock your computer terminal whenever it is left unattended;</paratext>
                  </para>
                </subclause2>
                <subclause2 id="a835287">
                  <identifier>(m)</identifier>
                  <para>
                    <paratext>
                      ensure no one else in your remote working location has access to confidential information stored on [our equipment 
                      <bold>OR</bold>
                       your personal computer or other devices];
                    </paratext>
                  </para>
                </subclause2>
                <subclause2 id="a783484">
                  <identifier>(n)</identifier>
                  <para>
                    <paratext>ensure any wireless network used is secure;</paratext>
                  </para>
                </subclause2>
                <subclause2 id="a763663">
                  <identifier>(o)</identifier>
                  <para>
                    <paratext>
                      change your wireless network passwords each [month 
                      <bold>OR </bold>
                      [TIME PERIOD]] and ensure that your wireless network router has software security updates applied;
                    </paratext>
                  </para>
                </subclause2>
                <subclause2 id="a396045">
                  <identifier>(p)</identifier>
                  <para>
                    <paratext>keep all papers containing confidential information in filing cabinets that are locked when not in use, and ensure that no one else in your remote working location has access to them; and</paratext>
                  </para>
                </subclause2>
                <subclause2 id="a293529">
                  <identifier>(q)</identifier>
                  <para>
                    <paratext>shred or otherwise dispose securely of confidential information when it is no longer required and at all times comply with our instructions on document retention.</paratext>
                  </para>
                </subclause2>
              </subclause1>
              <subclause1 id="a390268">
                <identifier>10.4</identifier>
                <para>
                  <paratext>To comply with data protection obligations, you will only store or process company data or personal data on equipment that has been provided by or authorised by us.</paratext>
                </para>
              </subclause1>
              <subclause1 id="a386864">
                <identifier>10.5</identifier>
                <para>
                  <paratext>To comply with data protection legislation, we retain the right to conduct a data protection impact assessment (DPIA) to assess the risks involved with data processing in your remote working location. Where this is necessary, we will contact you to arrange the DPIA.</paratext>
                </para>
              </subclause1>
              <subclause1 id="a691242">
                <identifier>10.6</identifier>
                <para>
                  <paratext>You confirm that you:</paratext>
                </para>
                <subclause2 id="a118791">
                  <identifier>(a)</identifier>
                  <para>
                    <paratext>have read and understood our [Data Protection Policy] [, IT and Communications Policy] [, Bring Your Own Device to Work Policy (BYOD)] [, Data Retention Guidelines] [and [OTHER POLICIES]] from time to time in force regarding the retention of personal data, electronic communications and data security;</paratext>
                  </para>
                </subclause2>
                <subclause2 id="a451763">
                  <identifier>(b)</identifier>
                  <para>
                    <paratext>will regularly keep yourself informed of the most current version of these policies; and</paratext>
                  </para>
                </subclause2>
                <subclause2 id="a203143">
                  <identifier>(c)</identifier>
                  <para>
                    <paratext>will attend any training on data protection and confidentiality whether online or in person when requested to do so.</paratext>
                  </para>
                </subclause2>
              </subclause1>
              <subclause1 id="a383822">
                <identifier>10.7</identifier>
                <para>
                  <paratext>If you discover or suspect that there has been a data breach or an incident involving the security of information relating to us, our clients, our customers, or anyone working with or for us, you must report it immediately to your line manager.</paratext>
                </para>
              </subclause1>
            </clause>
            <clause id="a484612">
              <identifier>11.</identifier>
              <head align="left" preservecase="true">
                <headtext>Termination of hybrid working arrangement</headtext>
              </head>
              <subclause1 id="a472475">
                <identifier>11.1</identifier>
                <para>
                  <paratext>We reserve the right to terminate the hybrid working arrangement, for example, due to a change in business needs, performance concerns or if your role changes so that hybrid working is no longer suitable, subject to [NUMBER] weeks' notice.</paratext>
                </para>
              </subclause1>
              <subclause1 id="a345478">
                <identifier>11.2</identifier>
                <para>
                  <paratext>
                    If you want to terminate your hybrid working arrangement, you must give [your line manager 
                    <bold>OR</bold>
                     the HR Department] [NUMBER] weeks' notice to allow us to arrange a desk space for you in the workplace and collect any equipment that is no longer required.
                  </paratext>
                </para>
              </subclause1>
            </clause>
            <clause id="a319119">
              <identifier>12.</identifier>
              <head align="left" preservecase="true">
                <headtext>Misconduct</headtext>
              </head>
              <subclause1 id="a683015">
                <identifier>12.1</identifier>
                <para>
                  <paratext>Breach of the rules set out in this policy is treated as a disciplinary matter in accordance with our Disciplinary Procedure. It may result in disciplinary action being taken against you. A serious breach of this policy may amount to gross misconduct resulting in dismissal.</paratext>
                </para>
              </subclause1>
            </clause>
          </schedule>
          <schedule id="a743612">
            <identifier>Schedule 29</identifier>
            <head align="left" preservecase="true">
              <headtext>No-smoking policy</headtext>
            </head>
            <drafting.note id="a895598" jurisdiction="">
              <head align="left" preservecase="true">
                <headtext>About this document</headtext>
              </head>
              <division id="a000317" level="1">
                <para>
                  <paratext>This is a general policy on smoking at work. It does not deal with situations where the employer may have flammable materials on site in which case smoking in certain areas, even outside, may be unusually dangerous, in which case the specific dangers should be drawn to employees' attention within the policy.</paratext>
                </para>
                <division id="a152284" level="2">
                  <head align="left" preservecase="true">
                    <headtext>Legal issues</headtext>
                  </head>
                  <para>
                    <paratext>
                      Smoking in enclosed or substantially enclosed public places and workplaces in England has been prohibited since 1 July 2007 under 
                      <link href="9-508-5834" style="ACTLinkPLCtoPLC">
                        <ital>section 7</ital>
                      </link>
                       of the Health Act 2006 (HA 2006) and associated regulations. A similar ban came into force in Scotland on 26 March 2006, in Wales on 2 April 2007, and in Northern Ireland on 30 April 2007.
                    </paratext>
                  </para>
                  <para>
                    <paratext>
                      For detailed discussion of the issues around smoking at work, see 
                      <link href="6-368-9965" style="ACTLinkPLCtoPLC">
                        <ital>Practice note, Smoke-free workplaces: implications for employers</ital>
                      </link>
                      .
                    </paratext>
                  </para>
                  <division id="a734457" level="3">
                    <head align="left" preservecase="true">
                      <headtext>Meaning of "smoking" under the Health Act 2006</headtext>
                    </head>
                    <para>
                      <paratext>
                        The ban on smoking applies not just to tobacco but to all substances which a person can smoke, including manufactured and hand-rolled cigarettes, pipes, cigars and herbal cigarettes. A person in possession of a lit cigarette (or other such substance) is deemed to be "smoking" whether or not they inhale (
                        <link href="2-509-6968" style="ACTLinkPLCtoPLC">
                          <ital>section 1(2)</ital>
                        </link>
                        <ital>, HA 2006</ital>
                        ).
                      </paratext>
                    </para>
                    <para>
                      <paratext>Electronic cigarettes (e-cigs) are almost certainly not covered by the statutory smoking ban as they involve the inhalation of vaporised mist containing nicotine, rather than the by-product of anything being burnt. However, employers may still choose to ban them in the workplace.</paratext>
                    </para>
                  </division>
                  <division id="a463689" level="3">
                    <head align="left" preservecase="true">
                      <headtext>Premises where smoking is banned</headtext>
                    </head>
                    <para>
                      <paratext>
                        <link href="1-508-5833" style="ACTLinkPLCtoPLC">
                          <ital>Section 2</ital>
                        </link>
                         of the HA 2006 defines the premises in which smoking is banned (smoke-free premises). It includes:
                      </paratext>
                    </para>
                    <list type="bulleted">
                      <list.item>
                        <para>
                          <paratext>Premises used as a place of work (including voluntary work) by more than one person, even if those who work there do so at different times, or only intermittently.</paratext>
                        </para>
                      </list.item>
                      <list.item>
                        <para>
                          <paratext>Premises used as a place of work (including voluntary work), where members of the public or a section of the public might attend for the purpose of seeking or receiving goods or services from those working there, even if members of the public are not always present.</paratext>
                        </para>
                      </list.item>
                    </list>
                    <para>
                      <paratext>These workplaces must be kept smoke-free at all times. (The smoking ban also applies to premises other than workplaces which are open to the public, whether by invitation or not, and whether upon payment or not. In these cases the smoking ban applies only while the premises are open to the public.)</paratext>
                    </para>
                    <para>
                      <paratext>However, the ban only affects premises to the extent to which they are "enclosed or substantially enclosed". In practical terms, this means those which possess a roof or ceiling and are at least 50% surrounded by walls.</paratext>
                    </para>
                    <para>
                      <paratext>There is nothing to prevent employers instituting a smoking ban in other areas of the workplace.</paratext>
                    </para>
                  </division>
                </division>
              </division>
            </drafting.note>
            <clause id="a358973">
              <identifier>1.</identifier>
              <head align="left" preservecase="true">
                <headtext>About this policy</headtext>
              </head>
              <subclause1 id="a210698">
                <identifier>1.1</identifier>
                <para>
                  <paratext>We are committed to protecting your health, safety and welfare and that of all those who work for us by providing a safe place of work and protecting all workers, service users, customers and visitors from exposure to smoke. All our workplaces (including our vehicles) are smoke-free in accordance with the Health Act 2006 and associated regulations. All staff and visitors have the right to a smoke-free environment. The purpose of this policy is to set out the rules in place governing smoking in and around the workplace.</paratext>
                </para>
              </subclause1>
              <subclause1 id="a935379">
                <identifier>1.2</identifier>
                <para>
                  <paratext>This policy does not form part of any contract of employment or other contract to provide services, and it may be amended at any time.</paratext>
                </para>
                <drafting.note id="a234998" jurisdiction="">
                  <head align="left" preservecase="true">
                    <headtext>Non-contractual status</headtext>
                  </head>
                  <division id="a000318" level="1">
                    <para>
                      <paratext>
                        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an employer has much more scope to modify non-contractual policies. See 
                        <link anchor="a303464" href="9-558-0645" style="ACTLinkPLCtoPLC">
                          <ital>Practice note, Employment contracts: Distinguishing non-contractual provisions</ital>
                        </link>
                         for further detail.
                      </paratext>
                    </para>
                    <para>
                      <paratext>
                        In unionised workforces, a policy that has been negotiated through collective bargaining with a trade union may become incorporated into the employees' contracts. For further detail, see 
                        <link anchor="a1024480" href="9-558-0645" style="ACTLinkPLCtoPLC">
                          <ital>Practice note, Employment contracts: Incorporated terms</ital>
                        </link>
                        .
                      </paratext>
                    </para>
                    <para>
                      <paratext>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318695">
              <identifier>2.</identifier>
              <head align="left" preservecase="true">
                <headtext>Who does this policy apply to?</headtext>
              </head>
              <subclause1 id="a110215">
                <identifier>2.1</identifier>
                <para>
                  <paratext>This policy applies to all employees, officers, consultants, self-employed contractors, casual workers, agency workers, volunteers and interns. It also applies to anyone visiting our premises or using our vehicles.</paratext>
                </para>
              </subclause1>
            </clause>
            <clause id="a425035">
              <identifier>3.</identifier>
              <head align="left" preservecase="true">
                <headtext>Where is smoking banned?</headtext>
              </head>
              <drafting.note id="a227118" jurisdiction="">
                <head align="left" preservecase="true">
                  <headtext>Where is smoking banned?</headtext>
                </head>
                <division id="a000319" level="1">
                  <para>
                    <paratext>
                      For information on the scope of the smoking ban under the HA 2006, see 
                      <internal.reference refid="a152284">Drafting note, Legal issues</internal.reference>
                      .
                    </paratext>
                  </para>
                </division>
              </drafting.note>
              <subclause1 id="a123244">
                <identifier>3.1</identifier>
                <para>
                  <paratext>
                    Smoking is not permitted [in any enclosed or substantially enclosed premises within 
                    <bold>OR</bold>
                     anywhere in] our workplace. The ban applies to anything that can be smoked and includes, but is not limited to, cigarettes, [electronic cigarettes,] pipes (including water pipes such as shisha and hookah pipes), cigars and herbal cigarettes.
                  </paratext>
                </para>
              </subclause1>
              <subclause1 id="a311017">
                <identifier>3.2</identifier>
                <para>
                  <paratext>No-smoking signs are displayed at the entrances to [enclosed or substantially-enclosed premises at] our workplace.</paratext>
                </para>
              </subclause1>
              <subclause1 id="a625421">
                <identifier>3.3</identifier>
                <para>
                  <paratext>Anyone using our vehicles, whether as a driver or passenger, must ensure the vehicles remain smoke-free. Any of our vehicles that are used primarily for private purposes are excluded from the smoking ban.</paratext>
                </para>
              </subclause1>
            </clause>
            <clause id="a996745">
              <identifier>4.</identifier>
              <head align="left" preservecase="true">
                <headtext>Where is smoking permitted?</headtext>
              </head>
              <subclause1 id="a988178">
                <identifier>4.1</identifier>
                <para>
                  <paratext>You may only smoke outside [in designated areas] during breaks. When smoking outside, you must dispose of cigarette butts and other litter appropriately [in the receptacles provided].</paratext>
                </para>
              </subclause1>
            </clause>
            <clause id="a681828">
              <identifier>5.</identifier>
              <head align="left" preservecase="true">
                <headtext>Breaches of the policy</headtext>
              </head>
              <subclause1 id="a456519">
                <identifier>5.1</identifier>
                <para>
                  <paratext>Breaches of this policy by any employee will be dealt with under our Disciplinary Procedure and, in serious cases, may be treated as gross misconduct leading to summary dismissal.</paratext>
                </para>
              </subclause1>
              <subclause1 id="a820253">
                <identifier>5.2</identifier>
                <para>
                  <paratext>Smoking in smoke-free premises or vehicles is also a criminal offence and may result in a fixed penalty fine or prosecution, or both.</paratext>
                </para>
              </subclause1>
            </clause>
          </schedule>
          <schedule id="a937340">
            <identifier>Schedule 30</identifier>
            <head align="left" preservecase="true">
              <headtext>Data protection policy</headtext>
            </head>
            <drafting.note id="a489544" jurisdiction="">
              <head align="left" preservecase="true">
                <headtext>About this document</headtext>
              </head>
              <division id="a000320" level="1">
                <para>
                  <paratext>
                    The UK data protection regime comprises the  
                    <link href="w-027-1020" style="ACTLinkPLCtoPLC">
                      <ital>UK GDPR</ital>
                    </link>
                     (that is, the 
                    <link href="w-019-6282" style="ACTLinkPLCtoPLC">
                      <ital>retained EU law</ital>
                    </link>
                     version of the 
                    <link href="6-631-1875" style="ACTLinkPLCtoPLC">
                      <ital>General Data Protection Regulation ((EU) 2016/679)</ital>
                    </link>
                     (
                    <link href="w-026-8528" style="ACTLinkPLCtoPLC">
                      <ital>UK GDPR</ital>
                    </link>
                    )), along with the 
                    <link href="w-014-9417" style="ACTLinkPLCtoPLC">
                      <ital>Data Protection Act 2018 </ital>
                    </link>
                     (DPA 2018) and the 
                    <link href="1-507-2637" style="ACTLinkPLCtoPLC">
                      <ital>Privacy and Electronic Communications (EC Directive) Regulations 2003 (SI 2003/2426)</ital>
                    </link>
                     (PECR).
                  </paratext>
                </para>
                <para>
                  <paratext>
                    This resource reflects current UK data protection legislation. For information on legislative proposals and developments, see 
                    <link href="w-010-6097" style="ACTLinkPLCtoPLC">
                      <ital>UK data protection legislation tracker</ital>
                    </link>
                    .
                  </paratext>
                </para>
                <para>
                  <paratext>
                    Although this resource looks at compliance with UK data protection laws, the  
                    <link href="w-026-8527" style="ACTLinkPLCtoPLC">
                      <ital>EU GDPR</ital>
                    </link>
                     has extraterritorial effect under Article 3 and may also apply to UK 
                    <link href="5-107-5723" style="ACTLinkPLCtoPLC">
                      <ital>controllers</ital>
                    </link>
                     or 
                    <link href="2-384-8947" style="ACTLinkPLCtoPLC">
                      <ital>processors</ital>
                    </link>
                     operating in the EU (see 
                    <link href="w-035-9188" style="ACTLinkPLCtoPLC">
                      <ital>Practice note, Processing personal data: applicability of EU GDPR and UK GDPR</ital>
                    </link>
                    ).
                  </paratext>
                </para>
                <para>
                  <paratext>
                    For the purposes of this document, we have assumed that we are dealing with an organisation subject to the UK GDPR which does not provide goods or services to EU data subjects or monitor their behaviour. For that reason, we refer only to compliance with the DPA 2018 and the UK GDPR (as well as PECR where relevant). For more information on applicability, see 
                    <link href="w-035-9188" style="ACTLinkPLCtoPLC">
                      <ital>Practice note, Processing personal data: applicability of EU GDPR and UK GDPR</ital>
                    </link>
                    .
                  </paratext>
                </para>
                <division id="a787205" level="2">
                  <head align="left" preservecase="true">
                    <headtext>Scope</headtext>
                  </head>
                  <para>
                    <paratext>
                      This document is an internal-facing data protection policy, suitable for large to medium-sized organisations and tailored to comply with the 
                      <link href="w-027-1020" style="ACTLinkPLCtoPLC">
                        <ital>UK GDPR</ital>
                      </link>
                       and the 
                      <link href="w-014-9417" style="ACTLinkPLCtoPLC">
                        <ital>DPA 2018</ital>
                      </link>
                      . The document sets out the principles and legal conditions that organisations must satisfy when obtaining, handling, processing, transporting or storing personal data during their operations and activities, including customer, supplier and employee data. This document demonstrates how the organisation processes personal data and makes employees aware of their data protection responsibilities so that they know and understand what is expected of them when handling personal data. It forms an important part of an organisation's overall data protection compliance program and it will typically be one of the first documents that a data protection regulator would request in the event of a regulatory investigation into an organisation's data processing operations. Finally, it describes the rights of individuals whose personal data is processed by the organisation.
                    </paratext>
                  </para>
                  <para>
                    <paratext>An organisation may choose whether to refer to this as a data protection policy or other suitable name and must amend the document to reflect its actual business practices.</paratext>
                  </para>
                  <para>
                    <paratext>An organisation commonly establishes documents setting out internal-facing personal data protection terms because they:</paratext>
                  </para>
                  <list type="bulleted">
                    <list.item>
                      <para>
                        <paratext>Provide employees with clear guidance about their data protection responsibilities.</paratext>
                      </para>
                    </list.item>
                    <list.item>
                      <para>
                        <paratext>Help the organisation ensure compliance with the UK GDPR.</paratext>
                      </para>
                    </list.item>
                  </list>
                  <para>
                    <paratext>An organisation can incorporate this policy into an employee handbook or a code of conduct, or use it as a stand-alone document. It may also wish to provide this policy on request to clients or regulators who might want to understand how the company and its employees process their personal data. An organisation should:</paratext>
                  </para>
                  <list type="bulleted">
                    <list.item>
                      <para>
                        <paratext>Regularly review this policy to ensure it remains current with rapidly changing law, guidance, business operations and technology.</paratext>
                      </para>
                    </list.item>
                    <list.item>
                      <para>
                        <paratext>Widely distribute the policy to ensure all employees are made fully aware of its existence and have notice of its requirements.</paratext>
                      </para>
                    </list.item>
                  </list>
                  <para>
                    <paratext>
                      This policy does not set out specific technical, physical or administrative measures for personal data security, so an organisation should also implement a separate data security policy or program that provides specific information security safeguards and procedures. This policy is not a substitute for a privacy notice in relation to the provision of specific products or services. Separate customer-facing and employee-facing privacy notices are generally required in addition to a data protection policy to show compliance with the transparency requirements of Articles 13 and 14 of the UK GDPR in order to inform individuals  how and why the organisation processes specific types of personal data and on what basis, and capture consent, where necessary. For more information on transparency requirements, see 
                      <link href="w-039-3886" style="ACTLinkPLCtoPLC">
                        <ital>Checklist, Complying with the UK GDPR's transparency requirements</ital>
                      </link>
                      .
                    </paratext>
                  </para>
                  <para>
                    <paratext>
                      This policy should refer (and ideally provide links) to more detailed data protection guidance notes on specific topics referred to within it (for example, marketing policy, data subject rights policy, lawful basis policy, security breach policy, social media policy, password protection policy and so on) which the organisation may issue to ensure employees understand how to implement the principles and apply them in practice. These detailed guidance notes (referred to in this document as "Related Policies and Privacy Guidelines") should be business-specific and drafted by an organisation to reflect the individual operational practices in place. These documents form the basis of a privacy compliance programme and there is a risk of non-compliance if they do not reflect the reality of the organisation's data processing activities. This policy is not, by itself, enough to show that the organisation has met its accountability obligations under the UK GDPR; employees need to be given more detailed, tailored guidance and training on specific areas mentioned in the policy. See 
                      <link href="w-032-7291" style="ACTLinkPLCtoPLC">
                        <ital>Data protection accountability toolkit (UK)</ital>
                      </link>
                      .
                    </paratext>
                  </para>
                  <para>
                    <paratext>The policy and the Related Policies and Privacy Guidelines must be regularly reviewed and integrated within the organisation, which must ensure that employees follow them in their day-to-day activities.</paratext>
                  </para>
                </division>
              </division>
              <division id="a975377" level="1">
                <head align="left" preservecase="true">
                  <headtext>Legal issues</headtext>
                </head>
                <para>
                  <paratext>Virtually all companies collect personal data, usually of customers and employees. Controllers and processors must comply with the following principles when processing personal data:</paratext>
                </para>
                <list type="bulleted">
                  <list.item>
                    <para>
                      <paratext>Lawfulness, fairness and transparency.</paratext>
                    </para>
                  </list.item>
                  <list.item>
                    <para>
                      <paratext>Purpose limitation.</paratext>
                    </para>
                  </list.item>
                  <list.item>
                    <para>
                      <paratext>Data minimisation.</paratext>
                    </para>
                  </list.item>
                  <list.item>
                    <para>
                      <paratext>Accuracy.</paratext>
                    </para>
                  </list.item>
                  <list.item>
                    <para>
                      <paratext>Storage limitation.</paratext>
                    </para>
                  </list.item>
                  <list.item>
                    <para>
                      <paratext>Integrity and confidentiality.</paratext>
                    </para>
                  </list.item>
                  <list.item>
                    <para>
                      <paratext>Accountability.</paratext>
                    </para>
                  </list.item>
                </list>
                <para>
                  <paratext>
                    (
                    <ital>Article 5, </ital>
                    <link href="w-027-1020" style="ACTLinkPLCtoPLC">
                      <ital>UK GDPR</ital>
                    </link>
                    .)
                  </paratext>
                </para>
                <para>
                  <paratext>
                    For further information, see 
                    <link href="w-013-3757" style="ACTLinkPLCtoPLC">
                      <ital>Practice note, Overview of UK GDPR</ital>
                    </link>
                    <ital>.</ital>
                  </paratext>
                </para>
                <para>
                  <paratext>An internal data protection policy generally should:</paratext>
                </para>
                <list type="bulleted">
                  <list.item>
                    <para>
                      <paratext>Define personal data.</paratext>
                    </para>
                  </list.item>
                  <list.item>
                    <para>
                      <paratext>Identify the organisation's primary personal data protection principles.</paratext>
                    </para>
                  </list.item>
                  <list.item>
                    <para>
                      <paratext>Clearly convey the importance of protecting personal data.</paratext>
                    </para>
                  </list.item>
                  <list.item>
                    <para>
                      <paratext>Assign accountability for protecting personal data.</paratext>
                    </para>
                  </list.item>
                </list>
                <para>
                  <paratext>
                    A controller is required to demonstrate that data processing activities comply with the UK GDPR's requirements (
                    <ital>Article 24(1), UK GDPR</ital>
                    ). Together, Articles 5(2) and 24 form the accountability principle, which is a key element of the UK GDPR, see 
                    <link href="w-009-6577" style="ACTLinkPLCtoPLC">
                      <ital>Standard document, UK GDPR Accountability questionnaire for senior management</ital>
                    </link>
                     and 
                    <link href="w-032-7291" style="ACTLinkPLCtoPLC">
                      <ital>Data protection accountability toolkit (UK)</ital>
                    </link>
                    .
                  </paratext>
                </para>
                <para>
                  <paratext>
                    The controller is required to implement appropriate data protection policies (such as this policy) (
                    <ital>Article 24(2), UK GDPR</ital>
                    ).
                  </paratext>
                </para>
              </division>
              <division id="a458068" level="1">
                <head align="left" preservecase="true">
                  <headtext>Business sign-off</headtext>
                </head>
                <para>
                  <paratext>The organisation must ensure that the policy accurately reflects current and anticipated personal data-handling practices and that it is signed off by senior management, legal counsel and the data protection compliance function (including any Data Protection Officer where applicable).</paratext>
                </para>
                <para>
                  <paratext>No model document is appropriate for all, or even most, organisations. Instead, an organisation should carefully draft and tailor its policy to reflect actual or anticipated personal data collection, privacy and security practices. It should also ensure the policy's terms reflect and work in conjunction with its other policies that apply to personal data, particularly any customer-facing privacy notices or data protection policies.</paratext>
                </para>
                <para>
                  <paratext>
                    For more information on business sign-off, see 
                    <link anchor="a579296" href="w-013-3605" style="ACTLinkPLCtoPLC">
                      <ital>Standard document, Website privacy policy (UK): Drafting note: Business sign-off and user testing</ital>
                    </link>
                     and
                    <ital> </ital>
                    <link anchor="a417268" href="w-032-7291" style="ACTLinkPLCtoPLC">
                      <ital>Data protection accountability toolkit (UK): Policies and procedures</ital>
                    </link>
                    <ital>.</ital>
                  </paratext>
                </para>
              </division>
              <division id="a357571" level="1">
                <head align="left" preservecase="true">
                  <headtext>Non-contractual status of policy</headtext>
                </head>
                <para>
                  <paratext>From the employer's perspective, the policy should ideally state that it is non-contractual. This is because the employer will want to be able to change it as the need arises, without seeking the agreement of the entire workforce. It could also help minimise claims that its own policy failures breached an employment contract.</paratext>
                </para>
                <para>
                  <paratext>Making the policy non-contractual does not mean it is devoid of legal force. An employee typically has an express or implied contractual duty to comply with documents that provide important instructions about their job performance or conduct.</paratext>
                </para>
                <para>
                  <paratext>
                    For more information on the regulatory framework, see 
                    <link href="w-013-3757" style="ACTLinkPLCtoPLC">
                      <ital>Practice notes, Overview of UK GDPR</ital>
                    </link>
                    <ital> </ital>
                    and 
                    <link href="w-014-5998" style="ACTLinkPLCtoPLC">
                      <ital>Data Protection Act 2018: overview</ital>
                    </link>
                    .
                  </paratext>
                </para>
              </division>
            </drafting.note>
            <clause id="a472603">
              <identifier>1.</identifier>
              <head align="left" preservecase="true">
                <headtext>Interpretation</headtext>
              </head>
              <drafting.note id="a430210" jurisdiction="">
                <head align="left" preservecase="true">
                  <headtext>Interpretation</headtext>
                </head>
                <division id="a000322" level="1">
                  <para>
                    <paratext>
                      This paragraph contains definitions of the most relevant data protection terms. The definitions are based on the 
                      <link href="w-027-1020" style="ACTLinkPLCtoPLC">
                        <ital>UK GDPR</ital>
                      </link>
                       definition. For a more detailed description of key UK GDPR definitions, see 
                      <link anchor="a138741" href="w-013-3757" style="ACTLinkPLCtoPLC">
                        <ital>Practice note, Overview of UK GDPR: Definitions</ital>
                      </link>
                      <ital>.</ital>
                    </paratext>
                  </para>
                </division>
              </drafting.note>
              <subclause1 id="a297363">
                <identifier>1.1</identifier>
                <para>
                  <paratext>Definitions:</paratext>
                </para>
                <subclause2 id="a429811">
                  <identifier>(a)</identifier>
                  <para>
                    <paratext>
                      <bold>Automated Decision-Making (ADM)</bold>
                      : when a decision is made which is based solely on Automated Processing (including profiling) which produces legal effects or significantly affects an individual. The UK GDPR prohibits Automated Decision-Making (unless certain conditions are met) but not Automated Processing.
                    </paratext>
                  </para>
                </subclause2>
                <subclause2 id="a251955">
                  <identifier>(b)</identifier>
                  <para>
                    <paratext>
                      <bold>Automated Processing</bold>
                      : 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 Profiling is an example of Automated Processing, as are many uses of artificial intelligence (AI) where they involve the processing of Personal Data.
                    </paratext>
                  </para>
                </subclause2>
                <subclause2 id="a866320">
                  <identifier>(c)</identifier>
                  <para>
                    <paratext>
                      <bold>Company name</bold>
                      : [TRADING NAME AND GROUP COMPANIES' DETAILS IF NECESSARY].
                    </paratext>
                  </para>
                </subclause2>
                <subclause2 id="a319294">
                  <identifier>(d)</identifier>
                  <para>
                    <paratext>
                      <bold>Company Personnel</bold>
                      : all employees, workers, contractors, agency workers, consultants, directors, members and others.
                    </paratext>
                  </para>
                </subclause2>
                <subclause2 id="a282568">
                  <identifier>(e)</identifier>
                  <para>
                    <paratext>
                      <bold>Consent</bold>
                      : agreement which must be freely given, specific, informed and be an unambiguous indication of the Data Subject's wishes by which they, by a statement or by a clear positive action, signify agreement to the Processing of Personal Data relating to them.
                    </paratext>
                  </para>
                </subclause2>
                <subclause2 id="a756975">
                  <identifier>(f)</identifier>
                  <para>
                    <paratext>
                      <bold>Controller</bold>
                      : the person or organisation that determines when, why and how to process Personal Data. It is responsible for establishing practices and policies in line with the UK GDPR. We are the Controller of all Personal Data relating to our Company Personnel and Personal Data used in our business for our own commercial purposes.
                    </paratext>
                  </para>
                </subclause2>
                <subclause2 id="a200829">
                  <identifier>(g)</identifier>
                  <para>
                    <paratext>
                      <bold>Criminal Convictions Data</bold>
                      : personal data relating to criminal convictions and offences, including personal data relating to criminal allegations and proceedings.
                    </paratext>
                  </para>
                </subclause2>
                <subclause2 id="a419794">
                  <identifier>(h)</identifier>
                  <para>
                    <paratext>
                      <bold>Data Subject</bold>
                      : a living, identified or identifiable individual about whom we hold Personal Data. Data Subjects may be nationals or residents of any country and may have legal rights regarding their Personal Data.
                    </paratext>
                  </para>
                </subclause2>
                <subclause2 id="a504690">
                  <identifier>(i)</identifier>
                  <para>
                    <paratext>
                      <bold>Data Privacy Impact Assessment (DPIA)</bold>
                      : tools and assessments used to identify and reduce risks of a data processing activity. A DPIA can be carried out as part of Privacy by Design and should be conducted for all major system or business change programmes involving the Processing of Personal Data.
                    </paratext>
                  </para>
                </subclause2>
                <subclause2 id="a285346">
                  <identifier>(j)</identifier>
                  <para>
                    <paratext>Data Protection Officer (DPO): either of the following:</paratext>
                  </para>
                  <subclause3 id="a957959">
                    <identifier>(i)</identifier>
                    <para>
                      <paratext>the person required to be appointed in specific circumstances under the UK GDPR; or</paratext>
                    </para>
                  </subclause3>
                  <subclause3 id="a158531">
                    <identifier>(ii)</identifier>
                    <para>
                      <paratext>where a mandatory DPO has not been appointed, a data privacy manager or other voluntary appointment of a DPO or the Company data privacy team with responsibility for data protection compliance.</paratext>
                    </para>
                  </subclause3>
                </subclause2>
                <subclause2 id="a171573">
                  <identifier>(k)</identifier>
                  <para>
                    <paratext>
                      <bold>Explicit Consent</bold>
                      : consent which requires a very clear and specific statement (that is, not just action).
                    </paratext>
                  </para>
                </subclause2>
                <subclause2 id="a376649">
                  <identifier>(l)</identifier>
                  <para>
                    <paratext>
                      <bold>UK GDPR</bold>
                      : the retained EU law version of the General Data Protection Regulation (
                      <ital>(EU) 2016/679</ital>
                      ) as defined in the Data Protection Act 2018. Personal Data is subject to the legal safeguards specified in the UK GDPR.
                    </paratext>
                  </para>
                </subclause2>
                <subclause2 id="a366206">
                  <identifier>(m)</identifier>
                  <para>
                    <paratext>
                      <bold>Personal Data</bold>
                      : any information identifying a Data Subject or information relating to a Data Subject that we can identify (directly or indirectly) from that data alone or in combination with other identifiers we possess or can reasonably access. Personal Data includes Special Categories of Personal Data and Pseudonymised Personal Data but excludes anonymous data or data that has had the identity of an individual permanently removed. Personal data can be factual (for example, a name, email address, location or date of birth) or an opinion about that person's actions or behaviour. [Personal Data specifically includes, but is not limited to, [PERSONAL DATA CATEGORY LIST].]
                    </paratext>
                  </para>
                </subclause2>
                <subclause2 id="a891671">
                  <identifier>(n)</identifier>
                  <para>
                    <paratext>
                      <bold>Personal Data Breach</bold>
                      : any act or omission that compromises the security, confidentiality, integrity or availability of Personal Data or the physical, technical, administrative or organisational safeguards that we or our third-party service providers put in place to protect it. The loss, or unauthorised access, disclosure or acquisition, of Personal Data is a Personal Data Breach.
                    </paratext>
                  </para>
                </subclause2>
                <subclause2 id="a428519">
                  <identifier>(o)</identifier>
                  <para>
                    <paratext>
                      <bold>Privacy by Design</bold>
                      : implementing appropriate technical and organisational measures in an effective manner to ensure compliance with the UK GDPR.
                    </paratext>
                  </para>
                </subclause2>
                <subclause2 id="a892125">
                  <identifier>(p)</identifier>
                  <para>
                    <paratext>
                      <bold>Privacy Guidelines</bold>
                      : the Company privacy and UK GDPR-related guidelines provided to assist in interpreting and implementing this Data Protection Policy and Related Policies, available [on the intranet[, here: [LINK TO PRIVACY GUIDELINES]] 
                      <bold>OR</bold>
                       from your line manager
                      <bold> OR </bold>
                      from the HR Department
                      <bold> OR </bold>
                      from the DPO].
                    </paratext>
                  </para>
                </subclause2>
                <subclause2 id="a758399">
                  <identifier>(q)</identifier>
                  <para>
                    <paratext>
                      <bold>Privacy Notices (also referred to as Fair Processing Notices) or Privacy Policies</bold>
                      : separate notices setting out information that may be provided to Data Subjects when the Company collects information about them. These notices may take the form of:
                    </paratext>
                  </para>
                  <subclause3 id="a487865">
                    <identifier>(i)</identifier>
                    <para>
                      <paratext>general privacy statements applicable to a specific group of individuals (for example, employee privacy notices or the website privacy policy); or</paratext>
                    </para>
                  </subclause3>
                  <subclause3 id="a484296">
                    <identifier>(ii)</identifier>
                    <para>
                      <paratext>stand-alone, one-time privacy statements covering Processing related to a specific purpose.</paratext>
                    </para>
                  </subclause3>
                </subclause2>
                <subclause2 id="a663648">
                  <identifier>(r)</identifier>
                  <para>
                    <paratext>
                      <bold>Processing or Process</bold>
                      : any activity that involves the use of Personal Data. It includes obtaining, recording or holding the data, or carrying out any operation or set of operations on the data including organising, amending, retrieving, using, disclosing, erasing or destroying it. Processing also includes transmitting or transferring Personal Data to third parties.
                    </paratext>
                  </para>
                </subclause2>
                <subclause2 id="a862599">
                  <identifier>(s)</identifier>
                  <para>
                    <paratext>
                      <bold>Pseudonymisation or Pseudonymised</bold>
                      : replacing information that directly or indirectly identifies an individual with one or more artificial identifiers or pseudonyms so that the person to whom the data relates cannot be identified without the use of additional information which is meant to be kept separately and secure.
                    </paratext>
                  </para>
                </subclause2>
                <subclause2 id="a862760">
                  <identifier>(t)</identifier>
                  <para>
                    <paratext>
                      <bold>Related Policies</bold>
                      : the Company's policies, operating procedures or processes related to this Data Protection Policy and designed to protect Personal Data, available [on the intranet[, here: [LINK TO LIST OF COMPANY'S RELATED POLICIES]] 
                      <bold>OR</bold>
                       from your line manager
                      <bold> OR </bold>
                      from the DPO].
                    </paratext>
                  </para>
                </subclause2>
                <subclause2 id="a806270">
                  <identifier>(u)</identifier>
                  <para>
                    <paratext>
                      <bold>Special Categories of Personal Data</bold>
                      : information revealing racial or ethnic origin, political opinions, religious or similar beliefs, trade union membership, physical or mental health conditions, sexual life, sexual orientation, biometric or genetic data. [The Company will treat the following types of data as if they are Special Categories of Personal Data: [DETAILS OF OTHER TYPES OF DATA THE COMPANY CONSIDERS SENSITIVE].]
                    </paratext>
                  </para>
                  <drafting.note id="a506054" jurisdiction="">
                    <head align="left" preservecase="true">
                      <headtext>Special categories of personal data</headtext>
                    </head>
                    <division id="a000323" level="1">
                      <para>
                        <paratext>
                          The company may wish to impose stricter standards to specific types of data, such as financial data and passport or other identity documents, even though those types of data are not included in the definition of special categories of personal data under the 
                          <link href="w-027-1020" style="ACTLinkPLCtoPLC">
                            <ital>UK GDPR</ital>
                          </link>
                          . This may encourage confidence in the organisation's data handling.
                        </paratext>
                      </para>
                      <para>
                        <paratext>All personal data processing must comply with Article 6 (lawfulness of processing). When a controller wishes to process special category data or criminal conviction data, it must first find a lawful basis to rely on under Article 6 of the UK GDPR. An additional condition then needs to be relied on under Article 9 for special category data and Article 10(1) for criminal conviction data. Criminal conviction data does not form part of special category personal data under the UK GDPR.</paratext>
                      </para>
                      <para>
                        <paratext>
                          <link href="w-014-9758" style="ACTLinkPLCtoPLC">
                            <ital>Section 10</ital>
                          </link>
                           of and 
                          <link href="w-016-9306" style="ACTLinkPLCtoPLC">
                            <ital>Schedule 1</ital>
                          </link>
                           to the DPA 2018 provide the information to help a controller assess whether it has lawful grounds to process special categories of personal data and criminal convictions data; see 
                          <link anchor="a573669" href="w-014-5998" style="ACTLinkPLCtoPLC">
                            <ital>Practice note, Data Protection Act 2018: Special categories of personal data and criminal convictions etc data</ital>
                          </link>
                          <ital>.</ital>
                        </paratext>
                      </para>
                    </division>
                  </drafting.note>
                </subclause2>
              </subclause1>
            </clause>
            <clause id="a365077">
              <identifier>2.</identifier>
              <head align="left" preservecase="true">
                <headtext>Introduction</headtext>
              </head>
              <drafting.note id="a759079" jurisdiction="">
                <head align="left" preservecase="true">
                  <headtext>Introduction</headtext>
                </head>
                <division id="a000324" level="1">
                  <para>
                    <paratext>
                      Compliance with the policy by company personnel is mandatory and it is specified that breach of the policy may result in disciplinary action. Fines under the 
                      <link href="w-027-1020" style="ACTLinkPLCtoPLC">
                        <ital>UK GDPR</ital>
                      </link>
                       for non-compliance are significant, see 
                      <link href="w-005-2487" style="ACTLinkPLCtoPLC">
                        <ital>Practice note, UK GDPR, DPA 2018 and PECR: enforcement, sanctions and remedies (UK)</ital>
                      </link>
                      <ital>.</ital>
                    </paratext>
                  </para>
                  <para>
                    <paratext>
                      A controller must ensure that this policy is integrated into the organisation's practices and followed by employees. An organisation should implement regular training to ensure this, see 
                      <link anchor="a353270" href="w-032-7291" style="ACTLinkPLCtoPLC">
                        <ital>Data protection accountability toolkit (UK): Training and awareness</ital>
                      </link>
                      . Training should be tailored for the particular audience. Key personnel whose activities present higher data protection risks (for example HR staff or those in customer-facing roles) should receive more detailed and rigorous training appropriate to help them manage the risks inherent in their role.
                    </paratext>
                  </para>
                  <para>
                    <paratext>This paragraph highlights a few specific processing activities as requiring compliance with the Related Policies and Privacy Guidelines, and this list can be added to as appropriate.</paratext>
                  </para>
                  <para>
                    <paratext>The Related Policies and Privacy Guidelines must accurately reflect the organisation's specific business practices. As a result, there are no standard documents for these.</paratext>
                  </para>
                </division>
              </drafting.note>
              <subclause1 id="a105620">
                <identifier>2.1</identifier>
                <para>
                  <paratext>This Data Protection Policy sets out how [COMPANY NAME] ("we", "our", "us", "the Company") handle the Personal Data of our customers, prospective customers, suppliers, employees, workers, business contacts and other third parties.</paratext>
                </para>
              </subclause1>
              <subclause1 id="a101401">
                <identifier>2.2</identifier>
                <para>
                  <paratext>This Data Protection Policy applies to all Personal Data we Process regardless of the media on which that data is stored or whether it relates to past or present employees, workers, customers, clients or supplier contacts, shareholders, website users, or any other Data Subject.</paratext>
                </para>
              </subclause1>
              <subclause1 id="a424003">
                <identifier>2.3</identifier>
                <para>
                  <paratext>This Data Protection Policy applies to all Company Personnel ("you", "your"). You must read, understand and comply with this Data Protection Policy when Processing Personal Data on our behalf and attend training on its requirements. Data protection is the responsibility of everyone within the Company and this Data Protection Policy sets out what we expect from you when handling Personal Data to enable the Company to comply with applicable law. Your compliance with this Data Protection Policy is mandatory. Related Policies and Privacy Guidelines are available to help you interpret and act in accordance with this Data Protection Policy. You must also comply with all those Related Policies and Privacy Guidelines. Any breach of this Data Protection Policy may result in disciplinary action.</paratext>
                </para>
              </subclause1>
              <subclause1 id="a562775">
                <identifier>2.4</identifier>
                <para>
                  <paratext>Where you have a specific responsibility in connection with Processing, such as capturing Consent, reporting a Personal Data Breach or conducting a DPIA as referenced in this Data Protection Policy or otherwise, then you must comply with the Related Policies and Privacy Guidelines.</paratext>
                </para>
              </subclause1>
              <subclause1 id="a804787">
                <identifier>2.5</identifier>
                <para>
                  <paratext>This Data Protection Policy (together with Related Policies and Privacy Guidelines) is an internal document and cannot be shared with third parties, clients or regulators without prior authorisation from the DPO.</paratext>
                </para>
              </subclause1>
            </clause>
            <clause id="a121331">
              <identifier>3.</identifier>
              <head align="left" preservecase="true">
                <headtext>Scope of policy and when to seek advice on data protection compliance</headtext>
              </head>
              <subclause1 id="a680402">
                <identifier>3.1</identifier>
                <para>
                  <paratext>We recognise that the correct and lawful treatment of Personal Data will maintain trust and confidence in the organisation and will provide for successful business operations. Protecting the confidentiality and integrity of Personal Data is a critical responsibility that we take seriously at all times. The Company is exposed to potential fines of up to £17.5 million or 4% of total worldwide annual turnover, whichever is higher and depending on the breach, for failure to comply with the UK GDPR.</paratext>
                </para>
              </subclause1>
              <subclause1 id="a273079">
                <identifier>3.2</identifier>
                <para>
                  <paratext>All [CEOs,] [individual business areas,] [units,] [departments,] [line managers,] [and] [[OTHER RESPONSIBLE PARTIES]] are responsible for ensuring all Company Personnel comply with this Data Protection Policy and need to implement appropriate practices, processes, controls and training to ensure that compliance.</paratext>
                </para>
              </subclause1>
              <subclause1 id="a360797">
                <identifier>3.3</identifier>
                <para>
                  <paratext>The DPO is responsible for overseeing this Data Protection Policy and, as applicable, developing Related Policies and Privacy Guidelines. That post is held by [NAME], and they can be reached at [TELEPHONE NUMBER] and [EMAIL ADDRESS].</paratext>
                </para>
              </subclause1>
              <subclause1 id="a803948">
                <identifier>3.4</identifier>
                <para>
                  <paratext>Please contact the DPO with any questions about the operation of this Data Protection Policy or the UK GDPR or if you have any concerns that this Data Protection Policy is not being or has not been followed. In particular, you must always contact the DPO in the following circumstances:</paratext>
                </para>
                <drafting.note id="a128448" jurisdiction="">
                  <head align="left" preservecase="true">
                    <headtext>Data Protection Officer (DPO)</headtext>
                  </head>
                  <division id="a000325" level="1">
                    <para>
                      <paratext>Although some businesses appoint a DPO voluntarily, it is only a requirement if any of the following circumstances apply:</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Where the core activities of the controller or the processor consist of processing:</paratext>
                        </para>
                        <list type="bulleted">
                          <list.item>
                            <para>
                              <paratext>any special categories of personal data on a large scale; and</paratext>
                            </para>
                          </list.item>
                          <list.item>
                            <para>
                              <paratext>data relating to criminal convictions and offences.</paratext>
                            </para>
                          </list.item>
                        </list>
                        <para>
                          <paratext>
                            (
                            <ital>Articles 9 and 10, </ital>
                            <link href="w-027-1020" style="ACTLinkPLCtoPLC">
                              <ital>UK GDPR</ital>
                            </link>
                            .)
                          </paratext>
                        </para>
                      </list.item>
                    </list>
                    <para>
                      <paratext>(Article 37(1), UK GDPR.)</paratext>
                    </para>
                    <para>
                      <paratext>
                        Irrespective of whether appointing a DPO is mandatory, most organisations are likely to allocate data privacy compliance to a particular individual. They may be called a data privacy manager if they are not a DPO (to make it clear that DPO rights do not apply to them). For more information on DPO requirements under the UK GDPR, see 
                        <link href="w-010-3427" style="ACTLinkPLCtoPLC">
                          <ital>Practice note, Data protection officers (UK)</ital>
                        </link>
                         and 
                        <link href="w-011-5903" style="ACTLinkPLCtoPLC">
                          <ital>Flowchart, Do we need a Data Protection Officer (UK)?</ital>
                        </link>
                        <ital>.</ital>
                      </paratext>
                    </para>
                    <para>
                      <paratext>
                        In this policy, the defined term DPO is used to describe the organisation's data protection representative and contact point even if they are not technically a DPO under the UK GDPR but if the organisation does not have a mandatory or voluntary DPO they can change the definition of DPO (see 
                        <internal.reference refid="a285346">paragraph 1.1(j)</internal.reference>
                        ) to the appropriate term and change its use throughout the policy.
                      </paratext>
                    </para>
                    <division id="a868445" level="2">
                      <head align="left" preservecase="true">
                        <headtext>When the DPO must be contacted</headtext>
                      </head>
                      <para>
                        <paratext>This paragraph lists the circumstances in which a DPO (or other responsible person or team) should be involved unless the relevant business area has an individual with expertise in privacy able to undertake the tasks set out below in compliance with the UK GDPR. The company may wish to add or remove some of these tasks as they see fit or clarify which are for the DPO and which for others.</paratext>
                      </para>
                    </division>
                  </division>
                </drafting.note>
                <subclause2 id="a895916">
                  <identifier>(a)</identifier>
                  <para>
                    <paratext>
                      if you are unsure of the lawful basis on which you are relying to process Personal Data (including the legitimate interests used by the Company) (see 
                      <internal.reference refid="a353743">paragraph 5.1</internal.reference>
                      );
                    </paratext>
                  </para>
                </subclause2>
                <subclause2 id="a668383">
                  <identifier>(b)</identifier>
                  <para>
                    <paratext>
                      if you need to rely on Consent or need to capture Explicit Consent (see 
                      <internal.reference refid="a691427">paragraph 6</internal.reference>
                      );
                    </paratext>
                  </para>
                </subclause2>
                <subclause2 id="a277138">
                  <identifier>(c)</identifier>
                  <para>
                    <paratext>
                      if you need to draft Privacy Notices (see 
                      <internal.reference refid="a172349">paragraph 7</internal.reference>
                      );
                    </paratext>
                  </para>
                </subclause2>
                <subclause2 id="a271172">
                  <identifier>(d)</identifier>
                  <para>
                    <paratext>
                      if you are unsure about the retention period for the Personal Data being Processed (see 
                      <internal.reference refid="a130890">paragraph 11</internal.reference>
                      );
                    </paratext>
                  </para>
                </subclause2>
                <subclause2 id="a862292">
                  <identifier>(e)</identifier>
                  <para>
                    <paratext>
                      if you are unsure what security or other measures you need to implement to protect Personal Data (see 
                      <internal.reference refid="a391840">paragraph 12.1</internal.reference>
                      );
                    </paratext>
                  </para>
                </subclause2>
                <subclause2 id="a878809">
                  <identifier>(f)</identifier>
                  <para>
                    <paratext>
                      if there has been a Personal Data Breach (
                      <internal.reference refid="a309402">paragraph 13</internal.reference>
                      );
                    </paratext>
                  </para>
                </subclause2>
                <subclause2 id="a417971">
                  <identifier>(g)</identifier>
                  <para>
                    <paratext>
                      if you are unsure on what basis to transfer Personal Data outside the UK (see 
                      <internal.reference refid="a137780">paragraph 14</internal.reference>
                      );
                    </paratext>
                  </para>
                </subclause2>
                <subclause2 id="a510556">
                  <identifier>(h)</identifier>
                  <para>
                    <paratext>
                      if you need any assistance dealing with any rights invoked by a Data Subject (see 
                      <internal.reference refid="a634588">paragraph 15</internal.reference>
                      );
                    </paratext>
                  </para>
                </subclause2>
                <subclause2 id="a709170">
                  <identifier>(i)</identifier>
                  <para>
                    <paratext>
                      whenever you are engaging in a significant new, or change in, Processing activity which is likely to require a DPIA (see 
                      <internal.reference refid="a979397">paragraph 19</internal.reference>
                      ) or plan to use Personal Data for purposes other than for which it was collected (see 
                      <internal.reference refid="a357237">paragraph 8</internal.reference>
                      );
                    </paratext>
                  </para>
                </subclause2>
                <subclause2 id="a566396">
                  <identifier>(j)</identifier>
                  <para>
                    <paratext>
                      if you plan to undertake any activities involving Automated Processing including profiling or Automated Decision-Making (see 
                      <internal.reference refid="a642556">paragraph 20</internal.reference>
                      );
                    </paratext>
                  </para>
                </subclause2>
                <subclause2 id="a929050">
                  <identifier>(k)</identifier>
                  <para>
                    <paratext>
                      if you need help complying with applicable law when carrying out direct marketing activities (see 
                      <internal.reference refid="a429431">paragraph 21</internal.reference>
                      ); or
                    </paratext>
                  </para>
                </subclause2>
                <subclause2 id="a894566">
                  <identifier>(l)</identifier>
                  <para>
                    <paratext>
                      if you need help with any contracts or other areas in relation to sharing Personal Data with third parties (including our vendors) (see 
                      <internal.reference refid="a252813">paragraph 22</internal.reference>
                      ).
                    </paratext>
                  </para>
                </subclause2>
              </subclause1>
            </clause>
            <clause id="a714202">
              <identifier>4.</identifier>
              <head align="left" preservecase="true">
                <headtext>Personal data protection principles</headtext>
              </head>
              <drafting.note id="a942343" jurisdiction="">
                <head align="left" preservecase="true">
                  <headtext>Personal data protection principles</headtext>
                </head>
                <division id="a000326" level="1">
                  <para>
                    <paratext>
                      The 
                      <link href="w-027-1020" style="ACTLinkPLCtoPLC">
                        <ital>UK GDPR</ital>
                      </link>
                       requires personal data to be processed in accordance with the six principles set out in Article 5(1). For more information, see 
                      <link anchor="a591999" href="w-013-3757" style="ACTLinkPLCtoPLC">
                        <ital>Practice note, Overview of UK GDPR: Data protection principles</ital>
                      </link>
                      . The principles set out in Article 5 form the core of the controller's obligations.
                    </paratext>
                  </para>
                  <para>
                    <paratext>
                      Article 5(2) requires the controller to be able to demonstrate compliance with Article 5(1). For more information on the accountability principle, see 
                      <link href="w-032-7291" style="ACTLinkPLCtoPLC">
                        <ital>Data protection accountability toolkit (UK)</ital>
                      </link>
                      <ital>. </ital>
                    </paratext>
                  </para>
                  <para>
                    <paratext>The internal-facing policy should address the key privacy principles on which the business operates and reflect the organisation's external privacy notices.</paratext>
                  </para>
                </division>
              </drafting.note>
              <subclause1 id="a813066">
                <identifier>4.1</identifier>
                <para>
                  <paratext>We adhere to the principles relating to Processing of Personal Data set out in the UK GDPR which require Personal Data to be:</paratext>
                </para>
                <subclause2 id="a766161">
                  <identifier>(a)</identifier>
                  <para>
                    <paratext>Processed lawfully, fairly and in a transparent manner (lawfulness, fairness and transparency);</paratext>
                  </para>
                </subclause2>
                <subclause2 id="a389355">
                  <identifier>(b)</identifier>
                  <para>
                    <paratext>collected only for specified, explicit and legitimate purposes (purpose limitation);</paratext>
                  </para>
                </subclause2>
                <subclause2 id="a103559">
                  <identifier>(c)</identifier>
                  <para>
                    <paratext>adequate, relevant and limited to what is necessary in relation to the purposes for which it is Processed (data minimisation);</paratext>
                  </para>
                </subclause2>
                <subclause2 id="a513022">
                  <identifier>(d)</identifier>
                  <para>
                    <paratext>accurate and where necessary kept up to date (accuracy);</paratext>
                  </para>
                </subclause2>
                <subclause2 id="a776513">
                  <identifier>(e)</identifier>
                  <para>
                    <paratext>not kept in a form which permits identification of Data Subjects for longer than is necessary for the purposes for which the data is Processed (storage limitation);</paratext>
                  </para>
                </subclause2>
                <subclause2 id="a491897">
                  <identifier>(f)</identifier>
                  <para>
                    <paratext>Processed in a manner that ensures its security using appropriate technical and organisational measures to protect against unauthorised or unlawful Processing and against accidental loss, destruction or damage (security, integrity and confidentiality);</paratext>
                  </para>
                </subclause2>
                <subclause2 id="a441749">
                  <identifier>(g)</identifier>
                  <para>
                    <paratext>not transferred to another country without appropriate safeguards in place (transfer limitation); and</paratext>
                  </para>
                </subclause2>
                <subclause2 id="a414173">
                  <identifier>(h)</identifier>
                  <para>
                    <paratext>made available to Data Subjects and allow Data Subjects to exercise certain rights in relation to their Personal Data (data subject's rights and requests).</paratext>
                  </para>
                </subclause2>
              </subclause1>
              <subclause1 id="a503288">
                <identifier>4.2</identifier>
                <para>
                  <paratext>We are responsible for and must be able to demonstrate compliance with the data protection principles listed above (accountability).</paratext>
                </para>
              </subclause1>
            </clause>
            <clause id="a861342">
              <identifier>5.</identifier>
              <head align="left" preservecase="true">
                <headtext>Lawfulness, fairness and transparency</headtext>
              </head>
              <drafting.note id="a495183" jurisdiction="">
                <head align="left" preservecase="true">
                  <headtext>Lawfulness, fairness and transparency</headtext>
                </head>
                <division id="a000327" level="1">
                  <para>
                    <paratext>
                      For more information on the first data protection principle, lawfulness, fairness and transparency, see 
                      <link anchor="a908622" href="w-013-3757" style="ACTLinkPLCtoPLC">
                        <ital>Practice note, Overview of UK GDPR: First data protection principle: lawfulness, fairness and transparency</ital>
                      </link>
                      <ital>.</ital>
                    </paratext>
                  </para>
                  <para>
                    <paratext>Processing must be justified on one of the legal bases set out in Article 6. The legal basis must be documented so that the organisation can demonstrate compliance.</paratext>
                  </para>
                  <para>
                    <paratext>
                      The organisation must also inform data subjects about the legal basis for processing their personal data. A privacy notice should set out that legal basis.
                      <ital> </ital>
                      For more information on the transparency requirements, see 
                      <link href="w-039-3886" style="ACTLinkPLCtoPLC">
                        <ital>Checklist, Complying with the UK GDPR's transparency requirements</ital>
                      </link>
                      .
                    </paratext>
                  </para>
                </division>
              </drafting.note>
              <subclause1 id="a353743">
                <identifier>5.1</identifier>
                <para>
                  <paratext>Personal data must be Processed lawfully, fairly and in a transparent manner in relation to the Data Subject.</paratext>
                </para>
              </subclause1>
              <subclause1 id="a150241">
                <identifier>5.2</identifier>
                <para>
                  <paratext>You may only collect, Process and share Personal Data fairly and lawfully and for specified purposes. The UK GDPR restricts our actions regarding Personal Data to specified lawful purposes. These restrictions are not intended to prevent Processing but ensure that we Process Personal Data fairly and without adversely affecting the Data Subject.</paratext>
                </para>
              </subclause1>
              <subclause1 id="a696246">
                <identifier>5.3</identifier>
                <para>
                  <paratext>The UK GDPR allows Processing for specific purposes, some of which are set out below:</paratext>
                </para>
                <subclause2 id="a193127">
                  <identifier>(a)</identifier>
                  <para>
                    <paratext>the Data Subject has given their Consent;</paratext>
                  </para>
                </subclause2>
                <subclause2 id="a630874">
                  <identifier>(b)</identifier>
                  <para>
                    <paratext>the Processing is necessary for the performance of a contract with the Data Subject;</paratext>
                  </para>
                </subclause2>
                <subclause2 id="a624570">
                  <identifier>(c)</identifier>
                  <para>
                    <paratext>to meet our legal compliance obligations;</paratext>
                  </para>
                </subclause2>
                <subclause2 id="a863676">
                  <identifier>(d)</identifier>
                  <para>
                    <paratext>to protect the Data Subject's vital interests;</paratext>
                  </para>
                </subclause2>
                <subclause2 id="a889953">
                  <identifier>(e)</identifier>
                  <para>
                    <paratext>to pursue our legitimate interests (or those of a third party) for purposes where they are not overridden because the Processing prejudices the interests or fundamental rights and freedoms of Data Subjects. The purposes for which we process Personal Data for legitimate interests need to be set out in applicable Privacy Notices; or</paratext>
                  </para>
                </subclause2>
                <subclause2 id="a591947">
                  <identifier>(f)</identifier>
                  <para>
                    <paratext>[OTHER UK GDPR PROCESSING GROUNDS].</paratext>
                  </para>
                  <drafting.note id="a815911" jurisdiction="">
                    <head align="left" preservecase="true">
                      <headtext>Other processing grounds</headtext>
                    </head>
                    <division id="a000328" level="1">
                      <para>
                        <paratext>You may wish to set out other purposes which may apply to you depending on your industry.</paratext>
                      </para>
                    </division>
                  </drafting.note>
                </subclause2>
              </subclause1>
              <subclause1 id="a486510">
                <identifier>5.4</identifier>
                <para>
                  <paratext>
                    You must identify and document the legal ground being relied on for each Processing activity [in accordance with the Company's guidelines on the Lawful Basis for Processing Personal Data, available [on the intranet[, here: [LINK TO THE COMPANY'S GUIDELINES ON THE LAWFUL BASIS FOR PROCESSING PERSONAL DATA]] 
                    <bold>OR</bold>
                     from your line manager
                    <bold> OR </bold>
                    from the HR Department
                    <bold> OR </bold>
                    from the DPO].
                  </paratext>
                </para>
              </subclause1>
            </clause>
            <clause id="a691427">
              <identifier>6.</identifier>
              <head align="left" preservecase="true">
                <headtext>Consent</headtext>
              </head>
              <drafting.note id="a100467" jurisdiction="">
                <head align="left" preservecase="true">
                  <headtext>Consent</headtext>
                </head>
                <division id="a000329" level="1">
                  <para>
                    <paratext>
                      The 
                      <link href="w-027-1020" style="ACTLinkPLCtoPLC">
                        <ital>UK GDPR</ital>
                      </link>
                       sets a high standard for consent (defined in Article 4(11)). Relying on a consent which does not meet the UK GDPR standard could leave the organisation exposed to enforcement action. The Information Commissioner's Office (ICO) and the European Data Protection Board (EDPB) (formerly the Article 29 Working Party (WP29)) have produced detailed guidance on consent. The organisation should keep records to evidence consent including who consented, when, how and what they were told. Consent needs to be refreshed "at appropriate intervals" and the ICO recommends every two years as a rough guide.
                    </paratext>
                  </para>
                  <para>
                    <paratext>There is no separate definition of explicit consent in the UK GDPR. The ICO states that "it is not likely to be very different from the usual high standard of consent". However, the ICO does consider that explicit consent must always be affirmed by a clear statement (oral or written).</paratext>
                  </para>
                  <para>
                    <paratext>
                      For more information on consent under the UK GDPR, see 
                      <link anchor="a451224" href="w-013-3757" style="ACTLinkPLCtoPLC">
                        <ital>Practice notes, Overview of UK GDPR: Consent rules</ital>
                      </link>
                      <ital> </ital>
                      and 
                      <link href="w-014-7952" style="ACTLinkPLCtoPLC">
                        <ital>Consent under the UK GDPR</ital>
                      </link>
                      <ital>.</ital>
                    </paratext>
                  </para>
                </division>
              </drafting.note>
              <subclause1 id="a927460">
                <identifier>6.1</identifier>
                <para>
                  <paratext>A Controller must only process Personal Data on one or more of the lawful bases set out in the UK GDPR, which include Consent.</paratext>
                </para>
              </subclause1>
              <subclause1 id="a188082">
                <identifier>6.2</identifier>
                <para>
                  <paratext>A Data Subject consents to Processing of their Personal Data if they clearly indicate agreement to the Processing. Consent requires affirmative action, so silence, pre-ticked boxes or inactivity will not be sufficient to indicate consent. If Consent is given in a document which deals with other matters, then the Consent must be kept separate from those other matters.</paratext>
                </para>
              </subclause1>
              <subclause1 id="a854520">
                <identifier>6.3</identifier>
                <para>
                  <paratext>A Data Subject must be easily able to withdraw Consent to Processing at any time and withdrawal must be promptly honoured. Consent may need to be refreshed if you intend to Process Personal Data for a different and incompatible purpose which was not disclosed when the Data Subject first consented.</paratext>
                </para>
              </subclause1>
              <subclause1 id="a149908">
                <identifier>6.4</identifier>
                <para>
                  <paratext>When processing Special Category Data or Criminal Convictions Data, we will usually rely on a legal basis for processing other than Explicit Consent or Consent if possible. Where Explicit Consent is relied on, you must issue a Privacy Notice to the Data Subject to capture Explicit Consent.</paratext>
                </para>
              </subclause1>
              <subclause1 id="a539223">
                <identifier>6.5</identifier>
                <para>
                  <paratext>You will need to evidence Consent captured and keep records of all Consents in accordance with Related Policies and Privacy Guidelines, so that the Company can demonstrate compliance with Consent requirements.</paratext>
                </para>
              </subclause1>
            </clause>
            <clause id="a172349">
              <identifier>7.</identifier>
              <head align="left" preservecase="true">
                <headtext>Transparency (notifying Data Subjects)</headtext>
              </head>
              <drafting.note id="a529435" jurisdiction="">
                <head align="left" preservecase="true">
                  <headtext>Transparency (notifying data subjects)</headtext>
                </head>
                <division id="a000330" level="1">
                  <para>
                    <paratext>
                      Articles 13 and 14 of the 
                      <link href="w-027-1020" style="ACTLinkPLCtoPLC">
                        <ital>UK GDPR</ital>
                      </link>
                       detail the specific information which the controller must provide to a data subject to ensure fair processing. The transparency requirement applies throughout the data processing lifecycle.
                    </paratext>
                  </para>
                  <para>
                    <paratext>The controller must provide certain information to ensure that the transparency requirement is met with regard to the fair and lawful processing principle. Article 13 sets out the information that must be supplied when the controller collects the data directly from the data subject. Article 14 sets out the information that must be supplied when the controller obtains the data from a third party.</paratext>
                  </para>
                  <para>
                    <paratext>Articles 13(3) and 14(4) provide that, where the controller intends to further process the personal data for a new purpose, they must first notify the relevant data subject and where necessary obtain consent.</paratext>
                  </para>
                  <para>
                    <paratext>
                      The WP29 (now the EDPB) published 
                      <link href="https://www.edpb.europa.eu/our-work-tools/our-documents/article-29-working-party-guidelines-transparency-under-regulation_en" style="ACTLinkURL">
                        <ital>Guidelines on Transparency (wp260rev.01)</ital>
                      </link>
                      <ital> </ital>
                      on how to comply with these provisions under the 
                      <link href="6-631-1875" style="ACTLinkPLCtoPLC">
                        <ital>EU GDPR</ital>
                      </link>
                      . The ICO has published guidance on transparency as part of its accountability framework (see 
                      <link href="https://ico.org.uk/for-organisations/uk-gdpr-guidance-and-resources/accountability-and-governance/accountability-framework/" style="ACTLinkURL">
                        <ital>ICO: Accountability Framework</ital>
                      </link>
                      ). An organisation must tailor a privacy notice to accurately reflect actual or anticipated personal data collection, handling and sharing practices.
                    </paratext>
                  </para>
                  <para>
                    <paratext>
                      For more information, see 
                      <link anchor="a532104" href="w-013-3757" style="ACTLinkPLCtoPLC">
                        <ital>Practice note, Overview of UK GDPR: Fair processing: information notices</ital>
                      </link>
                      <ital>, </ital>
                      <link href="w-039-3886" style="ACTLinkPLCtoPLC">
                        <ital>Checklist, Complying with the UK GDPR's transparency requirements</ital>
                      </link>
                      <ital> </ital>
                      and 
                      <link href="w-039-4444" style="ACTLinkPLCtoPLC">
                        <ital>Complying with the UK GDPR's transparency requirements toolkit</ital>
                      </link>
                      .
                    </paratext>
                  </para>
                </division>
              </drafting.note>
              <subclause1 id="a848571">
                <identifier>7.1</identifier>
                <para>
                  <paratext>The UK GDPR requires a Controller to provide detailed, specific information to a Data Subject depending on whether the information was collected directly from the Data Subject or from elsewhere. The information must be provided through an appropriate Privacy Notice which must be concise, transparent, intelligible, easily accessible, and in clear and plain language so that a Data Subject can easily understand them.</paratext>
                </para>
              </subclause1>
              <subclause1 id="a862442">
                <identifier>7.2</identifier>
                <para>
                  <paratext>Whenever we collect Personal Data directly from a Data Subject, including for HR or employment purposes, we must provide the Data Subject with all the information required by the UK GDPR including the identity of the Controller and DPO, and how and why we will use, Process, disclose, protect and retain that Personal Data through a Privacy Notice which must be presented when the Data Subject first provides the Personal Data.</paratext>
                </para>
              </subclause1>
              <subclause1 id="a308264">
                <identifier>7.3</identifier>
                <para>
                  <paratext>When Personal Data is collected indirectly (for example, from a third party or publicly available source), we must provide the Data Subject with all the information required by the UK GDPR as soon as possible after collecting or receiving the data. We must also check that the Personal Data was collected by the third party in accordance with the UK GDPR and on a basis which contemplates our proposed Processing of that Personal Data.</paratext>
                </para>
              </subclause1>
              <subclause1 id="a914239">
                <identifier>7.4</identifier>
                <para>
                  <paratext>If you are collecting Personal Data from a Data Subject, directly or indirectly, then you must provide the Data Subject with a Privacy Notice in accordance with our Related Policies and Privacy Guidelines.</paratext>
                </para>
              </subclause1>
              <subclause1 id="a883723">
                <identifier>7.5</identifier>
                <para>
                  <paratext>[You must comply with the Company's guidelines on drafting Privacy Notices.]</paratext>
                </para>
              </subclause1>
            </clause>
            <clause id="a357237">
              <identifier>8.</identifier>
              <head align="left" preservecase="true">
                <headtext>Purpose limitation</headtext>
              </head>
              <drafting.note id="a390926" jurisdiction="">
                <head align="left" preservecase="true">
                  <headtext>Purpose limitation</headtext>
                </head>
                <division id="a000331" level="1">
                  <para>
                    <paratext>
                      The controller must only collect personal data for specified, explicit and legitimate purposes and must not further process personal data in a manner that is incompatible with those purposes (
                      <ital>Article 5(1)(b), </ital>
                      <link href="w-027-1020" style="ACTLinkPLCtoPLC">
                        <ital>UK GDPR</ital>
                      </link>
                      ). A controller can only use the personal data for a new purpose if either this is compatible with its original purpose, or if individuals' consent is obtained or if the controller is subject to a clear obligation or function set out in law.
                    </paratext>
                  </para>
                  <para>
                    <paratext>
                      For further information, see
                      <ital> </ital>
                      <link anchor="a632911" href="w-013-3757" style="ACTLinkPLCtoPLC">
                        <ital>Practice note, Overview of the UK GDPR: Second data protection principle: purpose limitation</ital>
                      </link>
                      ,
                      <ital> </ital>
                      which also covers the three permitted exceptions to the purpose limitation principle under the UK GDPR.
                    </paratext>
                  </para>
                </division>
              </drafting.note>
              <subclause1 id="a351934">
                <identifier>8.1</identifier>
                <para>
                  <paratext>Personal Data must be collected only for specified, explicit and legitimate purposes. It must not be further Processed in any manner incompatible with those purposes.</paratext>
                </para>
              </subclause1>
              <subclause1 id="a476547">
                <identifier>8.2</identifier>
                <para>
                  <paratext>You cannot use Personal Data for new, different or incompatible purposes from that disclosed when it was first obtained unless you have informed the Data Subject of the new purposes and they have Consented where necessary.</paratext>
                </para>
              </subclause1>
              <subclause1 id="a554167">
                <identifier>8.3</identifier>
                <para>
                  <paratext>If you want to use Personal Data for a new or different purpose from that for which it was obtained, you must first contact the DPO for advice on how to do this in compliance with both the law and this Data Protection Policy.</paratext>
                </para>
              </subclause1>
            </clause>
            <clause id="a354209">
              <identifier>9.</identifier>
              <head align="left" preservecase="true">
                <headtext>Data minimisation</headtext>
              </head>
              <drafting.note id="a773848" jurisdiction="">
                <head align="left" preservecase="true">
                  <headtext>Data minimisation</headtext>
                </head>
                <division id="a000332" level="1">
                  <para>
                    <paratext>
                      Personal data shall be adequate, relevant and limited to what is necessary in relation to the purposes for which it is processed (
                      <ital>Article 5(1)(c),</ital>
                      <link href="w-027-1020" style="ACTLinkPLCtoPLC">
                        <ital>UK GDPR</ital>
                      </link>
                      ).
                    </paratext>
                  </para>
                  <para>
                    <paratext>
                      For further information, see 
                      <link anchor="a136853" href="w-013-3757" style="ACTLinkPLCtoPLC">
                        <ital>Practice note, Overview of UK GDPR: Third data protection principle: data minimisation</ital>
                      </link>
                      <ital>.</ital>
                    </paratext>
                  </para>
                  <para>
                    <paratext>
                      For more information on data retention policies, see 
                      <link href="w-014-7851" style="ACTLinkPLCtoPLC">
                        <ital>Practice note, Data retention policies (UK)</ital>
                      </link>
                      . A data retention policy can help to demonstrate a controller's UK GDPR compliance.
                    </paratext>
                  </para>
                </division>
              </drafting.note>
              <subclause1 id="a409828">
                <identifier>9.1</identifier>
                <para>
                  <paratext>Personal Data must be adequate, relevant and limited to what is necessary in relation to the purposes for which it is Processed.</paratext>
                </para>
              </subclause1>
              <subclause1 id="a467108">
                <identifier>9.2</identifier>
                <para>
                  <paratext>You may only Process Personal Data when performing your job duties requires it. You cannot Process Personal Data for any reason unrelated to your job duties.</paratext>
                </para>
              </subclause1>
              <subclause1 id="a625066">
                <identifier>9.3</identifier>
                <para>
                  <paratext>You may only collect Personal Data that you require for your job duties: do not collect excessive data. Ensure any Personal Data collected is adequate and relevant for the intended purposes.</paratext>
                </para>
              </subclause1>
              <subclause1 id="a367729">
                <identifier>9.4</identifier>
                <para>
                  <paratext>You must ensure that when Personal Data is no longer needed for specified purposes, it is deleted or anonymised in accordance with the Company's data retention guidelines.</paratext>
                </para>
              </subclause1>
            </clause>
            <clause id="a814309">
              <identifier>10.</identifier>
              <head align="left" preservecase="true">
                <headtext>Accuracy</headtext>
              </head>
              <drafting.note id="a616043" jurisdiction="">
                <head align="left" preservecase="true">
                  <headtext>Accuracy</headtext>
                </head>
                <division id="a000333" level="1">
                  <para>
                    <paratext>
                      Every reasonable step must be taken to ensure that personal data that is inaccurate, having regard to the purposes for which it is processed, is erased or rectified without delay (
                      <ital>Article 5(1)(d),</ital>
                      <link href="w-027-1020" style="ACTLinkPLCtoPLC">
                        <ital>UK GDPR</ital>
                      </link>
                      ).
                    </paratext>
                  </para>
                  <para>
                    <paratext>
                      For further information, see 
                      <link anchor="a702204" href="w-013-3757" style="ACTLinkPLCtoPLC">
                        <ital>Practice note, Overview of UK GDPR: Fourth data protection principle: accuracy</ital>
                      </link>
                      <ital>.</ital>
                    </paratext>
                  </para>
                </division>
              </drafting.note>
              <subclause1 id="a935521">
                <identifier>10.1</identifier>
                <para>
                  <paratext>Personal Data must be accurate and, where necessary, kept up to date. It must be corrected or deleted without delay when inaccurate.</paratext>
                </para>
              </subclause1>
              <subclause1 id="a404480">
                <identifier>10.2</identifier>
                <para>
                  <paratext>You must ensure that the Personal Data we use and hold is accurate, complete, kept up to date and relevant to the purpose for which we collected it. You must check the accuracy of any Personal Data at the point of collection and at regular intervals afterwards. You must take all reasonable steps to destroy or amend inaccurate or out-of-date Personal Data.</paratext>
                </para>
              </subclause1>
            </clause>
            <clause id="a130890">
              <identifier>11.</identifier>
              <head align="left" preservecase="true">
                <headtext>Storage limitation</headtext>
              </head>
              <drafting.note id="a824248" jurisdiction="">
                <head align="left" preservecase="true">
                  <headtext>Storage limitation</headtext>
                </head>
                <division id="a000334" level="1">
                  <para>
                    <paratext>
                      An organisation is required to retain personal data only for as long as necessary to fulfil the purposes for which the organisation collected it (
                      <ital>Article 5(1)(e), </ital>
                      <link href="w-027-1020" style="ACTLinkPLCtoPLC">
                        <ital>UK GDPR</ital>
                      </link>
                      ), subject to other laws or regulations that may require a different retention period. This means that an organisation cannot retain data because a new purpose might arise in the future.
                    </paratext>
                  </para>
                  <para>
                    <paratext>
                      The record of processing activities must include, where possible, the time limits for erasure of different categories of personal data (
                      <ital>Article 30(1)(f)</ital>
                      ). An organisation may consider cross-referencing internal policies or standards which establish appropriate retention periods. It should establish time limits for a periodic review to ensure the organisation does not retain personal data longer than necessary (
                      <ital>recital 39</ital>
                      ).
                    </paratext>
                  </para>
                  <para>
                    <paratext>
                      For some factors to consider when drafting a data retention policy and suggestions for headings and content, see 
                      <link href="w-014-8024" style="ACTLinkPLCtoPLC">
                        <ital>Checklist, Data retention policies (UK)</ital>
                      </link>
                      <ital> </ital>
                      and 
                      <link href="w-014-8509" style="ACTLinkPLCtoPLC">
                        <ital>Standard document, Data retention policy (UK)</ital>
                      </link>
                      <ital>.</ital>
                    </paratext>
                  </para>
                </division>
              </drafting.note>
              <subclause1 id="a450396">
                <identifier>11.1</identifier>
                <para>
                  <paratext>Personal Data must not be kept in an identifiable form for longer than is necessary for the purposes for which the data is processed.</paratext>
                </para>
              </subclause1>
              <subclause1 id="a997153">
                <identifier>11.2</identifier>
                <para>
                  <paratext>The Company will maintain retention policies and procedures to ensure Personal Data is deleted after an appropriate time, unless a law requires that data to be kept for a minimum time. [You must comply with the Company's Data Retention Policy.]</paratext>
                </para>
              </subclause1>
              <subclause1 id="a697927">
                <identifier>11.3</identifier>
                <para>
                  <paratext>You must not keep Personal Data in a form which permits the identification of the Data Subject for longer than needed for the legitimate business purpose or purposes for which we originally collected it including for the purpose of satisfying any legal, accounting or reporting requirements.</paratext>
                </para>
              </subclause1>
              <subclause1 id="a103091">
                <identifier>11.4</identifier>
                <para>
                  <paratext>You will take all reasonable steps to destroy or erase from our systems all Personal Data that we no longer require in accordance with all the Company's applicable records retention schedules and policies. This includes requiring third parties to delete that data where applicable.</paratext>
                </para>
              </subclause1>
              <subclause1 id="a585560">
                <identifier>11.5</identifier>
                <para>
                  <paratext>You will ensure Data Subjects are provided with information about the period for which data is stored and how that period is determined in any applicable Privacy Notice.</paratext>
                </para>
              </subclause1>
            </clause>
            <clause id="a688430">
              <identifier>12.</identifier>
              <head align="left" preservecase="true">
                <headtext>Security integrity and confidentiality</headtext>
              </head>
              <drafting.note id="a637376" jurisdiction="">
                <head align="left" preservecase="true">
                  <headtext>Security, integrity and confidentiality</headtext>
                </head>
                <division id="a000335" level="1">
                  <para>
                    <paratext>
                      A controller is required to implement "appropriate technical and organisational measures" to ensure processing complies with the UK GDPR (
                      <ital>Article 24,</ital>
                      <link href="w-027-1020" style="ACTLinkPLCtoPLC">
                        <ital>UK GDPR</ital>
                      </link>
                      ). This is also reflected in the principle of integrity and confidentiality in Article 5(1)(f) (see 
                      <link anchor="a978913" href="w-013-3757" style="ACTLinkPLCtoPLC">
                        <ital>Practice note, Overview of UK GDPR: Data security and personal data breaches</ital>
                      </link>
                      ).
                    </paratext>
                  </para>
                  <para>
                    <paratext>
                      The controller (and processor) must implement appropriate technical and organisational measures to ensure a level of security that is appropriate to the risks represented by the processing and the nature of the personal data to be protected (
                      <ital>Article 32(1)</ital>
                      ).
                    </paratext>
                  </para>
                  <para>
                    <paratext>The information security programme and information security policy must be tailored for and drafted by the organisation itself to reflect existing practice within the organisation. Data security best practices develop over time as the underlying technologies and related security threats evolve, so the organisation must continually and routinely evaluate the adequacy of its current controls. At a minimum, the organisation should enforce basic practices such as access controls, clear desk policies, encryption, secure storage and secure deletion processes. The UK GDPR also includes the concept of pseudonymisation which is a practice that involves processing personal data in such a manner that it can no longer be attributed to a specific data subject. To maintain personal data in its pseudonymised state, any additional information that identifies the individual must be kept separate from the pseudonymised data. The UK GDPR regards pseudonymisation as a data security measure allowing the controller and the processor to show compliance with their security obligation.</paratext>
                  </para>
                  <para>
                    <paratext>
                      For more information, see 
                      <link href="w-013-5138" style="ACTLinkPLCtoPLC">
                        <ital>Practice note, Data security under the UK GDPR and DPA 2018</ital>
                      </link>
                       and 
                      <link href="w-013-1096" style="ACTLinkPLCtoPLC">
                        <ital>Checklist, Implementing data security measures (UK)</ital>
                      </link>
                      .
                    </paratext>
                  </para>
                </division>
              </drafting.note>
              <subclause1 id="a391840">
                <identifier>12.1</identifier>
                <para>
                  <paratext>Personal Data must be secured by appropriate technical and organisational measures against unauthorised or unlawful Processing, and against accidental loss, destruction or damage.</paratext>
                </para>
              </subclause1>
              <subclause1 id="a874949">
                <identifier>12.2</identifier>
                <para>
                  <paratext>We will develop, implement and maintain safeguards appropriate to our size, scope and business, our available resources, the amount of Personal Data that we own or maintain on behalf of others, and identified risks (including use of encryption and Pseudonymisation where applicable). We will regularly evaluate and test the effectiveness of those safeguards to ensure security of our Processing of Personal Data. You are responsible for protecting the Personal Data we hold. You must implement reasonable and appropriate security measures against unlawful or unauthorised Processing of Personal Data and against the accidental loss of, or damage to, Personal Data. You must exercise particular care in protecting Special Categories of Personal Data and Criminal Convictions Data from loss and unauthorised access, use or disclosure.</paratext>
                </para>
              </subclause1>
              <subclause1 id="a430938">
                <identifier>12.3</identifier>
                <para>
                  <paratext>You must follow all procedures and technologies we put in place to maintain the security of all Personal Data from the point of collection to the point of destruction. You may only transfer Personal Data to third-party service providers who agree to comply with the required policies and procedures and who agree to put adequate measures in place, as requested.</paratext>
                </para>
              </subclause1>
              <subclause1 id="a431906">
                <identifier>12.4</identifier>
                <para>
                  <paratext>You must maintain data security by protecting the confidentiality, integrity and availability of the Personal Data, defined as follows:</paratext>
                </para>
                <subclause2 id="a646611">
                  <identifier>(a)</identifier>
                  <para>
                    <paratext>Confidentiality: only people who have a need to know and are authorised to use the Personal Data can access it;</paratext>
                  </para>
                </subclause2>
                <subclause2 id="a491299">
                  <identifier>(b)</identifier>
                  <para>
                    <paratext>Integrity: Personal Data is accurate and suitable for the purpose for which it is processed; and</paratext>
                  </para>
                </subclause2>
                <subclause2 id="a841975">
                  <identifier>(c)</identifier>
                  <para>
                    <paratext>Availability: authorised users are able to access the Personal Data when they need it for authorised purposes.</paratext>
                  </para>
                </subclause2>
              </subclause1>
              <subclause1 id="a782005">
                <identifier>12.5</identifier>
                <para>
                  <paratext>
                    You must [comply with all applicable aspects of our [NAME OF INFORMATION SECURITY PROGRAMME] [and [NAME OF INFORMATION SECURITY POLICY]] 
                    <bold>OR</bold>
                     comply with and not attempt to circumvent the administrative, physical and technical safeguards we implement and maintain in accordance with the UK GDPR and relevant standards to protect Personal Data].
                  </paratext>
                </para>
              </subclause1>
            </clause>
            <clause id="a309402">
              <identifier>13.</identifier>
              <head align="left" preservecase="true">
                <headtext>Reporting a Personal Data Breach</headtext>
              </head>
              <drafting.note id="a373636" jurisdiction="">
                <head align="left" preservecase="true">
                  <headtext>Reporting a personal data breach</headtext>
                </head>
                <division id="a000336" level="1">
                  <para>
                    <paratext>
                      A controller is required to notify any personal data breach to the ICO within 72 hours of becoming aware of it and, in certain instances, they must also notify the data subject (
                      <ital>Articles 33 and 34</ital>
                      , 
                      <link href="w-027-1020" style="ACTLinkPLCtoPLC">
                        <ital>UK GDPR</ital>
                      </link>
                      ) (see 
                      <link href="w-014-6171" style="ACTLinkPLCtoPLC">
                        <ital>Standard document, Letter notifying a personal data breach to affected data subjects (UK GDPR and DPA 2018)</ital>
                      </link>
                      ).
                    </paratext>
                  </para>
                  <para>
                    <paratext>The security incident response plan must be tailored for and drafted by the company itself to reflect its actual business practices. A data security breach can lead to significant notification and remediation costs or even potential lawsuits, fines or other regulatory action.</paratext>
                  </para>
                  <para>
                    <paratext>An organisation should clearly establish responsibility and procedures for reporting, investigating and responding to a security incident. Mandatory reporting of a security incident to all appropriate persons within the company is imperative because it maximises the potential to:</paratext>
                  </para>
                  <list type="bulleted">
                    <list.item>
                      <para>
                        <paratext>Perform rapid assessment of any legal requirements, including whether the organisation must notify individuals or regulatory authorities under applicable laws or regulations.</paratext>
                      </para>
                    </list.item>
                    <list.item>
                      <para>
                        <paratext>End the security breach.</paratext>
                      </para>
                    </list.item>
                  </list>
                  <para>
                    <paratext>The organisation may assign responsibility for security breach responses to multiple offices or persons with security or investigative expertise.</paratext>
                  </para>
                </division>
              </drafting.note>
              <subclause1 id="a333644">
                <identifier>13.1</identifier>
                <para>
                  <paratext>The UK GDPR requires Controllers to notify any Personal Data Breach to the Information Commissioner and, in certain instances, the Data Subject.</paratext>
                </para>
              </subclause1>
              <subclause1 id="a611742">
                <identifier>13.2</identifier>
                <para>
                  <paratext>We have put in place procedures to deal with any suspected Personal Data Breach and will notify the Data Subject or any applicable regulator where we are legally required to do so.</paratext>
                </para>
              </subclause1>
              <subclause1 id="a513406">
                <identifier>13.3</identifier>
                <para>
                  <paratext>
                    If you know or suspect that a Personal Data Breach has occurred, do not attempt to investigate the matter yourself. Immediately contact the person or team designated as the key point of contact for Personal Data Breaches ([your line manager 
                    <bold>OR </bold>
                    the IT department 
                    <bold>OR </bold>
                    the DPO]) [and follow the Company's [NAME OF SECURITY INCIDENT RESPONSE PLAN]]. You should preserve all evidence relating to the potential Personal Data Breach.
                  </paratext>
                </para>
              </subclause1>
            </clause>
            <clause id="a137780">
              <identifier>14.</identifier>
              <head align="left" preservecase="true">
                <headtext>Transfer limitation</headtext>
              </head>
              <drafting.note id="a561701" jurisdiction="">
                <head align="left" preservecase="true">
                  <headtext>Transfer limitation</headtext>
                </head>
                <division id="a000337" level="1">
                  <para>
                    <paratext>
                      Personal data can only be transferred outside the UK to third countries or international organisations in compliance with the conditions for transfer set out in Chapter V (
                      <ital>Articles 44-50</ital>
                      ) of the 
                      <link href="w-027-1020" style="ACTLinkPLCtoPLC">
                        <ital>UK GDPR</ital>
                      </link>
                      .
                    </paratext>
                  </para>
                  <para>
                    <paratext>
                      A transfer can be made on the basis of a finding of adequacy in relation to a third country (
                      <ital>Article 45(1), UK GDPR</ital>
                      ). In the absence of an adequacy decision, a transfer can be made where the controller or processor receiving the personal data has provided adequate safeguards, on condition that enforceable data subject rights and effective legal remedies for the data subject are available (
                      <ital>Article 46, UK GDPR</ital>
                      ).
                    </paratext>
                  </para>
                  <para>
                    <paratext>Safeguards are usually provided in the following ways:</paratext>
                  </para>
                  <list type="bulleted">
                    <list.item>
                      <para>
                        <paratext>Binding corporate rules.</paratext>
                      </para>
                    </list.item>
                    <list.item>
                      <para>
                        <paratext>Standard contractual clauses (SCCs).</paratext>
                      </para>
                    </list.item>
                  </list>
                  <para>
                    <paratext>Article 46(2)(e) and (f) of the UK GDPR introduced two types of appropriate safeguards which may evolve over time: approved codes of conduct or approved certification mechanisms.</paratext>
                  </para>
                  <para>
                    <paratext>
                      Following a consultation on a draft model international data transfer agreement (IDTA) and guidance for the UK as well as the adoption of model IDTAs or SCCs issued in other jurisdictions, the ICO laid its IDTA and Addendum to the EU SCCs before UK Parliament on 28 January 2022 (re-laid on 2 February). These important SCCs constitute adequate safeguards under the UK GDPR and came into force on 21 March 2022. The Addendum is designed to be used in conjunction with the EU's SCCs to provide appropriate safeguards for restricted transfers from the UK and is an alternative to using the IDTA for data exporters that are subject to the UK GDPR. See 
                      <link href="w-034-4386" style="ACTLinkPLCtoPLC">
                        <ital>Standard document, ICO International Data Transfer Agreement (IDTA) (UK)</ital>
                      </link>
                       and 
                      <link href="w-034-1635" style="ACTLinkPLCtoPLC">
                        <ital>Standard clauses, ICO International Data Transfer Addendum to EU Commission Standard Contractual Clauses (UK)</ital>
                      </link>
                      .
                    </paratext>
                  </para>
                  <para>
                    <paratext>
                      The ICO has also published guidance on international transfers (
                      <link href="https://ico.org.uk/for-organisations/uk-gdpr-guidance-and-resources/international-transfers/" style="ACTLinkURL">
                        <ital>ICO: International transfers</ital>
                      </link>
                      ).
                    </paratext>
                  </para>
                  <para>
                    <paratext>
                      In November 2020, the European Commission published draft SCCs for transfers to a third country under the 
                      <link href="6-631-1875" style="ACTLinkPLCtoPLC">
                        <ital>EU GDPR</ital>
                      </link>
                       and which also incorporate the requirements of Article 28, EU GDPR
                      <ital>.</ital>
                       These were finalised in June 2021. They are intended for use where both parties are subject to the EU GDPR, see 
                      <link anchor="a193987" href="w-013-9203" style="ACTLinkPLCtoPLC">
                        <ital>Practice note, Overview of data transfers (UK): EU SCCs: scope and structure</ital>
                      </link>
                      .
                    </paratext>
                  </para>
                  <para>
                    <paratext>
                      The EDPB has also adopted 
                      <link href="https://edpb.europa.eu/our-work-tools/our-documents/recommendations/recommendations-012020-measures-supplement-transfer_en" style="ACTLinkURL">
                        <ital>Recommendations 01/2020 on measures that supplement transfer tools to ensure compliance with the EU level of protection of personal data (version 2.0) (final version)</ital>
                      </link>
                      . The recommendations provide further guidance on the kind of supplementary safeguards that could be provided, whether legal, technical or organisational measures, to transfer personal data to third countries where SCCs do not provide a sufficient level of guarantee on their own. Again, these safeguards are likely to be of relevance in the UK.
                    </paratext>
                  </para>
                  <para>
                    <paratext>
                      For further information, see 
                      <link href="w-013-9203" style="ACTLinkPLCtoPLC">
                        <ital>Practice note, Overview of data transfers</ital>
                      </link>
                      .
                    </paratext>
                  </para>
                  <para>
                    <paratext>
                      Although the UK GDPR treats countries outside the UK as third countries, the DPA 2018 allows for transfers to EEA countries to continue on the basis of those countries being deemed adequate (
                      <link href="w-031-1658" style="ACTLinkPLCtoPLC">
                        <ital>Schedule 21</ital>
                      </link>
                      <ital>, DPA 2018</ital>
                      ).
                    </paratext>
                  </para>
                  <para>
                    <paratext>A transfer from the EEA to the UK can take place on the basis of the UK's adequacy status.</paratext>
                  </para>
                </division>
              </drafting.note>
              <subclause1 id="a712661">
                <identifier>14.1</identifier>
                <para>
                  <paratext>The UK GDPR restricts data transfers to countries outside the UK to ensure that the level of data protection afforded to individuals by the UK GDPR is not undermined. You transfer Personal Data originating in one country across borders when you transmit, send, view or access that data in or to a different country.</paratext>
                </para>
              </subclause1>
              <subclause1 id="a381598">
                <identifier>14.2</identifier>
                <para>
                  <paratext>You must comply with the Company's guidelines on cross-border data transfers.</paratext>
                </para>
              </subclause1>
              <subclause1 id="a633357">
                <identifier>14.3</identifier>
                <para>
                  <paratext>You may only transfer Personal Data outside the UK if one of the following conditions applies:</paratext>
                </para>
                <subclause2 id="a402394">
                  <identifier>(a)</identifier>
                  <para>
                    <paratext>the UK has issued regulations confirming that the country to which we transfer the Personal Data ensures an adequate level of protection for the Data Subject's rights and freedoms;</paratext>
                  </para>
                  <drafting.note id="a820351" jurisdiction="">
                    <head align="left" preservecase="true">
                      <headtext>Adequacy</headtext>
                    </head>
                    <division id="a000338" level="1">
                      <para>
                        <paratext>
                          The UK government has preserved the European Commission's adequacy decisions post-Brexit, so the organisation may list these countries here (Andorra, Argentina, Canada, Faroe Islands, Guernsey, Israel, Isle of Man, Japan, Jersey, New Zealand, Switzerland and Uruguay) or provide a link to further information. The UK recognises EEA countries as adequate under the UK GDPR and can also pass regulations recognising new countries as adequate. The Republic of Korea was the first country to be deemed adequate by the UK post-Brexit and this applied from 19 December 2022. See 
                          <link href="w-038-4650" style="ACTLinkPLCtoPLC">
                            <ital>Adequacy regulations tracker (UK)</ital>
                          </link>
                          .
                        </paratext>
                      </para>
                    </division>
                  </drafting.note>
                </subclause2>
                <subclause2 id="a140210">
                  <identifier>(b)</identifier>
                  <para>
                    <paratext>appropriate safeguards are in place such as binding corporate rules, standard contractual clauses approved for use in the UK, an approved code of conduct or a certification mechanism, a copy of which can be obtained from the DPO;</paratext>
                  </para>
                </subclause2>
                <subclause2 id="a533863">
                  <identifier>(c)</identifier>
                  <para>
                    <paratext>the Data Subject has provided Explicit Consent to the proposed transfer after being informed of any potential risks; or</paratext>
                  </para>
                </subclause2>
                <subclause2 id="a603701">
                  <identifier>(d)</identifier>
                  <para>
                    <paratext>the transfer is necessary for one of the other reasons set out in the UK GDPR including:</paratext>
                  </para>
                  <subclause3 id="a767868">
                    <identifier>(i)</identifier>
                    <para>
                      <paratext>the performance of a contract between us and the Data Subject;</paratext>
                    </para>
                  </subclause3>
                  <subclause3 id="a498545">
                    <identifier>(ii)</identifier>
                    <para>
                      <paratext>reasons of public interest;</paratext>
                    </para>
                  </subclause3>
                  <subclause3 id="a124323">
                    <identifier>(iii)</identifier>
                    <para>
                      <paratext>to establish, exercise or defend legal claims;</paratext>
                    </para>
                  </subclause3>
                  <subclause3 id="a512046">
                    <identifier>(iv)</identifier>
                    <para>
                      <paratext>to protect the vital interests of the Data Subject where the Data Subject is physically or legally incapable of giving Consent; and</paratext>
                    </para>
                  </subclause3>
                  <subclause3 id="a311109">
                    <identifier>(v)</identifier>
                    <para>
                      <paratext>in some limited cases, for our legitimate interest.</paratext>
                    </para>
                  </subclause3>
                </subclause2>
              </subclause1>
            </clause>
            <clause id="a634588">
              <identifier>15.</identifier>
              <head align="left" preservecase="true">
                <headtext>Data Subject's rights and requests</headtext>
              </head>
              <drafting.note id="a285795" jurisdiction="">
                <head align="left" preservecase="true">
                  <headtext>Data subject's rights and requests</headtext>
                </head>
                <division id="a000339" level="1">
                  <para>
                    <paratext>
                      For further information, see 
                      <link href="w-024-3178" style="ACTLinkPLCtoPLC">
                        <ital>Practice note, Data subject rights (UK)</ital>
                      </link>
                       and 
                      <link href="w-019-9092" style="ACTLinkPLCtoPLC">
                        <ital>Handling data subject requests toolkit (UK)</ital>
                      </link>
                      .
                    </paratext>
                  </para>
                </division>
              </drafting.note>
              <subclause1 id="a354146">
                <identifier>15.1</identifier>
                <para>
                  <paratext>A Data Subject has rights when it comes to how we handle their Personal Data. These include rights to:</paratext>
                </para>
                <subclause2 id="a805364">
                  <identifier>(a)</identifier>
                  <para>
                    <paratext>withdraw Consent to Processing at any time;</paratext>
                  </para>
                </subclause2>
                <subclause2 id="a663503">
                  <identifier>(b)</identifier>
                  <para>
                    <paratext>receive certain information about the Controller's Processing activities;</paratext>
                  </para>
                </subclause2>
                <subclause2 id="a839169">
                  <identifier>(c)</identifier>
                  <para>
                    <paratext>request access to their Personal Data that we hold (including receiving a copy of their Personal Data);</paratext>
                  </para>
                </subclause2>
                <subclause2 id="a262326">
                  <identifier>(d)</identifier>
                  <para>
                    <paratext>prevent our use of their Personal Data for direct marketing purposes;</paratext>
                  </para>
                </subclause2>
                <subclause2 id="a479259">
                  <identifier>(e)</identifier>
                  <para>
                    <paratext>ask us to erase Personal Data if it is no longer necessary in relation to the purposes for which it was collected or Processed or to rectify inaccurate data or to complete incomplete data;</paratext>
                  </para>
                </subclause2>
                <subclause2 id="a442909">
                  <identifier>(f)</identifier>
                  <para>
                    <paratext>restrict Processing in specific circumstances;</paratext>
                  </para>
                </subclause2>
                <subclause2 id="a977921">
                  <identifier>(g)</identifier>
                  <para>
                    <paratext>object to Processing which has been justified on the basis of our legitimate interests or in the public interest;</paratext>
                  </para>
                </subclause2>
                <subclause2 id="a820496">
                  <identifier>(h)</identifier>
                  <para>
                    <paratext>request a copy of an agreement under which Personal Data is transferred outside of the UK;</paratext>
                  </para>
                </subclause2>
                <subclause2 id="a233766">
                  <identifier>(i)</identifier>
                  <para>
                    <paratext>object to decisions based solely on Automated Processing, including profiling (ADM);</paratext>
                  </para>
                </subclause2>
                <subclause2 id="a525753">
                  <identifier>(j)</identifier>
                  <para>
                    <paratext>prevent Processing that is likely to cause damage or distress to the Data Subject or anyone else;</paratext>
                  </para>
                </subclause2>
                <subclause2 id="a132304">
                  <identifier>(k)</identifier>
                  <para>
                    <paratext>be notified of a Personal Data Breach which is likely to result in high risk to their rights and freedoms;</paratext>
                  </para>
                </subclause2>
                <subclause2 id="a406640">
                  <identifier>(l)</identifier>
                  <para>
                    <paratext>make a complaint to the supervisory authority;</paratext>
                  </para>
                </subclause2>
                <subclause2 id="a661885">
                  <identifier>(m)</identifier>
                  <para>
                    <paratext>in limited circumstances, receive or ask for their Personal Data to be transferred to a third party in a structured, commonly used and machine-readable format; and</paratext>
                  </para>
                </subclause2>
                <subclause2 id="a170836">
                  <identifier>(n)</identifier>
                  <para>
                    <paratext>[ANY OTHER RIGHTS YOUR TYPE OF BUSINESS MAY BE REQUIRED TO PROVIDE UNDER COMPANY POLICIES].</paratext>
                  </para>
                </subclause2>
              </subclause1>
              <subclause1 id="a519147">
                <identifier>15.2</identifier>
                <para>
                  <paratext>You must verify the identity of an individual requesting data under any of the rights listed above (do not allow third parties to persuade you into disclosing Personal Data without proper authorisation).</paratext>
                </para>
              </subclause1>
              <subclause1 id="a410841">
                <identifier>15.3</identifier>
                <para>
                  <paratext>
                    You must immediately forward any Data Subject request you receive to [your line manager 
                    <bold>OR</bold>
                     the HR Department
                    <bold> OR</bold>
                     the DPO] [and comply with the Company's Response procedures for data subject requests].
                  </paratext>
                </para>
              </subclause1>
            </clause>
            <clause id="a412615">
              <identifier>16.</identifier>
              <head align="left" preservecase="true">
                <headtext>Accountability</headtext>
              </head>
              <drafting.note id="a535452" jurisdiction="">
                <head align="left" preservecase="true">
                  <headtext>Accountability</headtext>
                </head>
                <division id="a000340" level="1">
                  <para>
                    <paratext>
                      For more information, see 
                      <internal.reference refid="a489544">Drafting note, About this document</internal.reference>
                       and 
                      <link href="w-032-7291" style="ACTLinkPLCtoPLC">
                        <ital>Data protection accountability toolkit (UK)</ital>
                      </link>
                      <ital>. </ital>
                    </paratext>
                  </para>
                  <para>
                    <paratext>
                      For more information on when a DPO must be appointed, see 
                      <internal.reference refid="a128448">Drafting note, Data Protection Officer (DPO)</internal.reference>
                      .
                    </paratext>
                  </para>
                </division>
              </drafting.note>
              <subclause1 id="a666988">
                <identifier>16.1</identifier>
                <para>
                  <paratext>The Controller must implement appropriate technical and organisational measures in an effective manner to ensure compliance with data protection principles. The Controller is responsible for, and must be able to demonstrate, compliance with the data protection principles.</paratext>
                </para>
              </subclause1>
              <subclause1 id="a416328">
                <identifier>16.2</identifier>
                <para>
                  <paratext>The Company must have adequate resources and controls in place to ensure and to document UK GDPR compliance including:</paratext>
                </para>
                <subclause2 id="a469732">
                  <identifier>(a)</identifier>
                  <para>
                    <paratext>appointing a suitably qualified DPO (where necessary) and an executive accountable for data privacy;</paratext>
                  </para>
                </subclause2>
                <subclause2 id="a283166">
                  <identifier>(b)</identifier>
                  <para>
                    <paratext>implementing Privacy by Design when Processing Personal Data and completing DPIAs where Processing presents a high risk to rights and freedoms of Data Subjects;</paratext>
                  </para>
                </subclause2>
                <subclause2 id="a868077">
                  <identifier>(c)</identifier>
                  <para>
                    <paratext>integrating data protection into internal documents including this Data Protection Policy, Related Policies, Privacy Guidelines or Privacy Notices;</paratext>
                  </para>
                </subclause2>
                <subclause2 id="a597165">
                  <identifier>(d)</identifier>
                  <para>
                    <paratext>regularly training Company Personnel on the UK GDPR, this Data Protection Policy, Related Policies and Privacy Guidelines, and data protection matters including, for example, a Data Subject's rights, Consent, legal basis, DPIA and Personal Data Breaches. The Company must maintain a record of training attendance by Company Personnel; and</paratext>
                  </para>
                </subclause2>
                <subclause2 id="a857975">
                  <identifier>(e)</identifier>
                  <para>
                    <paratext>regularly testing the privacy measures implemented and conducting periodic reviews and audits to assess compliance, including using results of testing to demonstrate compliance improvement effort.</paratext>
                  </para>
                </subclause2>
              </subclause1>
            </clause>
            <clause id="a371247">
              <identifier>17.</identifier>
              <head align="left" preservecase="true">
                <headtext>Record keeping</headtext>
              </head>
              <drafting.note id="a663069" jurisdiction="">
                <head align="left" preservecase="true">
                  <headtext>Record keeping</headtext>
                </head>
                <division id="a000341" level="1">
                  <para>
                    <paratext>
                      As part of demonstrating compliance, the controller and processor are required to maintain a record of processing activities containing certain information (Article 30, 
                      <link href="w-027-1020" style="ACTLinkPLCtoPLC">
                        <ital>UK GDPR</ital>
                      </link>
                      ). The controller and processor must, subject to limited exceptions:
                    </paratext>
                  </para>
                  <list type="bulleted">
                    <list.item>
                      <para>
                        <paratext>
                          Maintain a written or electronic record of its data processing activities (
                          <ital>Article 30(3)</ital>
                          ).
                        </paratext>
                      </para>
                    </list.item>
                    <list.item>
                      <para>
                        <paratext>
                          Include specific information for controller activities (
                          <ital>Article 30(1)</ital>
                          ) and for processor activities (
                          <ital>Article 30(2)</ital>
                          ).
                        </paratext>
                      </para>
                    </list.item>
                    <list.item>
                      <para>
                        <paratext>
                          Make the record of processing activities available to the Information Commissioner on request (
                          <ital>Article 30(4)</ital>
                          ).
                        </paratext>
                      </para>
                    </list.item>
                  </list>
                  <para>
                    <paratext>
                      See 
                      <link href="w-031-5875" style="ACTLinkPLCtoPLC">
                        <ital>Standard document, Record of processing activities under Article 30 UK GDPR (acting as controller)</ital>
                      </link>
                      .
                    </paratext>
                  </para>
                </division>
              </drafting.note>
              <subclause1 id="a933359">
                <identifier>17.1</identifier>
                <para>
                  <paratext>The UK GDPR requires us to keep full and accurate records of all our data Processing activities.</paratext>
                </para>
              </subclause1>
              <subclause1 id="a622287">
                <identifier>17.2</identifier>
                <para>
                  <paratext>You must keep and maintain accurate corporate records reflecting our Processing including records of Data Subjects' Consents and procedures for obtaining Consents [in accordance with the Company's record-keeping guidelines].</paratext>
                </para>
              </subclause1>
              <subclause1 id="a979252">
                <identifier>17.3</identifier>
                <para>
                  <paratext>These records should include, at a minimum:</paratext>
                </para>
                <subclause2 id="a630865">
                  <identifier>(a)</identifier>
                  <para>
                    <paratext>the name and contact details of the Controller and the DPO; and</paratext>
                  </para>
                </subclause2>
                <subclause2 id="a247416">
                  <identifier>(b)</identifier>
                  <para>
                    <paratext>clear descriptions of:</paratext>
                  </para>
                  <subclause3 id="a123606">
                    <identifier>(i)</identifier>
                    <para>
                      <paratext>the Personal Data types;</paratext>
                    </para>
                  </subclause3>
                  <subclause3 id="a119489">
                    <identifier>(ii)</identifier>
                    <para>
                      <paratext>the Data Subject types;</paratext>
                    </para>
                  </subclause3>
                  <subclause3 id="a528279">
                    <identifier>(iii)</identifier>
                    <para>
                      <paratext>the Processing activities;</paratext>
                    </para>
                  </subclause3>
                  <subclause3 id="a948237">
                    <identifier>(iv)</identifier>
                    <para>
                      <paratext>the Processing purposes;</paratext>
                    </para>
                  </subclause3>
                  <subclause3 id="a674235">
                    <identifier>(v)</identifier>
                    <para>
                      <paratext>the third-party recipients of the Personal Data;</paratext>
                    </para>
                  </subclause3>
                  <subclause3 id="a875452">
                    <identifier>(vi)</identifier>
                    <para>
                      <paratext>the Personal Data storage locations;</paratext>
                    </para>
                  </subclause3>
                  <subclause3 id="a182441">
                    <identifier>(vii)</identifier>
                    <para>
                      <paratext>the Personal Data transfers;</paratext>
                    </para>
                  </subclause3>
                  <subclause3 id="a369752">
                    <identifier>(viii)</identifier>
                    <para>
                      <paratext>the Personal Data's retention period; and</paratext>
                    </para>
                  </subclause3>
                  <subclause3 id="a403675">
                    <identifier>(ix)</identifier>
                    <para>
                      <paratext>the security measures in place.</paratext>
                    </para>
                  </subclause3>
                </subclause2>
              </subclause1>
              <subclause1 id="a812860">
                <identifier>17.4</identifier>
                <para>
                  <paratext>To create the records, data maps should be created which should include the detail set out above together with appropriate data flows.</paratext>
                </para>
              </subclause1>
            </clause>
            <clause id="a268628">
              <identifier>18.</identifier>
              <head align="left" preservecase="true">
                <headtext>Training and audit</headtext>
              </head>
              <drafting.note id="a394598" jurisdiction="">
                <head align="left" preservecase="true">
                  <headtext>Training and audit</headtext>
                </head>
                <division id="a000342" level="1">
                  <para>
                    <paratext>
                      One of a DPO's responsibilities is to advise employees of their obligations under the 
                      <link href="w-027-1020" style="ACTLinkPLCtoPLC">
                        <ital>UK GDPR</ital>
                      </link>
                       including providing training (
                      <ital>Article 39(1)(a) and (b), UK GDPR</ital>
                      ). Although training is not an explicit UK GDPR obligation for an organisation that is not required to appoint a DPO, an organisation should implement regular data protection training to embed data protection into its operations and daily activities effectively.
                    </paratext>
                  </para>
                  <para>
                    <paratext>
                      For further information, see 
                      <link anchor="a353270" href="w-032-7291" style="ACTLinkPLCtoPLC">
                        <ital>Data protection accountability toolkit (UK): Training and awareness</ital>
                      </link>
                      .
                    </paratext>
                  </para>
                </division>
              </drafting.note>
              <subclause1 id="a107906">
                <identifier>18.1</identifier>
                <para>
                  <paratext>We are required to ensure all Company Personnel have undergone adequate training to enable them to comply with data privacy laws. We must also regularly test our systems and processes to assess compliance.</paratext>
                </para>
              </subclause1>
              <subclause1 id="a941815">
                <identifier>18.2</identifier>
                <para>
                  <paratext>You must undergo all mandatory data privacy-related training and ensure your team undergoes similar mandatory training [in accordance with the Company's mandatory training guidelines].</paratext>
                </para>
              </subclause1>
              <subclause1 id="a697032">
                <identifier>18.3</identifier>
                <para>
                  <paratext>You must regularly review all the systems and processes under your control to ensure they comply with this Data Protection Policy and check that adequate governance controls and resources are in place to ensure proper use and protection of Personal Data.</paratext>
                </para>
              </subclause1>
            </clause>
            <clause id="a979397">
              <identifier>19.</identifier>
              <head align="left" preservecase="true">
                <headtext>Privacy by Design and Data Protection Impact Assessment (DPIA)</headtext>
              </head>
              <drafting.note id="a713480" jurisdiction="">
                <head align="left" preservecase="true">
                  <headtext>Privacy by design and data protection impact assessment (DPIA)</headtext>
                </head>
                <division id="a000343" level="1">
                  <para>
                    <paratext>
                      Privacy by design (as set out in Article 25 of the 
                      <link href="w-027-1020" style="ACTLinkPLCtoPLC">
                        <ital>UK GDPR</ital>
                      </link>
                      ) is intended to show that an organisation has given due consideration to its data processing activities at the outset.
                    </paratext>
                  </para>
                  <para>
                    <paratext>
                      For more information, see 
                      <link anchor="a144424" href="w-013-3757" style="ACTLinkPLCtoPLC">
                        <ital>Practice note, Overview of UK GDPR: Data protection by design and by default</ital>
                      </link>
                      .
                    </paratext>
                  </para>
                  <para>
                    <paratext>
                      A controller must carry out a data protection impact assessment (DPIA) for operations that present specific risks to individuals due to the nature or scope of the processing operation (
                      <ital>Article 35(1), UK GDPR</ital>
                      ). Both the WP29's Guidelines on DPIA and the ICO's DPIA guidance outline the type of personal data processing which is likely to require a DPIA. Controllers that use AI to process personal data are likely to meet this threshold for carrying out a DPIA. For more information, see 
                      <link href="w-012-3168" style="ACTLinkPLCtoPLC">
                        <ital>Practice note, Data protection impact assessments (DPIA) (UK)</ital>
                      </link>
                      .
                    </paratext>
                  </para>
                </division>
              </drafting.note>
              <subclause1 id="a199430">
                <identifier>19.1</identifier>
                <para>
                  <paratext>We are required to implement Privacy by Design measures when Processing Personal Data by implementing appropriate technical and organisational measures (like Pseudonymisation) in an effective manner, to ensure compliance with data privacy principles.</paratext>
                </para>
              </subclause1>
              <subclause1 id="a775656">
                <identifier>19.2</identifier>
                <para>
                  <paratext>You must assess what Privacy by Design measures can be implemented on all programmes, systems or processes that Process Personal Data by taking into account the following:</paratext>
                </para>
                <subclause2 id="a967599">
                  <identifier>(a)</identifier>
                  <para>
                    <paratext>The state of the art.</paratext>
                  </para>
                </subclause2>
                <subclause2 id="a869466">
                  <identifier>(b)</identifier>
                  <para>
                    <paratext>The cost of implementation.</paratext>
                  </para>
                </subclause2>
                <subclause2 id="a884412">
                  <identifier>(c)</identifier>
                  <para>
                    <paratext>The nature, scope, context and purposes of Processing.</paratext>
                  </para>
                </subclause2>
                <subclause2 id="a622197">
                  <identifier>(d)</identifier>
                  <para>
                    <paratext>The risks of varying likelihood and severity for rights and freedoms of the Data Subject posed by the Processing.</paratext>
                  </para>
                </subclause2>
              </subclause1>
              <subclause1 id="a795424">
                <identifier>19.3</identifier>
                <para>
                  <paratext>The Controller must also conduct a DPIA in respect to high-risk Processing.</paratext>
                </para>
              </subclause1>
              <subclause1 id="a342003">
                <identifier>19.4</identifier>
                <para>
                  <paratext>You should conduct a DPIA (and discuss your findings with the DPO) when implementing major system or business change programs involving the Processing of Personal Data including:</paratext>
                </para>
                <subclause2 id="a404349">
                  <identifier>(a)</identifier>
                  <para>
                    <paratext>Use of new technologies (programs, systems or processes, including the use of AI), or changing technologies (programs, systems or processes).</paratext>
                  </para>
                </subclause2>
                <subclause2 id="a208011">
                  <identifier>(b)</identifier>
                  <para>
                    <paratext>Automated Processing including profiling and ADM.</paratext>
                  </para>
                </subclause2>
                <subclause2 id="a779838">
                  <identifier>(c)</identifier>
                  <para>
                    <paratext>Large-scale Processing of Special Categories of Personal Data or Criminal Convictions Data.</paratext>
                  </para>
                </subclause2>
                <subclause2 id="a144562">
                  <identifier>(d)</identifier>
                  <para>
                    <paratext>Large-scale, systematic monitoring of a publicly accessible area.</paratext>
                  </para>
                </subclause2>
              </subclause1>
              <subclause1 id="a298209">
                <identifier>19.5</identifier>
                <para>
                  <paratext>A DPIA must include:</paratext>
                </para>
                <subclause2 id="a254512">
                  <identifier>(a)</identifier>
                  <para>
                    <paratext>A description of the Processing, its purposes and the Controller's legitimate interests if appropriate.</paratext>
                  </para>
                </subclause2>
                <subclause2 id="a894886">
                  <identifier>(b)</identifier>
                  <para>
                    <paratext>An assessment of the necessity and proportionality of the Processing in relation to its purpose.</paratext>
                  </para>
                </subclause2>
                <subclause2 id="a884886">
                  <identifier>(c)</identifier>
                  <para>
                    <paratext>An assessment of the risk to individuals.</paratext>
                  </para>
                </subclause2>
                <subclause2 id="a383033">
                  <identifier>(d)</identifier>
                  <para>
                    <paratext>The risk mitigation measures in place and demonstration of compliance.</paratext>
                  </para>
                </subclause2>
              </subclause1>
              <subclause1 id="a642395">
                <identifier>19.6</identifier>
                <para>
                  <paratext>[You must comply with the Company's guidelines on DPIA and Privacy by Design.]</paratext>
                </para>
              </subclause1>
            </clause>
            <clause condition="optional" id="a642556">
              <identifier>20.</identifier>
              <head align="left" preservecase="true">
                <headtext>Automated Processing (including profiling) and Automated Decision-Making</headtext>
              </head>
              <drafting.note id="a570908" jurisdiction="">
                <head align="left" preservecase="true">
                  <headtext>Automated processing (including profiling) and automated decision-making (optional paragraph)</headtext>
                </head>
                <division id="a000344" level="1">
                  <para>
                    <paratext>
                      It is important to identify early on whether any of the data processing falls within the scope of Article 22 of the 
                      <link href="w-027-1020" style="ACTLinkPLCtoPLC">
                        <ital>UK GDPR</ital>
                      </link>
                      , which restricts a controller's ability to make decisions by ADM where the decisions have significant impact on individuals. If the organisation does not carry out ADM, this paragraph can be removed. If it does carry out any of these activities (for example through the use of AI), more detail needs to be added.
                    </paratext>
                  </para>
                  <para>
                    <paratext>The organisation should assess all data activities that may qualify as ADM and determine what steps it needs to take to comply with UK GDPR requirements.</paratext>
                  </para>
                  <para>
                    <paratext>
                      For more information, see 
                      <link href="w-014-3599" style="ACTLinkPLCtoPLC">
                        <ital>Practice note, UK GDPR and DPA 2018: profiling and automated decision-making</ital>
                      </link>
                      . For an example generative AI policy, see 
                      <link href="w-039-5168" style="ACTLinkPLCtoPLC">
                        <ital>Standard document, Generative AI in the workplace policy</ital>
                      </link>
                      . For more information on AI and data protection, see 
                      <link href="w-042-3646" style="ACTLinkPLCtoPLC">
                        <ital>Practice note, AI and data protection (UK)</ital>
                      </link>
                      .
                    </paratext>
                  </para>
                </division>
              </drafting.note>
              <subclause1 id="a736604">
                <identifier>20.1</identifier>
                <para>
                  <paratext>Generally, ADM is prohibited when a decision has a legal or similar significant effect on an individual unless:</paratext>
                </para>
                <subclause2 id="a537162">
                  <identifier>(a)</identifier>
                  <para>
                    <paratext>a Data Subject has Explicitly Consented;</paratext>
                  </para>
                </subclause2>
                <subclause2 id="a453010">
                  <identifier>(b)</identifier>
                  <para>
                    <paratext>the Processing is authorised by law; or</paratext>
                  </para>
                </subclause2>
                <subclause2 id="a397235">
                  <identifier>(c)</identifier>
                  <para>
                    <paratext>the Processing is necessary for the performance of or entering into a contract.</paratext>
                  </para>
                </subclause2>
              </subclause1>
              <subclause1 id="a112652">
                <identifier>20.2</identifier>
                <para>
                  <paratext>If certain types of Special Categories of Personal Data or Criminal Convictions Data are being processed, then grounds (b) or (c) will not be allowed. However, the Special Categories of Personal Data and Criminal Convictions Data can be Processed where it is necessary (unless less intrusive means can be used) for substantial public interest like fraud prevention.</paratext>
                </para>
              </subclause1>
              <subclause1 id="a656871">
                <identifier>20.3</identifier>
                <para>
                  <paratext>If a decision is to be based solely on Automated Processing (including profiling), then the Data Subject must be informed when you first communicate with them of their right to object. This right must be explicitly brought to their attention and presented clearly and separately from other information. Further, suitable measures must be put in place to safeguard the Data Subject's rights and freedoms and legitimate interests.</paratext>
                </para>
              </subclause1>
              <subclause1 id="a114538">
                <identifier>20.4</identifier>
                <para>
                  <paratext>We must also inform the Data Subject of the logic involved in the decision making or profiling, the significance and the envisaged consequences, and give the Data Subject the right to request human intervention, express their point of view or challenge the decision.</paratext>
                </para>
              </subclause1>
              <subclause1 id="a573478">
                <identifier>20.5</identifier>
                <para>
                  <paratext>A DPIA must be carried out before any Automated Processing (including profiling) or ADM activities are undertaken.</paratext>
                </para>
              </subclause1>
              <subclause1 id="a589258">
                <identifier>20.6</identifier>
                <para>
                  <paratext>[Where you are involved in any data Processing activity that involves profiling or ADM, you must comply with the Company's guidelines on profiling or ADM.]</paratext>
                </para>
              </subclause1>
              <subclause1 id="a730752">
                <identifier>20.7</identifier>
                <para>
                  <paratext>[Where you intend to use any generative AI tool, you must also comply with the Company's Generative artificial intelligence in the workplace policy.]</paratext>
                </para>
              </subclause1>
            </clause>
            <clause id="a429431">
              <identifier>21.</identifier>
              <head align="left" preservecase="true">
                <headtext>Direct marketing</headtext>
              </head>
              <drafting.note id="a966036" jurisdiction="">
                <head align="left" preservecase="true">
                  <headtext>Direct marketing</headtext>
                </head>
                <division id="a000345" level="1">
                  <para>
                    <paratext>
                      Where the controller sends electronic direct marketing communications, it must comply with the requirements of the 
                      <link href="1-507-2637" style="ACTLinkPLCtoPLC">
                        <ital>Privacy and Electronic Communications (EC Directive) Regulations 2003 (SI 2003/2426)</ital>
                      </link>
                       (as amended) (PECR). Prior consent is required unless soft opt-in applies. For more information on soft opt-in, see 
                      <link anchor="a698443" href="w-014-7457" style="ACTLinkPLCtoPLC">
                        <ital>Practice note, Direct marketing and data protection: consent and preference services (UK): Table of requirements under PECR</ital>
                      </link>
                      .
                    </paratext>
                  </para>
                  <para>
                    <paratext>
                      The rules on electronic marketing are currently under review in the EU's draft E-Privacy Regulation (draft ePR) (see 
                      <link href="w-007-8182" style="ACTLinkPLCtoPLC">
                        <ital>ePrivacy legislation tracker</ital>
                      </link>
                      ) although changes will not automatically affect the UK.
                    </paratext>
                  </para>
                  <para>
                    <paratext>
                      An individual is entitled to object to the processing of their data for direct marketing purposes and organisations must ensure that they have processes in place to honour such opt-out requests from individuals (
                      <ital>Article 21, </ital>
                      <link href="w-027-1020" style="ACTLinkPLCtoPLC">
                        <ital>UK GDPR</ital>
                      </link>
                      ), see 
                      <link anchor="a761755" href="w-014-7457" style="ACTLinkPLCtoPLC">
                        <ital>Practice notes, Direct marketing and data protection: consent and preference services  (UK): Right to object (opt-out) to processing</ital>
                      </link>
                      <ital> </ital>
                      and
                      <ital> </ital>
                      <link anchor="a696163" href="w-013-3757" style="ACTLinkPLCtoPLC">
                        <ital>Overview of UK GDPR:  Right to object</ital>
                      </link>
                      .
                    </paratext>
                  </para>
                </division>
              </drafting.note>
              <subclause1 id="a953961">
                <identifier>21.1</identifier>
                <para>
                  <paratext>We are subject to certain rules and privacy laws when engaging in direct marketing to our customers and prospective customers (for example when sending marketing emails or making telephone sales calls).</paratext>
                </para>
              </subclause1>
              <subclause1 id="a908805">
                <identifier>21.2</identifier>
                <para>
                  <paratext>For example, in a business to consumer context, a Data Subject's prior consent is generally required for electronic direct marketing (for example, by email, text or automated calls). The limited exception for existing customers known as "soft opt-in" allows an organisation to send marketing texts or emails without consent if it:</paratext>
                </para>
                <subclause2 id="a879822">
                  <identifier>(a)</identifier>
                  <para>
                    <paratext>Has obtained contact details in the course of a sale to that person.</paratext>
                  </para>
                </subclause2>
                <subclause2 id="a855208">
                  <identifier>(b)</identifier>
                  <para>
                    <paratext>Is marketing similar products or services.</paratext>
                  </para>
                </subclause2>
                <subclause2 id="a279815">
                  <identifier>(c)</identifier>
                  <para>
                    <paratext>Gave the person an opportunity to opt out of marketing when first collecting the details and in every subsequent marketing message.</paratext>
                  </para>
                </subclause2>
              </subclause1>
              <subclause1 id="a254139">
                <identifier>21.3</identifier>
                <para>
                  <paratext>The right to object to direct marketing must be explicitly offered to the Data Subject in an intelligible manner so that it is clearly distinguishable from other information.</paratext>
                </para>
              </subclause1>
              <subclause1 id="a235076">
                <identifier>21.4</identifier>
                <para>
                  <paratext>A Data Subject's objection to direct marketing must always be promptly honoured. If a customer opts out of marketing at any time, their details should be suppressed as soon as possible. Suppression involves retaining just enough information to ensure that marketing preferences are respected in the future.</paratext>
                </para>
              </subclause1>
              <subclause1 id="a906080">
                <identifier>21.5</identifier>
                <para>
                  <paratext>
                    You must comply with the Company's guidelines on direct marketing to customers and you should consult [your line manager 
                    <bold>OR </bold>
                    the marketing department 
                    <bold>OR </bold>
                    the DPO] if you are unsure regarding how to comply with either the Company's guidelines or the law.
                  </paratext>
                </para>
              </subclause1>
            </clause>
            <clause id="a252813">
              <identifier>22.</identifier>
              <head align="left" preservecase="true">
                <headtext>Sharing Personal Data</headtext>
              </head>
              <drafting.note id="a432232" jurisdiction="">
                <head align="left" preservecase="true">
                  <headtext>Sharing personal data</headtext>
                </head>
                <division id="a000346" level="1">
                  <para>
                    <paratext>
                      For more information, see 
                      <link href="w-018-8492" style="ACTLinkPLCtoPLC">
                        <ital>Practice note, Overview of data sharing arrangements: UK GDPR and DPA 2018</ital>
                      </link>
                      .
                    </paratext>
                  </para>
                </division>
              </drafting.note>
              <subclause1 id="a571102">
                <identifier>22.1</identifier>
                <para>
                  <paratext>Generally, we are not allowed to share Personal Data with third parties unless certain safeguards and contractual arrangements have been put in place.</paratext>
                </para>
              </subclause1>
              <subclause1 id="a974428">
                <identifier>22.2</identifier>
                <para>
                  <paratext>[You must comply with the Company's guidelines on sharing data with third parties.]</paratext>
                </para>
              </subclause1>
              <subclause1 id="a589912">
                <identifier>22.3</identifier>
                <para>
                  <paratext>You may only share the Personal Data we hold with another employee, agent or representative of our group (which includes our subsidiaries and our ultimate holding company along with its subsidiaries) if the recipient has a job-related need to know the information and the transfer complies with any applicable cross-border transfer restrictions.</paratext>
                </para>
              </subclause1>
              <subclause1 id="a359113">
                <identifier>22.4</identifier>
                <para>
                  <paratext>You may only share the Personal Data we hold with third parties, such as our service providers, if:</paratext>
                </para>
                <subclause2 id="a614650">
                  <identifier>(a)</identifier>
                  <para>
                    <paratext>they have a need to know the information for the purposes of providing the contracted services;</paratext>
                  </para>
                </subclause2>
                <subclause2 id="a114115">
                  <identifier>(b)</identifier>
                  <para>
                    <paratext>sharing the Personal Data complies with the Privacy Notice provided to the Data Subject and, if required, the Data Subject's Consent has been obtained;</paratext>
                  </para>
                </subclause2>
                <subclause2 id="a499711">
                  <identifier>(c)</identifier>
                  <para>
                    <paratext>the third party has agreed to comply with the required data security standards, policies and procedures, and put adequate security measures in place;</paratext>
                  </para>
                </subclause2>
                <subclause2 id="a223019">
                  <identifier>(d)</identifier>
                  <para>
                    <paratext>the transfer complies with any applicable cross-border transfer restrictions; and</paratext>
                  </para>
                </subclause2>
                <subclause2 id="a844188">
                  <identifier>(e)</identifier>
                  <para>
                    <paratext>a fully executed written contract that contains UK GDPR-approved third party clauses has been obtained.</paratext>
                  </para>
                </subclause2>
              </subclause1>
            </clause>
            <clause id="a399419">
              <identifier>23.</identifier>
              <head align="left" preservecase="true">
                <headtext>Changes to this Data Protection Policy</headtext>
              </head>
              <drafting.note id="a154475" jurisdiction="">
                <head align="left" preservecase="true">
                  <headtext>Changes to this data protection policy</headtext>
                </head>
                <division id="a000347" level="1">
                  <para>
                    <paratext>Organisations should notify employees when they make significant changes to the policy and as good practice, note the date that they last revised the document. Organisations should also archive or keep all versions of their policies on file to maintain clear records of the version in effect at a particular time.</paratext>
                  </para>
                </division>
              </drafting.note>
              <subclause1 id="a508489">
                <identifier>23.1</identifier>
                <para>
                  <paratext>
                    We keep this Data Protection Policy under regular review. [This version was last updated on [DATE]. [Historic versions are available [on the intranet[, here: [LINK TO HISTORIC VERSIONS]] 
                    <bold>OR</bold>
                     from your line manager 
                    <bold>OR</bold>
                     from the HR Department 
                    <bold>OR</bold>
                     from the DPO].]
                  </paratext>
                </para>
              </subclause1>
              <subclause1 id="a976875">
                <identifier>23.2</identifier>
                <para>
                  <paratext>This Data Protection Policy does not override any applicable national data privacy laws and regulations in countries where the Company operates. [Certain countries may have localised variances to this Data Protection Policy which are available on request to the DPO.]</paratext>
                </para>
              </subclause1>
            </clause>
            <clause id="a662266">
              <identifier>24.</identifier>
              <head align="left" preservecase="true">
                <headtext>Acknowledgement of receipt and review</headtext>
              </head>
              <drafting.note id="a422645" jurisdiction="">
                <head align="left" preservecase="true">
                  <headtext>Acknowledgement of receipt and review</headtext>
                </head>
                <division id="a000348" level="1">
                  <para>
                    <paratext>A signed employee acknowledgment of any organisational document demonstrates to regulators and other enforcement authorities that the employee received the document and is aware of their obligations if a privacy or security breach occurs. Additionally, it minimises the potential for an employee to claim ignorance as an excuse for non-compliance.</paratext>
                  </para>
                  <para>
                    <paratext>Although an acknowledgment included at the end of an employee handbook allows an employer to use one acknowledgment for all documents contained in the handbook, an employer's ability to prove acknowledgment of some documents is so important that an employer sometimes chooses to present them as stand-alone documents.</paratext>
                  </para>
                </division>
              </drafting.note>
            </clause>
            <para>
              <paratext>I, [EMPLOYEE NAME], acknowledge that on [DATE], I received and read a copy of the [COMPANY NAME]'s [Data Protection Policy][, dated [EDITION DATE]] and understand that I am responsible for knowing and abiding by its terms. [I understand that the information in this Data Protection Policy is intended to help Company Personnel work together effectively on assigned job responsibilities and assist in the use and protection of Personal Data.] I understand that this Data Protection Policy does not set terms or conditions of employment or form part of an employment contract.</paratext>
            </para>
            <para>
              <paratext>Signed ……………………………………………………….</paratext>
            </para>
            <para>
              <paratext>Printed name ……………………………………………….</paratext>
            </para>
            <para>
              <paratext>Date ………………………………………………………….</paratext>
            </para>
          </schedule>
          <schedule id="a670363">
            <identifier>Schedule 31</identifier>
            <head align="left" preservecase="true">
              <headtext>UK GDPR Privacy notice for employees, workers and contractors</headtext>
            </head>
            <drafting.note id="a856813" jurisdiction="">
              <head align="left" preservecase="true">
                <headtext>About this document</headtext>
              </head>
              <division id="a000349" level="1">
                <para>
                  <paratext>
                    The 
                    <link href="6-631-1875" style="ACTLinkPLCtoPLC">
                      <ital>General Data Protection Regulation ((EU) 2016/679)</ital>
                    </link>
                     (EU GDPR) replaced the Data Protection Directive (
                    <ital>95/46/EC</ital>
                    ) and became directly applicable in all 
                    <link href="6-107-6562" style="ACTLinkPLCtoPLC">
                      <ital>EU</ital>
                    </link>
                    <link href="1-107-6833" style="ACTLinkPLCtoPLC">
                      <ital>member states</ital>
                    </link>
                     without the need for transposition on 25 May 2018. The UK left the EU on 31 January 2020. From 1 January 2021 (after the end of the 
                    <link href="w-023-9796" style="ACTLinkPLCtoPLC">
                      <ital>UK-EU transition period</ital>
                    </link>
                    ), the data protection legislation in the UK comprises the 
                    <link href="w-027-1020" style="ACTLinkPLCtoPLC">
                      <ital>retained EU law version of the General Data Protection Regulation ((EU) 2016/679)</ital>
                    </link>
                     (
                    <link href="w-026-8528" style="ACTLinkPLCtoPLC">
                      <ital>UK GDPR</ital>
                    </link>
                    ) and the 
                    <link href="w-014-9417" style="ACTLinkPLCtoPLC">
                      <ital>Data Protection Act 2018</ital>
                    </link>
                     (DPA 2018).
                  </paratext>
                </para>
                <para>
                  <paratext>The UK GDPR requires an employer to notify data subjects about its personal data handling practices through a privacy notice, at the time that data is collected. A privacy notice informs data subjects about how the organisation collects, uses, stores, transfers and secures personal data. This notice is stated to apply to employees, workers and contractors but may be adapted to reflect the staffing practices of the organisation. The employer may wish to have a separate privacy notice for certain kinds of staff where separate and special considerations apply to them (for example, volunteers or interns).</paratext>
                </para>
                <para>
                  <paratext>The employer should provide training to staff who handle personal data across the organisation in relation to the requirements under the UK GDPR and the issues arising in this standard document.</paratext>
                </para>
                <para>
                  <paratext>
                    At the recruitment stage, the employer should issue a short-form privacy notice to candidates in relation to the processing of their personal data for the purposes of the recruitment exercise (see 
                    <link href="w-012-9440" style="ACTLinkPLCtoPLC">
                      <ital>Standard document, UK GDPR Candidate privacy notice</ital>
                    </link>
                    ).
                  </paratext>
                </para>
                <para>
                  <paratext>It may be appropriate for the employer to issue separate short-form privacy notices periodically, setting out why data is being processed on a particular occasion and reminding the individual to refer to the contents of an overarching privacy notice such as this one, for example, in relation to a share plan, pension or salary sacrifice agreement. This notice includes optional provisions covering the employer's use of personal data in relation to common share plans, pensions and benefits arrangements which can be tailored to reflect the employer's circumstances. The employer will be keen to minimise the circumstances in which separate privacy notices are needed, and this document is drafted to help facilitate that aim. Trustees of occupational pension schemes must prepare their own privacy notice specific to their use of members' personal data.</paratext>
                </para>
                <para>
                  <paratext>
                    Before using this privacy notice, it is essential that the employer conducts a detailed data protection audit to ensure it understands how it uses, or plans to use, the personal data of employees, workers and contractors. For example, the employer must identify the types of personal data held, how it is collected and stored, any third parties to whom it is transferred and any cross-border transfers. The employer should document the results of the audit. For further information, see 
                    <link anchor="a512101" href="w-010-3418" style="ACTLinkPLCtoPLC">
                      <ital>Practice note, UK GDPR and DPA 2018: an overview for employment lawyers: Data protection audits</ital>
                    </link>
                     and 
                    <link href="w-026-1506" style="ACTLinkPLCtoPLC">
                      <ital>Standard document, Data protection audit questionnaire (UK)</ital>
                    </link>
                    .
                  </paratext>
                </para>
                <para>
                  <paratext>The privacy notice must also be tailored on a case-by-case basis for each organisation, in the light of the results of the data protection audit. No template notice can be appropriate for every employer. This standard document suggests various examples under each heading, but the employer must ensure that each part of the privacy notice accurately reflects its actual or anticipated personal data collection and handling practices.</paratext>
                </para>
                <division id="a327540" level="2">
                  <head align="left" preservecase="true">
                    <headtext>Format of this notice</headtext>
                  </head>
                  <para>
                    <paratext>
                      An employer is required to provide the individual with certain information at the point their information is collected (
                      <ital>Article 13,</ital>
                      <link href="w-027-1020" style="ACTLinkPLCtoPLC">
                        <ital>UK GDPR</ital>
                      </link>
                      ) (see 
                      <internal.reference refid="a607659">Drafting note, Provision of information to data subjects</internal.reference>
                      ). All information provided must be concise, transparent, easily accessible and in plain language (
                      <ital>Article 12, UK GDPR</ital>
                      ). It remains to be seen how the 
                      <link href="3-107-6262" style="ACTLinkPLCtoPLC">
                        <ital>Information Commissioner's Office</ital>
                      </link>
                       (ICO) will interpret this presentational requirement.
                    </paratext>
                  </para>
                  <para>
                    <paratext>There is an inherent tension between the requirement to provide extensive information to individuals and the conciseness requirement. With this in mind, the employer may wish to adapt this notice for internal use on their intranet (if they have one), providing links to certain sections which lend themselves to being clicked through to rather than setting everything out in full in one document. For example, rather than providing a list of personal information as set out below, an extended list might instead be provided via a link. The same approach might be taken in respect of the list of purposes for which personal information might be processed and, where considered appropriate, in respect of other sections.</paratext>
                  </para>
                </division>
                <division id="a607659" level="2">
                  <head align="left" preservecase="true">
                    <headtext>Provision of information to data subjects</headtext>
                  </head>
                  <para>
                    <paratext>
                      The 
                      <link href="w-027-1020" style="ACTLinkPLCtoPLC">
                        <ital>UK GDPR</ital>
                      </link>
                       requires the employer to provide the data subject with the following information:
                    </paratext>
                  </para>
                  <list type="bulleted">
                    <list.item>
                      <para>
                        <paratext>
                          The 
                          <link href="5-107-5723" style="ACTLinkPLCtoPLC">
                            <ital>controller's</ital>
                          </link>
                           identity (meaning the name of the legal entity) and contact details and its representative, if any.
                        </paratext>
                      </para>
                    </list.item>
                    <list.item>
                      <para>
                        <paratext>
                          The contact details of the data protection officer (DPO), where applicable. (For further information on DPOs, see 
                          <link href="w-010-3427" style="ACTLinkPLCtoPLC">
                            <ital>Practice note, Data protection officers (UK)</ital>
                          </link>
                          .)
                        </paratext>
                      </para>
                    </list.item>
                    <list.item>
                      <para>
                        <paratext>The intended purposes of, and the legal basis for, the processing.</paratext>
                      </para>
                    </list.item>
                    <list.item>
                      <para>
                        <paratext>
                          Where the processing is based on Article 6(1)(f) of the UK GDPR (legitimate interest), the legitimate interest pursued by the employer or by a third party (see 
                          <internal.reference refid="a190394">Drafting note, How we will use information about you</internal.reference>
                          ).
                        </paratext>
                      </para>
                    </list.item>
                    <list.item>
                      <para>
                        <paratext>The recipients or categories of recipients of the personal data, if any.</paratext>
                      </para>
                    </list.item>
                    <list.item>
                      <para>
                        <paratext>
                          Where applicable, the fact that the employer intends to transfer the personal data to a third country or international organisation and the existence or absence of relevant adequacy regulations (under 
                          <link href="w-022-0698" style="ACTLinkPLCtoPLC">
                            <ital>section 17A</ital>
                          </link>
                           of the DPA 2018). In the absence of adequacy regulations, or where the ICO has approved binding corporate rules, the employer needs to make reference to the appropriate or suitable safeguards put in place to secure the data and how the data subject can obtain a copy of them or where they are otherwise available.
                        </paratext>
                      </para>
                    </list.item>
                  </list>
                  <para>
                    <paratext>
                      (
                      <ital>Article 13(1)</ital>
                      .)
                    </paratext>
                  </para>
                  <para>
                    <paratext>The employer must also provide the data subject with the following information to ensure fair and transparent processing:</paratext>
                  </para>
                  <list type="bulleted">
                    <list.item>
                      <para>
                        <paratext>The period for which it will store the personal data, or the criteria used to determine that period.</paratext>
                      </para>
                    </list.item>
                    <list.item>
                      <para>
                        <paratext>The existence of the individual's:</paratext>
                      </para>
                      <list type="bulleted">
                        <list.item>
                          <para>
                            <paratext>
                              right of access (
                              <ital>Article 15</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ICO.</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that processing for the individual.</paratext>
                      </para>
                    </list.item>
                  </list>
                  <para>
                    <paratext>
                      (
                      <ital>Article 13(2)</ital>
                      .)
                    </paratext>
                  </para>
                  <para>
                    <paratext>
                      For details of the information to be provided to an individual when personal data is collected from a third party, see 
                      <internal.reference refid="a517947">paragraph 4.1</internal.reference>
                      .
                    </paratext>
                  </para>
                </division>
              </division>
            </drafting.note>
            <clause id="a321946">
              <identifier>1.</identifier>
              <head align="left" preservecase="true">
                <headtext>What is the purpose of this document?</headtext>
              </head>
              <drafting.note id="a752744" jurisdiction="">
                <head align="left" preservecase="true">
                  <headtext>What is the purpose of this document?</headtext>
                </head>
                <division id="a000350" level="1">
                  <para>
                    <paratext>
                      This privacy notice applies to current and former employees, workers and contractors. It makes the individual aware of how and why their personal data will be used. It provides the individual with certain information that must be provided under the 
                      <link href="w-027-1020" style="ACTLinkPLCtoPLC">
                        <ital>UK GDPR</ital>
                      </link>
                       (see 
                      <internal.reference refid="a607659">Drafting note, Provision of information to data subjects</internal.reference>
                      ).
                    </paratext>
                  </para>
                  <para>
                    <paratext>
                      The employer should provide a separate privacy notice to applicants at the recruitment stage (see 
                      <link href="w-012-9440" style="ACTLinkPLCtoPLC">
                        <ital>Standard document, UK GDPR Candidate privacy notice</ital>
                      </link>
                      ). If an applicant is not successful, then the majority of the contents of this privacy notice do not apply.
                    </paratext>
                  </para>
                  <para>
                    <paratext>It may be appropriate for the employer to issue separate short-form privacy notices periodically, setting out why data is being processed on the particular occasion and reminding the individual to refer to the contents of this notice. However, the employer will be keen to minimise the circumstances in which a separate privacy notice is needed. Therefore, this notice contains provisions relating to share plans, pensions and employee benefits which can be tailored to fit the employer's circumstances. Even if the employer does not currently operate share plans or employee benefits arrangements, it should consider retaining the relevant wording in case it decides to launch these arrangements in future. (Trustees of occupational pension schemes must issue a separate privacy notice specific to the use of members' personal data.)</paratext>
                  </para>
                </division>
              </drafting.note>
              <para>
                <paratext>
                  <table frame="all" pgwide="1">
                    <tgroup cols="1">
                      <colspec colname="1" colnum="1" colwidth="100"/>
                      <tbody>
                        <row>
                          <entry valign="top">
                            <para align="left">
                              <paratext>[EMPLOYER] is committed to protecting the privacy and security of your personal information.</paratext>
                            </para>
                            <para align="left">
                              <paratext>This privacy notice describes how we collect and use personal information about you during and after your working relationship with us, in accordance with the UK General Data Protection Regulation (UK GDPR).</paratext>
                            </para>
                            <para align="left">
                              <paratext>It applies to all employees, workers and contractors.</paratext>
                            </para>
                          </entry>
                        </row>
                      </tbody>
                    </tgroup>
                  </table>
                </paratext>
              </para>
              <subclause1 id="a673596">
                <identifier>1.1</identifier>
                <para>
                  <paratext>[EMPLOYER] is a "controller". This means that we are responsible for deciding how we hold and use personal information about you. We are required under data protection legislation to notify you of the information contained in this privacy notice.</paratext>
                </para>
              </subclause1>
              <subclause1 id="a778579">
                <identifier>1.2</identifier>
                <para>
                  <paratext>This notice applies to current and former employees, workers and contractors. This notice does not form part of any contract of employment or other contract to provide services. We may update this notice at any time but if we do so, we will provide you with an updated copy of this notice as soon as reasonably practical.</paratext>
                </para>
              </subclause1>
              <subclause1 id="a813800">
                <identifier>1.3</identifier>
                <para>
                  <paratext>It is important that you read and retain this notice, together with any other privacy notice we may provide on specific occasions when we are collecting or processing personal information about you, so that you are aware of how and why we are using that information and what your rights are under the data protection legislation.</paratext>
                </para>
              </subclause1>
            </clause>
            <clause id="a190600">
              <identifier>2.</identifier>
              <head align="left" preservecase="true">
                <headtext>Data protection principles</headtext>
              </head>
              <drafting.note id="a389402" jurisdiction="">
                <head align="left" preservecase="true">
                  <headtext>Data protection principles</headtext>
                </head>
                <division id="a000351" level="1">
                  <para>
                    <paratext>
                      The 
                      <link href="w-027-1020" style="ACTLinkPLCtoPLC">
                        <ital>UK GDPR</ital>
                      </link>
                       sets out the principles with which a data controller must comply when processing personal data (
                      <ital>Article 5</ital>
                      ). These principles form the core of the obligations of the controller and usually form the basis of any claim that a controller has not complied with its statutory duties. For further information, see 
                      <link href="w-010-3418" style="ACTLinkPLCtoPLC">
                        <ital>Practice note, UK GDPR and DPA 2018: an overview for employment lawyers</ital>
                      </link>
                      .
                    </paratext>
                  </para>
                </division>
              </drafting.note>
              <para>
                <paratext>
                  <table frame="all" pgwide="1">
                    <tgroup cols="1">
                      <colspec colname="1" colnum="1" colwidth="100"/>
                      <tbody>
                        <row>
                          <entry valign="top">
                            <para align="left">
                              <paratext>We will comply with data protection law, which says that the personal information we hold about you must be:</paratext>
                            </para>
                            <para align="left">
                              <paratext>1. Used lawfully, fairly and in a transparent way.</paratext>
                            </para>
                            <para align="left">
                              <paratext>2. Collected only for valid purposes that we have clearly explained to you and not used in any way that is incompatible with those purposes.</paratext>
                            </para>
                            <para align="left">
                              <paratext>3. Relevant to the purposes we have told you about and limited only to those purposes.</paratext>
                            </para>
                            <para align="left">
                              <paratext>4. Accurate and kept up to date.</paratext>
                            </para>
                            <para align="left">
                              <paratext>5. Kept only as long as necessary for the purposes we have told you about.</paratext>
                            </para>
                            <para align="left">
                              <paratext>6. Kept securely.</paratext>
                            </para>
                          </entry>
                        </row>
                      </tbody>
                    </tgroup>
                  </table>
                </paratext>
              </para>
            </clause>
            <clause id="a374688">
              <identifier>3.</identifier>
              <head align="left" preservecase="true">
                <headtext>The kind of information we hold about you</headtext>
              </head>
              <drafting.note id="a139677" jurisdiction="">
                <head align="left" preservecase="true">
                  <headtext>The kind of information we hold about you</headtext>
                </head>
                <division id="a000352" level="1">
                  <para>
                    <paratext>
                      The 
                      <link href="w-027-1020" style="ACTLinkPLCtoPLC">
                        <ital>UK GDPR</ital>
                      </link>
                       defines personal data as "any information relating to a data subject" (
                      <ital>Article 4(1)</ital>
                      ).
                    </paratext>
                  </para>
                  <para>
                    <paratext>A data subject is the identified or identifiable person to whom the personal data relates and, in relation to this document, is the current or former employee, worker or contractor.</paratext>
                  </para>
                  <para>
                    <paratext>The employer should include a broad definition of personal data in their privacy notices and identify any categories of data that do not constitute personal data so that these can be excluded. For example, anonymous data, or data where the identity of the individual has been irretrievably removed, is not considered personal data.</paratext>
                  </para>
                  <para>
                    <paratext>The categories of data included in this privacy notice provide examples only and are not intended to be an exhaustive list of all of the categories of personal data that an employer may collect. The employer must tailor the categories of personal data listed to reflect their actual data collection practices (based on the results of their data protection audit).</paratext>
                  </para>
                  <para>
                    <paratext>
                      More sensitive personal information, such as information about a person's health or sexual orientation, is known as special category data and is subject to a higher level of protection. This information is identified separately below and the justification for processing this data is discussed in 
                      <internal.reference refid="a782687">Drafting note, How we use particularly sensitive personal information</internal.reference>
                      .
                    </paratext>
                  </para>
                </division>
              </drafting.note>
              <para>
                <paratext>
                  <table frame="all" pgwide="1">
                    <tgroup cols="1">
                      <colspec colname="1" colnum="1" colwidth="100"/>
                      <tbody>
                        <row>
                          <entry valign="top">
                            <para align="left">
                              <paratext>Personal data, or personal information, means any information about an individual from which that person can be identified. It does not include data where the person's identity has been removed (anonymous data).</paratext>
                            </para>
                            <para align="left">
                              <paratext>There are certain types of more sensitive personal data which require a higher level of protection, such as information about a person's health, sexual orientation or criminal convictions.</paratext>
                            </para>
                          </entry>
                        </row>
                      </tbody>
                    </tgroup>
                  </table>
                </paratext>
              </para>
              <subclause1 id="a705071">
                <identifier>3.1</identifier>
                <para>
                  <paratext>We will collect, store and use the following categories of personal information about you:</paratext>
                </para>
                <subclause2 id="a228894">
                  <identifier>(a)</identifier>
                  <para>
                    <paratext>[Personal contact details such as name, title, addresses, telephone numbers and personal email addresses.]</paratext>
                  </para>
                </subclause2>
                <subclause2 id="a507319">
                  <identifier>(b)</identifier>
                  <para>
                    <paratext>[Date of birth.]</paratext>
                  </para>
                </subclause2>
                <subclause2 id="a736474">
                  <identifier>(c)</identifier>
                  <para>
                    <paratext>[Gender.]</paratext>
                  </para>
                </subclause2>
                <subclause2 id="a418095">
                  <identifier>(d)</identifier>
                  <para>
                    <paratext>[Marital status and dependants.]</paratext>
                  </para>
                </subclause2>
                <subclause2 id="a404372">
                  <identifier>(e)</identifier>
                  <para>
                    <paratext>[Next of kin and emergency contact information.]</paratext>
                  </para>
                </subclause2>
                <subclause2 id="a966058">
                  <identifier>(f)</identifier>
                  <para>
                    <paratext>[National Insurance number.]</paratext>
                  </para>
                </subclause2>
                <subclause2 id="a478580">
                  <identifier>(g)</identifier>
                  <para>
                    <paratext>[Bank account details, payroll records and tax status information.]</paratext>
                  </para>
                </subclause2>
                <subclause2 id="a807321">
                  <identifier>(h)</identifier>
                  <para>
                    <paratext>[Salary, annual leave, pension and benefits information.]</paratext>
                  </para>
                </subclause2>
                <subclause2 id="a753538">
                  <identifier>(i)</identifier>
                  <para>
                    <paratext>[Start date and, if different, the date of your continuous employment.]</paratext>
                  </para>
                </subclause2>
                <subclause2 id="a142220">
                  <identifier>(j)</identifier>
                  <para>
                    <paratext>[Leaving date and your reason for leaving.]</paratext>
                  </para>
                </subclause2>
                <subclause2 id="a100422">
                  <identifier>(k)</identifier>
                  <para>
                    <paratext>[Location of employment or workplace.]</paratext>
                  </para>
                </subclause2>
                <subclause2 id="a173767">
                  <identifier>(l)</identifier>
                  <para>
                    <paratext>[Copy of driving licence.]</paratext>
                  </para>
                </subclause2>
                <subclause2 id="a466239">
                  <identifier>(m)</identifier>
                  <para>
                    <paratext>[Recruitment information (including copies of right to work documentation, references and other information included in a CV or cover letter or as part of the application process).]</paratext>
                  </para>
                </subclause2>
                <subclause2 id="a886563">
                  <identifier>(n)</identifier>
                  <para>
                    <paratext>[Employment records (including job titles, work history, working hours, holidays, training records and professional memberships).]</paratext>
                  </para>
                </subclause2>
                <subclause2 id="a130011">
                  <identifier>(o)</identifier>
                  <para>
                    <paratext>[Compensation history.]</paratext>
                  </para>
                </subclause2>
                <subclause2 id="a911560">
                  <identifier>(p)</identifier>
                  <para>
                    <paratext>[Performance information.]</paratext>
                  </para>
                </subclause2>
                <subclause2 id="a545471">
                  <identifier>(q)</identifier>
                  <para>
                    <paratext>[Disciplinary and grievance information.]</paratext>
                  </para>
                </subclause2>
                <subclause2 id="a931929">
                  <identifier>(r)</identifier>
                  <para>
                    <paratext>[CCTV footage and other information obtained through electronic means such as swipe card records.]</paratext>
                  </para>
                </subclause2>
                <subclause2 id="a317555">
                  <identifier>(s)</identifier>
                  <para>
                    <paratext>[Information about your use of our information and communications systems.]</paratext>
                  </para>
                </subclause2>
                <subclause2 id="a532563">
                  <identifier>(t)</identifier>
                  <para>
                    <paratext>[Photographs.]</paratext>
                  </para>
                </subclause2>
                <subclause2 id="a609450">
                  <identifier>(u)</identifier>
                  <para>
                    <paratext>[Results of HMRC employment status check, details of your interest in and connection with the intermediary through which your services are supplied.]</paratext>
                  </para>
                </subclause2>
              </subclause1>
              <subclause1 id="a397325">
                <identifier>3.2</identifier>
                <para>
                  <paratext>We may also collect, store and use the following more sensitive types of personal information:</paratext>
                </para>
                <subclause2 id="a907534">
                  <identifier>(a)</identifier>
                  <para>
                    <paratext>[Information about your race or ethnicity, religious beliefs, sexual orientation, and political opinions.]</paratext>
                  </para>
                </subclause2>
                <subclause2 id="a398421">
                  <identifier>(b)</identifier>
                  <para>
                    <paratext>[Trade union membership.]</paratext>
                  </para>
                </subclause2>
                <subclause2 id="a930866">
                  <identifier>(c)</identifier>
                  <para>
                    <paratext>[Information about your health, including any medical condition and sickness records, including:</paratext>
                  </para>
                  <subclause3 id="a679487">
                    <identifier>(i)</identifier>
                    <para>
                      <paratext>where you leave employment and under any share plan operated by a group company the reason for leaving is determined to be ill health, injury or disability, the records relating to that decision;</paratext>
                    </para>
                  </subclause3>
                  <subclause3 id="a897505">
                    <identifier>(ii)</identifier>
                    <para>
                      <paratext>details of any absences (other than holidays) from work including time on statutory parental leave and sick leave; [and]</paratext>
                    </para>
                  </subclause3>
                  <subclause3 id="a295849">
                    <identifier>(iii)</identifier>
                    <para>
                      <paratext>[any health information in relation to a claim made under the permanent health insurance scheme; and]</paratext>
                    </para>
                  </subclause3>
                  <subclause3 id="a776110">
                    <identifier>(iv)</identifier>
                    <para>
                      <paratext>where you leave employment and the reason for leaving is related to your health, information about that condition needed for pensions [and permanent health insurance] purposes.]</paratext>
                    </para>
                  </subclause3>
                </subclause2>
                <subclause2 id="a268513">
                  <identifier>(d)</identifier>
                  <para>
                    <paratext>[Genetic information and biometric data.]</paratext>
                  </para>
                </subclause2>
                <subclause2 id="a325248">
                  <identifier>(e)</identifier>
                  <para>
                    <paratext>[Information about criminal convictions and offences.]</paratext>
                  </para>
                </subclause2>
              </subclause1>
            </clause>
            <clause id="a739426">
              <identifier>4.</identifier>
              <head align="left" preservecase="true">
                <headtext>How is your personal information collected?</headtext>
              </head>
              <drafting.note id="a460033" jurisdiction="">
                <head align="left" preservecase="true">
                  <headtext>How is your personal information collected?</headtext>
                </head>
                <division id="a000353" level="1">
                  <para>
                    <paratext>The employer should ensure that any personal data collected from third parties is listed here.</paratext>
                  </para>
                  <para>
                    <paratext>
                      Additional notification requirements apply to personal data collected from parties other than the individual directly (
                      <ital>Article 14(1), </ital>
                      <link href="w-027-1020" style="ACTLinkPLCtoPLC">
                        <ital>UK GDPR</ital>
                      </link>
                      ). These mirror the notification requirements in respect of data collected directly from the employee (see 
                      <internal.reference refid="a607659">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The employer must provide this information to the individual within a reasonable period after obtaining the data but at the latest within one month. However, if the personal data:</paratext>
                  </para>
                  <list type="bulleted">
                    <list.item>
                      <para>
                        <paratext>Is to be used for communication with the individual before that time, the employer must provide the information at the latest at the time of the first communication with them.</paratext>
                      </para>
                    </list.item>
                    <list.item>
                      <para>
                        <paratext>Is to be disclosed to another recipient, the employer must provide the information to the individual before that disclosure takes place.</paratext>
                      </para>
                    </list.item>
                  </list>
                  <para>
                    <paratext>The employer should tailor this privacy notice to ensure that it refers to all sources of personal data other than the individuals themselves and, where possible, the notice should include the categories and the source of the personal data. If this is not possible in the privacy notice itself, the employer must give a separate notification to the individual at the appropriate time.</paratext>
                  </para>
                </division>
              </drafting.note>
              <subclause1 id="a517947">
                <identifier>4.1</identifier>
                <para>
                  <paratext>We collect personal information about employees, workers and contractors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[LIST OTHERS].</paratext>
                </para>
              </subclause1>
              <subclause1 id="a715294">
                <identifier>4.2</identifier>
                <para>
                  <paratext>[We may also collect personal information from the trustees or managers of pension arrangements operated by us [or any group company].]</paratext>
                </para>
              </subclause1>
              <subclause1 id="a892099">
                <identifier>4.3</identifier>
                <para>
                  <paratext>We will collect additional personal information in the course of job-related activities throughout the period of you working for us.</paratext>
                </para>
              </subclause1>
            </clause>
            <clause id="a418000">
              <identifier>5.</identifier>
              <head align="left" preservecase="true">
                <headtext>How we will use information about you</headtext>
              </head>
              <drafting.note id="a190394" jurisdiction="">
                <head align="left" preservecase="true">
                  <headtext>How we will use information about you</headtext>
                </head>
                <division id="a000354" level="1">
                  <division id="a672502" level="2">
                    <head align="left" preservecase="true">
                      <headtext>Lawful basis for processing</headtext>
                    </head>
                    <para>
                      <paratext>The suggested uses of personal data included in this privacy notice are examples and are not intended to be an exhaustive list of all the reasons an employer may process personal data. The employer should tailor the list to reflect its practices. An employer which bases personal data processing on its own legitimate interests must identify the legitimate interests in the privacy notice.</paratext>
                    </para>
                    <para>
                      <paratext>
                        The 
                        <link href="w-027-1020" style="ACTLinkPLCtoPLC">
                          <ital>UK GDPR</ital>
                        </link>
                         requires a controller to justify the processing of personal data before it is considered lawful under Article 5(1)(a) (see 
                        <internal.reference refid="a389402">Drafting note, Data Protection principles</internal.reference>
                        ).
                      </paratext>
                    </para>
                    <para>
                      <paratext>An employer must only process personal data on the basis of one or more of the following legal grounds:</paratext>
                    </para>
                    <list type="bulleted">
                      <list.item>
                        <para>
                          <paratext>
                            The individual has given their consent to the processing of their data for one or more specific purposes (
                            <ital>Article 6(1)(a)</ital>
                            ). However, the ICO's guidance on consent indicates that an employer will find it difficult to rely on consent in the employment context. For further information on consent, see 
                            <link anchor="a260077" href="w-012-5066" style="ACTLinkPLCtoPLC">
                              <ital>Practice note, UK GDPR and DPA 2018: lawful processing of employee data: Consent</ital>
                            </link>
                             and 
                            <link anchor="a625749" href="w-012-5066" style="ACTLinkPLCtoPLC">
                              <ital>UK GDPR and DPA 2018: lawful processing of employee data: The problem with consent</ital>
                            </link>
                            .
                          </paratext>
                        </para>
                      </list.item>
                      <list.item>
                        <para>
                          <paratext>
                            It is necessary for entering into or performing a contract with the individual (
                            <ital>Article 6(1)(b)</ital>
                            ).
                          </paratext>
                        </para>
                      </list.item>
                      <list.item>
                        <para>
                          <paratext>
                            It is necessary for compliance with a legal obligation to which the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employer (
                            <ital>Article 6(1)(e)</ital>
                            ).
                          </paratext>
                        </para>
                      </list.item>
                      <list.item>
                        <para>
                          <paratext>
                            It is necessary for the purposes of legitimate interests pursued by the employer or by a third party, except where these interests are overridden by the interests or the fundamental rights and freedoms of the individual which require protection of personal data (
                            <ital>Article 6(1)(f)</ital>
                            ).
                          </paratext>
                        </para>
                      </list.item>
                    </list>
                  </division>
                  <division id="a696207" level="2">
                    <head align="left" preservecase="true">
                      <headtext>Matching categories of personal data with processing grounds</headtext>
                    </head>
                    <para>
                      <paratext>
                        This notice sets out (suggested) situations in the employment or working lifecycle in which personal information will be processed. It is likely that strict compliance with the 
                        <link href="w-027-1020" style="ACTLinkPLCtoPLC">
                          <ital>UK GDPR</ital>
                        </link>
                         requires each category of personal data used in the lifecycle to be matched with a particular processing purpose or purposes. It remains to be seen what view the ICO will take of a privacy notice which sets out processing grounds in more general terms.
                      </paratext>
                    </para>
                    <para>
                      <paratext>To match a category of data with a processing purpose, it is an option for the employer to list each category and then identify the business reason for processing the information and the UK GDPR purpose by using asterisks. This notice provides optional wording for an employer to adopt this approach. The employer would need to allocate the asterisks to each category as they are included in the notice. One type of personal data may be processed for more than one purpose and where this occurs, this should be made clear. An alternative to a system using asterisks is for an employer to use a table, indicating by ticks in columns which processing purpose applies to each category of personal data (a table is not provided as part of this notice).</paratext>
                    </para>
                    <para>
                      <paratext>
                        For more information on personal data processing in the employment context, see 
                        <link anchor="a625749" href="w-012-5066" style="ACTLinkPLCtoPLC">
                          <ital>Practice note, UK GDPR and DPA 2018: lawful processing of employee data: The problem with consent</ital>
                        </link>
                        .
                      </paratext>
                    </para>
                  </division>
                  <division id="a944063" level="2">
                    <head align="left" preservecase="true">
                      <headtext>Change of purpose</headtext>
                    </head>
                    <para>
                      <paratext>
                        As a general rule under the 
                        <link href="w-027-1020" style="ACTLinkPLCtoPLC">
                          <ital>UK GDPR</ital>
                        </link>
                        , the purpose limitation principle binds the employer to the specified, explicit and legitimate purposes notified to the individual on collection of the personal data. This means that further processing cannot take place for purposes which are incompatible with the original purpose (
                        <ital>Article 5(1)(b)</ital>
                        ).
                      </paratext>
                    </para>
                    <para>
                      <paratext>The employer may process personal data for purposes other than those for which the data was initially collected where:</paratext>
                    </para>
                    <list type="bulleted">
                      <list.item>
                        <para>
                          <paratext>They can identify another purpose for processing the personal data.</paratext>
                        </para>
                      </list.item>
                      <list.item>
                        <para>
                          <paratext>The processing is compatible with the original purposes of use.</paratext>
                        </para>
                      </list.item>
                    </list>
                    <para>
                      <paratext>When ascertaining whether a purpose of further processing is compatible with the one for which the data was originally collected, the employer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individual and the employer.</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(Article 6(4).)</paratext>
                    </para>
                    <para>
                      <paratext>The UK GDPR includes two notable exceptions that permit further processing where the new processing activity is incompatible with that original purpose, namely:</paratext>
                    </para>
                    <list type="bulleted">
                      <list.item>
                        <para>
                          <paratext>Further processing with the individual's consent.</paratext>
                        </para>
                      </list.item>
                      <list.item>
                        <para>
                          <paratext>Further processing on the basis of domestic law which constitutes a necessary and proportionate measure in a democratic society to safeguard the objectives referred to in Article 23(1), which include national security.</paratext>
                        </para>
                      </list.item>
                    </list>
                    <para>
                      <paratext>(Article 6(4).)</paratext>
                    </para>
                    <para>
                      <paratext>
                        If the employer wants to use previously collected data for a new or different purpose, before processing for that purpose it must provide the individual with information about the new purpose (
                        <ital>Article 13(3)</ital>
                        ).
                      </paratext>
                    </para>
                  </division>
                </division>
              </drafting.note>
              <para>
                <paratext>
                  <table frame="all" pgwide="1">
                    <tgroup cols="1">
                      <colspec colname="1" colnum="1" colwidth="100"/>
                      <tbody>
                        <row>
                          <entry valign="top">
                            <para align="left">
                              <paratext>We will only use your personal information when the law allows us to. Most commonly, we will use your personal information in the following circumstances:</paratext>
                            </para>
                            <para align="left">
                              <paratext>1. Where we need to perform the contract we have entered into with you.</paratext>
                            </para>
                            <para align="left">
                              <paratext>2. Where we need to comply with a legal obligation.</paratext>
                            </para>
                            <para align="left">
                              <paratext>3. Where it is necessary for legitimate interests pursued by us or a third party and your interests and fundamental rights do not override those interests.</paratext>
                            </para>
                            <para align="left">
                              <paratext>We may also use your personal information in the following situations, which are likely to be rare:</paratext>
                            </para>
                            <para align="left">
                              <paratext>1. Where we need to protect your interests (or someone else's interests).</paratext>
                            </para>
                            <para align="left">
                              <paratext>2. Where it is needed in the public interest [or for official purposes].</paratext>
                            </para>
                          </entry>
                        </row>
                      </tbody>
                    </tgroup>
                  </table>
                </paratext>
              </para>
            </clause>
            <clause id="a863040">
              <identifier>6.</identifier>
              <head align="left" preservecase="true">
                <headtext>Situations in which we will use your personal information</headtext>
              </head>
              <subclause1 id="a203275">
                <identifier>6.1</identifier>
                <para>
                  <paratext>We need all the categories of information in the list above primarily to allow us to perform our contract with you [*] and to enable us to comply with legal obligations [**]. In some cases we may use your personal information to pursue legitimate interests [***], provided your interests and fundamental rights do not override those interests. The situations in which we will process your personal information are listed below. [We have indicated by asterisks the purpose or purposes for which we are processing or will process your personal information, as well as providing a description of which categories of data are involved. Where a legitimate interest is involved, we state what the legitimate interest is.]</paratext>
                </para>
                <subclause2 id="a285320">
                  <identifier>(a)</identifier>
                  <para>
                    <paratext>[Making a decision about your recruitment or appointment.] [DESCRIBE CATEGORY OF DATA, FOR EXAMPLE, CV, APPLICATION FORM.] [*], [***]</paratext>
                  </para>
                </subclause2>
                <subclause2 id="a607236">
                  <identifier>(b)</identifier>
                  <para>
                    <paratext>[Determining the terms on which you work for us.] [*], [***]</paratext>
                  </para>
                </subclause2>
                <subclause2 id="a248178">
                  <identifier>(c)</identifier>
                  <para>
                    <paratext>[Determining whether your engagement is deemed employment for the purposes of Chapter 10 of Part 2 of the Income Tax (Earnings and Pensions) Act 2003 (ITEPA 2003) and providing you with a status determination statement in accordance with the applicable provisions of ITEPA 2003.]</paratext>
                  </para>
                </subclause2>
                <subclause2 id="a386504">
                  <identifier>(d)</identifier>
                  <para>
                    <paratext>[Checking you are legally entitled to work in the UK.] [*], [***]</paratext>
                  </para>
                </subclause2>
                <subclause2 id="a787031">
                  <identifier>(e)</identifier>
                  <para>
                    <paratext>[Paying you and, if you are an employee or deemed employee for tax purposes, deducting tax and National Insurance contributions (NICs).][*], [***]</paratext>
                  </para>
                </subclause2>
                <subclause2 id="a748567">
                  <identifier>(f)</identifier>
                  <para>
                    <paratext>[Providing the following benefits to you: [LIST].][*]</paratext>
                  </para>
                </subclause2>
                <subclause2 id="a902239">
                  <identifier>(g)</identifier>
                  <para>
                    <paratext>[Inviting you to participate in any share plans operated by us [or any group company].[*], [***]]</paratext>
                  </para>
                </subclause2>
                <subclause2 id="a645127">
                  <identifier>(h)</identifier>
                  <para>
                    <paratext>[Granting awards under any share plans operated by us [or any group company].][*], [***]</paratext>
                  </para>
                </subclause2>
                <subclause2 id="a457472">
                  <identifier>(i)</identifier>
                  <para>
                    <paratext>[Administering your participation in any share plans operated by us [or any group company], including communicating with you about your participation and collecting any tax and NICs due on any share awards.] [*], [***]</paratext>
                  </para>
                </subclause2>
                <subclause2 id="a157132">
                  <identifier>(j)</identifier>
                  <para>
                    <paratext>[Enrolling you in a pension arrangement in accordance with our statutory automatic enrolment duties.] [*]</paratext>
                  </para>
                </subclause2>
                <subclause2 id="a607113">
                  <identifier>(k)</identifier>
                  <para>
                    <paratext>[Liaising with the trustees or managers of a pension arrangement operated by us [or any group company], your pension provider and any other provider of employee benefits.]  [*], [***]</paratext>
                  </para>
                </subclause2>
                <subclause2 id="a195620">
                  <identifier>(l)</identifier>
                  <para>
                    <paratext>[Administering the contract we have entered into with you.] [*], [***]</paratext>
                  </para>
                </subclause2>
                <subclause2 id="a831567">
                  <identifier>(m)</identifier>
                  <para>
                    <paratext>[Business management and planning, including accounting and auditing.] [*], [***]</paratext>
                  </para>
                </subclause2>
                <subclause2 id="a599783">
                  <identifier>(n)</identifier>
                  <para>
                    <paratext>[Conducting performance reviews, managing performance and determining performance requirements.][*], [***]</paratext>
                  </para>
                </subclause2>
                <subclause2 id="a438053">
                  <identifier>(o)</identifier>
                  <para>
                    <paratext>[Making decisions about salary reviews and compensation.] [*], [***]</paratext>
                  </para>
                </subclause2>
                <subclause2 id="a487228">
                  <identifier>(p)</identifier>
                  <para>
                    <paratext>[Assessing qualifications for a particular job or task, including decisions about promotions.] [*], [***]</paratext>
                  </para>
                </subclause2>
                <subclause2 id="a724884">
                  <identifier>(q)</identifier>
                  <para>
                    <paratext>[Gathering evidence for possible grievance or disciplinary hearings.] [*], [***]</paratext>
                  </para>
                </subclause2>
                <subclause2 id="a168552">
                  <identifier>(r)</identifier>
                  <para>
                    <paratext>[Making decisions about your continued employment or engagement.] [*], [***]</paratext>
                  </para>
                </subclause2>
                <subclause2 id="a282731">
                  <identifier>(s)</identifier>
                  <para>
                    <paratext>[Making arrangements for the termination of our working relationship.] [*], [***]</paratext>
                  </para>
                </subclause2>
                <subclause2 id="a131211">
                  <identifier>(t)</identifier>
                  <para>
                    <paratext>[Education, training and development requirements.]  [*], [***]</paratext>
                  </para>
                </subclause2>
                <subclause2 id="a585024">
                  <identifier>(u)</identifier>
                  <para>
                    <paratext>[Dealing with legal disputes involving you, or other employees, workers and contractors, including accidents at work.] [*], [***]</paratext>
                  </para>
                </subclause2>
                <subclause2 id="a816971">
                  <identifier>(v)</identifier>
                  <para>
                    <paratext>[Ascertaining your fitness to work.] [*], [***]</paratext>
                  </para>
                </subclause2>
                <subclause2 id="a360995">
                  <identifier>(w)</identifier>
                  <para>
                    <paratext>[Managing sickness absence.] [*], [***]</paratext>
                  </para>
                </subclause2>
                <subclause2 id="a713733">
                  <identifier>(x)</identifier>
                  <para>
                    <paratext>[Complying with health and safety obligations.] [*], [***]</paratext>
                  </para>
                </subclause2>
                <subclause2 id="a948291">
                  <identifier>(y)</identifier>
                  <para>
                    <paratext>[To prevent fraud.] [*], [***]</paratext>
                  </para>
                </subclause2>
                <subclause2 id="a271269">
                  <identifier>(z)</identifier>
                  <para>
                    <paratext>[To monitor your use of our information and communication systems to ensure compliance with our IT policies.] [*], [***]</paratext>
                  </para>
                </subclause2>
                <subclause2 id="a237910">
                  <identifier>(aa)</identifier>
                  <para>
                    <paratext>[To ensure network and information security, including preventing unauthorised access to our computer and electronic communications systems and preventing malicious software distribution.]</paratext>
                  </para>
                </subclause2>
                <subclause2 id="a593560">
                  <identifier>(bb)</identifier>
                  <para>
                    <paratext>[To conduct data analytics studies to review and better understand employee retention and attrition rates.]</paratext>
                  </para>
                </subclause2>
                <subclause2 id="a455077">
                  <identifier>(cc)</identifier>
                  <para>
                    <paratext>[Equal opportunities monitoring.]</paratext>
                  </para>
                </subclause2>
              </subclause1>
              <subclause1 id="a359427">
                <identifier>6.2</identifier>
                <para>
                  <paratext>Some of the above grounds for processing will overlap and there may be several grounds which justify our use of your personal information.</paratext>
                </para>
              </subclause1>
            </clause>
            <clause id="a621347">
              <identifier>7.</identifier>
              <head align="left" preservecase="true">
                <headtext>If you fail to provide personal information</headtext>
              </head>
              <subclause1 id="a588498">
                <identifier>7.1</identifier>
                <para>
                  <paratex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paratext>
                </para>
              </subclause1>
            </clause>
            <clause id="a746408">
              <identifier>8.</identifier>
              <head align="left" preservecase="true">
                <headtext>Change of purpose</headtext>
              </head>
              <subclause1 id="a294050">
                <identifier>8.1</identifier>
                <para>
                  <paratex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paratext>
                </para>
              </subclause1>
              <subclause1 id="a722213">
                <identifier>8.2</identifier>
                <para>
                  <paratext>Please note that we may process your personal information without your knowledge or consent, in compliance with the above rules, where this is required or permitted by law.</paratext>
                </para>
              </subclause1>
            </clause>
            <clause id="a791183">
              <identifier>9.</identifier>
              <head align="left" preservecase="true">
                <headtext>How we use particularly sensitive personal information</headtext>
              </head>
              <drafting.note id="a782687" jurisdiction="">
                <head align="left" preservecase="true">
                  <headtext>How we use particularly sensitive personal information</headtext>
                </head>
                <division id="a000355" level="1">
                  <division id="a392982" level="2">
                    <head align="left" preservecase="true">
                      <headtext>Special categories of personal data</headtext>
                    </head>
                    <para>
                      <paratext>
                        Subject to certain exceptions, the 
                        <link href="w-027-1020" style="ACTLinkPLCtoPLC">
                          <ital>UK GDPR</ital>
                        </link>
                         prohibits the processing of "special categories of personal data". This is personal data that reveals:
                      </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division>
                  <division id="a210474" level="2">
                    <head align="left" preservecase="true">
                      <headtext>Justifications for processing special categories of employee personal data</headtext>
                    </head>
                    <para>
                      <paratext>Special categories of personal data may only be processed in the following circumstances:</paratext>
                    </para>
                    <list type="bulleted">
                      <list.item>
                        <para>
                          <paratext>
                            Explicit consent from the individual (
                            <ital>Article 9(2)(a)</ital>
                            )
                            <ital>.</ital>
                          </paratext>
                        </para>
                      </list.item>
                      <list.item>
                        <para>
                          <paratext>
                            The processing is necessary for the purposes of performing or exercising obligations or rights which are imposed or conferred by law on the controller or the data subject in connection with employment, social security or social protection, and the employer has an appropriate policy document and additional safeguards in place (
                            <ital>Article 9(2)(b)</ital>
                            ;
                            <ital> </ital>
                            <link href="w-016-9306" style="ACTLinkPLCtoPLC">
                              <ital>Schedule 1</ital>
                            </link>
                            <ital>, DPA 2018</ital>
                            ).
                          </paratext>
                        </para>
                      </list.item>
                      <list.item>
                        <para>
                          <paratext>
                            The processing is necessary to protect the vital interests of the individual or another person and the individual is incapable of giving consent (
                            <ital>Article 9(2)(c)</ital>
                            ).
                          </paratext>
                        </para>
                      </list.item>
                      <list.item>
                        <para>
                          <paratext>
                            The processing is carried out by a foundation, association or any other not-for-profit body with a political, philosophical, religious or trade union aim, provided that the processing relates only to members or former members and provided there is no disclosure to a third party without the consent of the data subject. If the employer does not fall into this category, the wording in square brackets should be removed from the privacy notice (
                            <ital>Article 9(2)(d)</ital>
                            ).
                          </paratext>
                        </para>
                      </list.item>
                      <list.item>
                        <para>
                          <paratext>
                            The processing relates to personal data that the individual made public (
                            <ital>Article 9(2)(e)</ital>
                            ).
                          </paratext>
                        </para>
                      </list.item>
                      <list.item>
                        <para>
                          <paratext>
                            The processing is necessary for establishing, exercising or defending legal claims (
                            <ital>Article 9(2)(f)</ital>
                            ).
                          </paratext>
                        </para>
                      </list.item>
                      <list.item>
                        <para>
                          <paratext>
                            The processing is necessary for reasons of substantial public interest as provided in domestic or EU law, provided that the employer has an appropriate policy document and additional safeguards in place (
                            <ital>Article 9(2)(g)</ital>
                            ). This can include:
                          </paratext>
                        </para>
                        <list type="bulleted">
                          <list.item>
                            <para>
                              <paratext>
                                processing of personal data revealing race, religious beliefs, health or sexual orientation for the purposes of promoting equality of treatment (
                                <link href="w-015-1065" style="ACTLinkPLCtoPLC">
                                  <ital>paragraph 8</ital>
                                </link>
                                <ital>, Schedule 1, DPA 2018</ital>
                                );
                              </paratext>
                            </para>
                          </list.item>
                          <list.item>
                            <para>
                              <paratext>
                                processing necessary to protect an individual from neglect or physical, mental or emotional harm, or to protect their physical, mental or emotional well-being, where consent cannot be given or the controller cannot reasonably be expected to obtain it or obtaining consent would prejudice the individual's protection, where the individual is either aged under 18 or is aged over 18 and is "at risk" (
                                <link href="w-016-8701" style="ACTLinkPLCtoPLC">
                                  <ital>paragraph 18</ital>
                                </link>
                                <ital>, Schedule 1, DPA 2018</ital>
                                ); and
                              </paratext>
                            </para>
                          </list.item>
                          <list.item>
                            <para>
                              <paratext>
                                processing is necessary to determine eligibility for or benefits payable under an occupational pension scheme which can reasonably be carried out without the individual's consent being provided if the processing is of data concerning the health of a parent, grandparent, great-grandparent or sibling of a scheme member (
                                <link href="w-014-9874" style="ACTLinkPLCtoPLC">
                                  <ital>paragraph 21</ital>
                                </link>
                                <ital>, Schedule 1, DPA 2018</ital>
                                ).
                              </paratext>
                            </para>
                          </list.item>
                        </list>
                      </list.item>
                    </list>
                    <list type="bulleted">
                      <list.item>
                        <para>
                          <paratext>
                            The processing is necessary for the assessment of the individual's working capacity either on the basis of domestic or pursuant to a contract with a health professional, and subject to confidentiality safeguards (
                            <ital>Article 9(2)(h)</ital>
                            ; 
                            <ital>paragraph 2, Schedule 1, DPA 2018</ital>
                            ).
                          </paratext>
                        </para>
                      </list.item>
                    </list>
                    <para>
                      <paratext>The special categories of personal data and the purposes of use that are included in this privacy notice provide examples only and are not intended to be an exhaustive list of all of the reasons an employer may use the special categories of personal data. The employer should tailor the special categories of personal data collected and the purposes of use listed to reflect its practices, and must ensure that there is a lawful justification permitting its use of special categories of personal data.</paratext>
                    </para>
                  </division>
                </division>
              </drafting.note>
              <para>
                <paratext>
                  <table frame="all" pgwide="1">
                    <tgroup cols="1">
                      <colspec colname="1" colnum="1" colwidth="100"/>
                      <tbody>
                        <row>
                          <entry valign="top">
                            <para align="left">
                              <paratext>Special categories of particularly sensitive personal information, such as information about your health, racial or ethnic origin, sexual orientation, or trade union membership,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paratext>
                            </para>
                            <para align="left">
                              <paratext>1. In limited circumstances, with your explicit written consent.</paratext>
                            </para>
                            <para align="left">
                              <paratext>2. Where we need to carry out our legal obligations or exercise rights in connection with employment.</paratext>
                            </para>
                            <para align="left">
                              <paratext>3. Where it is needed in the public interest, such as for equal opportunities monitoring [or in relation to our occupational pension scheme].</paratext>
                            </para>
                            <para align="left">
                              <paratext>4. Where it is necessary to protect you or another person from harm.</paratext>
                            </para>
                            <para align="left">
                              <paratext>Less commonly, we may process this type of information where it is needed in relation to legal claims or where it is needed to protect your interests (or someone else's interests) and you are not capable of giving your consent, or where you have already made the information public.</paratext>
                            </para>
                          </entry>
                        </row>
                      </tbody>
                    </tgroup>
                  </table>
                </paratext>
              </para>
            </clause>
            <clause id="a547280">
              <identifier>10.</identifier>
              <head align="left" preservecase="true">
                <headtext>Situations in which we will use your sensitive personal information</headtext>
              </head>
              <subclause1 id="a873870">
                <identifier>10.1</identifier>
                <para>
                  <paratext>In general, we will not process particularly sensitive personal information about you unless it is necessary for performing or exercising obligations or rights in connection with employment. On rare occasions, there may be other reasons for processing, such as it is in the public interest to do so. The situations in which we will process your particularly sensitive personal information are listed below. [We have indicated the purpose or purposes for which we are processing or will process your more sensitive personal information.]</paratext>
                </para>
                <subclause2 id="a623385">
                  <identifier>(a)</identifier>
                  <para>
                    <paratext>[We will use information about your physical or mental health, or disability status, to:</paratext>
                  </para>
                  <subclause3 id="a867775">
                    <identifier>(i)</identifier>
                    <para>
                      <paratext>ensure your health and safety in the workplace;</paratext>
                    </para>
                  </subclause3>
                  <subclause3 id="a682293">
                    <identifier>(ii)</identifier>
                    <para>
                      <paratext>assess your fitness to work;</paratext>
                    </para>
                  </subclause3>
                  <subclause3 id="a852918">
                    <identifier>(iii)</identifier>
                    <para>
                      <paratext>provide appropriate workplace adjustments;</paratext>
                    </para>
                  </subclause3>
                  <subclause3 id="a422326">
                    <identifier>(iv)</identifier>
                    <para>
                      <paratext>monitor and manage sickness absence; and</paratext>
                    </para>
                  </subclause3>
                  <subclause3 id="a883725">
                    <identifier>(v)</identifier>
                    <para>
                      <paratext>administer benefits including statutory maternity pay, statutory sick pay[,][and] pensions [and permanent health insurance].</paratext>
                    </para>
                  </subclause3>
                </subclause2>
                <subclause2 id="a392315">
                  <para>
                    <paratext>We need to process this information to exercise rights and perform obligations in connection with your employment.]</paratext>
                  </para>
                </subclause2>
                <subclause2 id="a979945">
                  <identifier>(b)</identifier>
                  <para>
                    <paratext>[If you leave employment and under any share plan operated by us [or any group company] the reason for leaving is determined to be ill health, injury or disability, we will use information about your physical or mental health, or disability status, in reaching a decision about your entitlements under the share plan.]</paratext>
                  </para>
                </subclause2>
                <subclause2 id="a703165">
                  <identifier>(c)</identifier>
                  <para>
                    <paratext>[If you apply for an ill-health pension under a pension arrangement operated by us [or any group company], we will use information about your physical or mental health in reaching a decision about your entitlement.]</paratext>
                  </para>
                </subclause2>
                <subclause2 id="a947616">
                  <identifier>(d)</identifier>
                  <para>
                    <paratext>If we reasonably believe that you or another person are at risk of harm and the processing is necessary to protect you or them from physical, mental or emotional harm or to protect physical, mental or emotional well-being.</paratext>
                  </para>
                </subclause2>
                <subclause2 id="a627654">
                  <identifier>(e)</identifier>
                  <para>
                    <paratext>[We will use information about your race or national or ethnic origin, religious, philosophical or moral beliefs, or your sexual life or sexual orientation to ensure meaningful equal opportunity monitoring and reporting.]</paratext>
                  </para>
                </subclause2>
                <subclause2 id="a761332">
                  <identifier>(f)</identifier>
                  <para>
                    <paratext>[We will use trade union membership information to pay trade union premiums, register the status of a protected employee and to comply with employment law obligations.]</paratext>
                  </para>
                </subclause2>
                <subclause2 id="a831829">
                  <identifier>(g)</identifier>
                  <para>
                    <paratext>[LIST ANY OTHER SITUATIONS.]</paratext>
                  </para>
                </subclause2>
              </subclause1>
            </clause>
            <clause id="a618250">
              <identifier>11.</identifier>
              <head align="left" preservecase="true">
                <headtext>Do we need your consent?</headtext>
              </head>
              <subclause1 id="a468347">
                <identifier>11.1</identifier>
                <para>
                  <paratex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paratext>
                </para>
              </subclause1>
              <subclause1 id="a346240">
                <identifier>11.2</identifier>
                <para>
                  <paratext>We do not need your consent where the purpose of the processing is to protect you or another person from harm or to protect your well-being and if we reasonably believe that you need care and support, are at risk of harm and are unable to protect yourself.</paratext>
                </para>
              </subclause1>
            </clause>
            <clause id="a534444">
              <identifier>12.</identifier>
              <head align="left" preservecase="true">
                <headtext>Information about criminal convictions</headtext>
              </head>
              <drafting.note id="a438211" jurisdiction="">
                <head align="left" preservecase="true">
                  <headtext>Information about criminal convictions</headtext>
                </head>
                <division id="a000356" level="1">
                  <para>
                    <paratext>
                      The 
                      <link href="w-027-1020" style="ACTLinkPLCtoPLC">
                        <ital>UK GDPR</ital>
                      </link>
                       provides additional safeguards in connection with the processing of personal data relating to criminal convictions and offences. This personal data may only be processed under the control of official authority or when the processing is authorised by domestic law which provides for appropriate safeguards for the rights and freedoms of data subjects (
                      <ital>Article 10</ital>
                      ). See 
                      <link href="w-030-9787" style="ACTLinkPLCtoPLC">
                        <ital>Practice note, UK GDPR and DPA 2018: criminal offence data in employment</ital>
                      </link>
                      .
                    </paratext>
                  </para>
                  <para>
                    <paratext>
                      In the UK, an employer may only seek information about a person's criminal record history through voluntary disclosure or through official criminal records checks through the Disclosure and Barring Service (DBS). For details of the circumstances in which an employer is allowed to carry out a criminal records check through the DBS, see 
                      <link href="5-210-3956" style="ACTLinkPLCtoPLC">
                        <ital>Practice note, Carrying out criminal records checks</ital>
                      </link>
                      .
                    </paratext>
                  </para>
                  <para>
                    <paratext>
                      The DPA 2018 imposes further requirements when an employer wishes to process personal data relating to criminal convictions or offences. That processing is permitted if one of the conditions in Part 1, Part 2 or Part 3 of 
                      <link href="w-016-9306" style="ACTLinkPLCtoPLC">
                        <ital>Schedule 1</ital>
                      </link>
                       of the DPA 2018 is satisfied. Where one of those conditions is relied on, the employer must have an appropriate policy document in place and have provided additional safeguards. The conditions most relevant to the employment context are:
                    </paratext>
                  </para>
                  <list type="bulleted">
                    <list.item>
                      <para>
                        <paratext>
                          The processing is necessary for the purposes of carrying out legal rights and obligations in connection with employment (
                          <link href="w-014-9957" style="ACTLinkPLCtoPLC">
                            <ital>paragraph 1</ital>
                          </link>
                          <ital>, Schedule 1, DPA 2018</ital>
                          ).
                        </paratext>
                      </para>
                    </list.item>
                    <list.item>
                      <para>
                        <paratext>
                          The individual has given their consent (
                          <link href="w-028-0789" style="ACTLinkPLCtoPLC">
                            <ital>paragraph 29</ital>
                          </link>
                          <ital>, Schedule 1, DPA 2018</ital>
                          ).
                        </paratext>
                      </para>
                    </list.item>
                    <list.item>
                      <para>
                        <paratext>
                          A substantial public interest condition is being met (
                          <link href="w-014-9768" style="ACTLinkPLCtoPLC">
                            <ital>paragraphs 10</ital>
                          </link>
                          <ital>, </ital>
                          <link href="w-014-9771" style="ACTLinkPLCtoPLC">
                            <ital>11</ital>
                          </link>
                          <ital> and </ital>
                          <link href="w-014-9772" style="ACTLinkPLCtoPLC">
                            <ital>12</ital>
                          </link>
                          <ital>, Schedule 1, DPA 2018</ital>
                          ).
                        </paratext>
                      </para>
                    </list.item>
                  </list>
                  <para>
                    <paratext>For the majority of employers who do not process any personal data relating to criminal convictions or offences, this paragraph should simply include the first statement confirming that the employer does not envisage holding that information. The remainder of this paragraph may be omitted. Those employers who do process criminal convictions data should set out here the nature of the processing and the lawful justification for doing so.</paratext>
                  </para>
                </division>
              </drafting.note>
              <para>
                <paratext>
                  <table frame="all" pgwide="1">
                    <tgroup cols="1">
                      <colspec colname="1" colnum="1" colwidth="100"/>
                      <tbody>
                        <row>
                          <entry valign="top">
                            <para align="left">
                              <paratext>We may only use information relating to criminal convictions where the law allows us to do so. This is usually where that processing is necessary to carry out our obligations and provided we do so in line with our Data Protection Policy.</paratext>
                            </para>
                          </entry>
                        </row>
                      </tbody>
                    </tgroup>
                  </table>
                </paratext>
              </para>
              <subclause1 id="a615762">
                <identifier>12.1</identifier>
                <para>
                  <paratext>
                    We [envisage 
                    <bold>OR</bold>
                     do not envisage] that we will hold information about criminal convictions.
                  </paratext>
                </para>
              </subclause1>
              <subclause1 id="a610656">
                <identifier>12.2</identifier>
                <para>
                  <paratex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paratext>
                </para>
                <subclause2 id="a408678">
                  <identifier>(a)</identifier>
                  <para>
                    <paratext>[LIST].]</paratext>
                  </para>
                </subclause2>
              </subclause1>
              <subclause1 id="a290049">
                <identifier>12.3</identifier>
                <para>
                  <paratext>
                    [We are allowed to use your personal information in this way [to carry out our obligations [SPECIFY] 
                    <bold>OR</bold>
                     [SET OUT OTHER LAWFUL BASIS]]. We have in place an appropriate policy and safeguards which we are required by law to maintain when processing such data.]
                  </paratext>
                </para>
              </subclause1>
            </clause>
            <clause id="a198045">
              <identifier>13.</identifier>
              <head align="left" preservecase="true">
                <headtext>Automated decision-making</headtext>
              </head>
              <drafting.note id="a535784" jurisdiction="">
                <head align="left" preservecase="true">
                  <headtext>Automated decision-making</headtext>
                </head>
                <division id="a000357" level="1">
                  <para>
                    <paratext>
                      Under the 
                      <link href="w-027-1020" style="ACTLinkPLCtoPLC">
                        <ital>UK GDPR</ital>
                      </link>
                      , an individual has a right not to be subject to decisions based solely on automated data processing if the decisions produce legal effects on the individual or significantly affect them (
                      <ital>Article 22(1) and recital 71</ital>
                      ). Examples of where those decisions may be made in the employment context are:
                    </paratext>
                  </para>
                  <list type="bulleted">
                    <list.item>
                      <para>
                        <paratext>Automatic rejection of candidates in online recruitment systems if they do not have the requisite qualifications or grades.</paratext>
                      </para>
                    </list.item>
                    <list.item>
                      <para>
                        <paratext>A "trigger" is met in a sickness absence or disciplinary procedure.</paratext>
                      </para>
                    </list.item>
                    <list.item>
                      <para>
                        <paratext>A bonus decision is made on the basis of attendance data alone.</paratext>
                      </para>
                    </list.item>
                  </list>
                  <para>
                    <paratext>If an employer is able to identify as a result of the data protection audit that automated decision-making does take place, this privacy notice should include full details.</paratext>
                  </para>
                  <para>
                    <paratext>
                      There are exemptions to this rule if the automated decision-making is necessary for entering into or performing the contract or is based on the individual's explicit written consent, and the employer has implemented measures to safeguard the individual's rights and freedoms and legitimate interests. These must include the right to human intervention, to express their point of view and to appeal the decision. (
                      <ital>Article 22(2)</ital>
                      .)
                    </paratext>
                  </para>
                  <para>
                    <paratext>
                      Additionally, the DPA 2018 provides further lawful justifications for automated decision-making to take place. In certain circumstances, it is permitted if the employer notifies the individual in writing as soon as reasonably practicable that a decision has been taken based solely on automated processing and gives the individual a period of one month to request a reconsideration or that a new decision is taken not based solely on automated processing. If such a request is made, the employer must consider the request and comply with it, and inform the individual of the outcome in writing. (
                      <link href="w-014-9776" style="ACTLinkPLCtoPLC">
                        <ital>Section 14</ital>
                      </link>
                      <ital>, DPA 2018</ital>
                      .)
                    </paratext>
                  </para>
                  <para>
                    <paratext>
                      This privacy notice specifically states that the individual will not be subject to any automated decision-making unless there is a lawful justification which has been notified to them. This is one of the Article 13(2) requirements. For more information, see 
                      <internal.reference refid="a607659">Drafting note, Provision of information to data subjects</internal.reference>
                      .
                    </paratext>
                  </para>
                  <para>
                    <paratext>
                      For more information on automated data processing under EU law, see 
                      <link anchor="a118313" href="w-012-5066" style="ACTLinkPLCtoPLC">
                        <ital>Practice notes, UK GDPR and DPA 2018: lawful processing of employee data: Automated processing and profiling</ital>
                      </link>
                       and 
                      <link href="w-014-3599" style="ACTLinkPLCtoPLC">
                        <ital>UK GDPR and DPA 2018: profiling and automated decision-making</ital>
                      </link>
                    </paratext>
                  </para>
                </division>
              </drafting.note>
              <para>
                <paratext>
                  <table frame="all" pgwide="1">
                    <tgroup cols="1">
                      <colspec colname="1" colnum="1" colwidth="100"/>
                      <tbody>
                        <row>
                          <entry valign="top">
                            <para align="left">
                              <paratext>Automated decision-making takes place when an electronic system uses personal information to make a decision without human intervention. We are allowed to use automated decision-making in the following circumstances:</paratext>
                            </para>
                            <para align="left">
                              <paratext>1. Where we have notified you of the decision and given you one month to request a reconsideration.</paratext>
                            </para>
                            <para align="left">
                              <paratext>2. Where it is necessary to perform the contract with you and appropriate measures are in place to safeguard your rights.</paratext>
                            </para>
                            <para align="left">
                              <paratext>3. In limited circumstances, with your explicit written consent and where appropriate measures are in place to safeguard your rights.</paratext>
                            </para>
                            <para align="left">
                              <paratext>If we make an automated decision on the basis of any particularly sensitive personal information, we must have either your explicit written consent or it must be justified in the public interest, and we must also put in place appropriate measures to safeguard your rights.</paratext>
                            </para>
                          </entry>
                        </row>
                      </tbody>
                    </tgroup>
                  </table>
                </paratext>
              </para>
              <subclause1 id="a118614">
                <identifier>13.1</identifier>
                <para>
                  <paratext>You will not be subject to decisions that will have a significant impact on you based solely on automated decision-making, unless we have a lawful basis for doing so and we have notified you.</paratext>
                </para>
              </subclause1>
              <subclause1 id="a449210">
                <identifier>13.2</identifier>
                <para>
                  <paratext>[We do not envisage that any decisions will be taken about you using automated means. However, we will notify you in writing if this position changes.]</paratext>
                </para>
              </subclause1>
            </clause>
            <clause id="a637517">
              <identifier>14.</identifier>
              <head align="left" preservecase="true">
                <headtext>Data sharing</headtext>
              </head>
              <drafting.note id="a877569" jurisdiction="">
                <head align="left" preservecase="true">
                  <headtext>Data sharing</headtext>
                </head>
                <division id="a000358" level="1">
                  <para>
                    <paratext>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UK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
                      <ital>Article 28,</ital>
                      <link href="w-027-1020" style="ACTLinkPLCtoPLC">
                        <ital>UK GDPR</ital>
                      </link>
                      .)
                    </paratext>
                  </para>
                  <para>
                    <paratext>
                      For further information, see 
                      <link href="w-025-2861" style="ACTLinkPLCtoPLC">
                        <ital>Practice note, Processor obligations under UK GDPR</ital>
                      </link>
                      .
                    </paratext>
                  </para>
                  <division id="a646868" level="2">
                    <head align="left" preservecase="true">
                      <headtext>Cross-border data transfers</headtext>
                    </head>
                    <para>
                      <paratext>An employer may wish to transfer the personal data of its employees, workers and contractors across international borders where it has offices or other legal entities in different jurisdictions, or where the employer is part of an international group of companies. The employer may also use external service providers (such as IT providers) in other jurisdictions and workforce personal data may need to be transferred to those third parties for the performance of the services.</paratext>
                    </para>
                    <para>
                      <paratext>
                        The 
                        <link href="w-027-1020" style="ACTLinkPLCtoPLC">
                          <ital>UK GDPR</ital>
                        </link>
                         restricts transfers of personal data unless the recipient country provides adequate protection for the personal data, or other safeguards are in place. This is to ensure that the level of protection of an individual's personal data afforded by the UK GDPR is not undermined.
                      </paratext>
                    </para>
                    <para>
                      <paratext>
                        Personal data can only be transferred to third countries or international organisations in compliance with the conditions for transfer set out in Chapter V (
                        <ital>Articles 44-50</ital>
                        ) of the UK GDPR, namely where one of the following applies:
                      </paratext>
                    </para>
                    <list type="bulleted">
                      <list.item>
                        <para>
                          <paratext>
                            Where the transfer of personal data is based on 
                            <bold>adequacy regulations</bold>
                            . 
                            <link href="w-022-0698" style="ACTLinkPLCtoPLC">
                              <ital>Section 17A</ital>
                            </link>
                             of the DPA 2018 provides that the Secretary of State may make regulations specifying that any of the following ensure an adequate level of protection of personal data:
                          </paratext>
                        </para>
                        <list type="bulleted">
                          <list.item>
                            <para>
                              <paratext>a third country;</paratext>
                            </para>
                          </list.item>
                          <list.item>
                            <para>
                              <paratext>a territory or one or more sectors within a third country;</paratext>
                            </para>
                          </list.item>
                          <list.item>
                            <para>
                              <paratext>an international organisation; or</paratext>
                            </para>
                          </list.item>
                          <list.item>
                            <para>
                              <paratext>a description of such a country, territory, sector or organisation.</paratext>
                            </para>
                          </list.item>
                        </list>
                      </list.item>
                    </list>
                    <list type="bulleted">
                      <list.item>
                        <para>
                          <paratext>
                            <bold>Adequate safeguards </bold>
                            have been provided by the employer or third-party processor. These may be provided by way of:
                          </paratext>
                        </para>
                        <list type="bulleted">
                          <list.item>
                            <para>
                              <paratext>a legally binding and enforceable instrument between public authorities;</paratext>
                            </para>
                          </list.item>
                          <list.item>
                            <para>
                              <paratext>binding corporate rules (BCRs) (BCRs may be used within the same corporate group and can also be used by a group of enterprises engaged in a joint economic activity);</paratext>
                            </para>
                          </list.item>
                          <list.item>
                            <para>
                              <paratext>standard contractual clauses adopted or approved by the ICO;</paratext>
                            </para>
                          </list.item>
                          <list.item>
                            <para>
                              <paratext>an approved code of conduct; or</paratext>
                            </para>
                          </list.item>
                          <list.item>
                            <para>
                              <paratext>an approved certification mechanism.</paratext>
                            </para>
                          </list.item>
                        </list>
                      </list.item>
                    </list>
                    <list type="bulleted">
                      <list.item>
                        <para>
                          <paratext>
                            A 
                            <bold>derogation</bold>
                             applies. Article 49 of the UK GDPR sets out a limited number of derogations which can be used for data transfers in the absence of adequacy determinations or appropriate safeguards.
                          </paratext>
                        </para>
                      </list.item>
                    </list>
                    <para>
                      <paratext>
                        Where personal data is to be transferred to a third country or international organisation, the individual has the right to be informed of the appropriate safeguards in place (
                        <ital>Article 15(2)</ital>
                        ). This notice includes an optional clause (to be used when data is to be transferred to third countries or international organisations) which provides for details of the safeguards to be requested from a designated person, or else directs the individual to an intranet or relevant link on the intranet.
                      </paratext>
                    </para>
                    <para>
                      <paratext>
                        For further information, see 
                        <link href="w-013-9203" style="ACTLinkPLCtoPLC">
                          <ital>Practice note, Overview of data transfers (UK)</ital>
                        </link>
                        .
                      </paratext>
                    </para>
                  </division>
                </division>
              </drafting.note>
              <para>
                <paratext>
                  <table frame="all" pgwide="1">
                    <tgroup cols="1">
                      <colspec colname="1" colnum="1" colwidth="100"/>
                      <tbody>
                        <row>
                          <entry valign="top">
                            <para align="left">
                              <paratext>We may have to share your data with third parties, including third-party service providers and other entities in the group.</paratext>
                            </para>
                            <para align="left">
                              <paratext>We require third parties to respect the security of your data and to treat it in accordance with the law.</paratext>
                            </para>
                            <para align="left">
                              <paratext>We may transfer your personal information outside the UK.</paratext>
                            </para>
                            <para align="left">
                              <paratext>If we do, you can expect a similar degree of protection in respect of your personal information.</paratext>
                            </para>
                          </entry>
                        </row>
                      </tbody>
                    </tgroup>
                  </table>
                </paratext>
              </para>
              <para>
                <paratext>
                  <bold>Why might you share my personal information with third parties?</bold>
                </paratext>
              </para>
              <subclause1 id="a704539">
                <identifier>14.1</identifier>
                <para>
                  <paratext>We will share your personal information with third parties where required by law, where it is necessary to administer the working relationship with you or where we have another legitimate interest in doing so.</paratext>
                </para>
              </subclause1>
              <para>
                <paratext>
                  <bold>Which third-party service providers process my personal information?</bold>
                </paratext>
              </para>
              <subclause1 id="a431901">
                <identifier>14.2</identifier>
                <para>
                  <paratext>
                    Third parties includes third-party service providers (including contractors and designated agents) [and other entities within our group]. [The following activities are carried out by third-party service providers: [payroll,] [pension administration,] [benefits provision and administration,] [and] [IT services] 
                    <bold>OR</bold>
                     The following third-party service providers process personal information about you for the following purposes: [NAME PROVIDERS AND THE ACTIVITY THEY CARRY OUT]].
                  </paratext>
                </para>
              </subclause1>
              <subclause1 id="a958077">
                <identifier>14.3</identifier>
                <para>
                  <paratext>[We will share personal data relating to your participation in any share plans operated by us [or any group company] with third party administrators, nominees, registrars and trustees for the purposes of administering the share plans. The following third-party service providers process personal data about you for this purpose: [NAME PROVIDERS AND THE ACTIVITY THEY CARRY OUT].]</paratext>
                </para>
              </subclause1>
              <subclause1 id="a735449">
                <identifier>14.4</identifier>
                <para>
                  <paratext>[We will share personal data regarding your participation in any pension arrangement operated by us [or any group company] with the trustees or scheme managers of the arrangement in connection with the administration of the arrangements.]</paratext>
                </para>
              </subclause1>
              <para>
                <paratext>
                  <bold>How secure is my information with third-party service providers and other entities in our group?</bold>
                </paratext>
              </para>
              <subclause1 id="a257339">
                <identifier>14.5</identifier>
                <para>
                  <paratex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subclause1>
              <para>
                <paratext>
                  [
                  <bold>When might you share my personal information with other entities in the group?</bold>
                </paratext>
              </para>
              <subclause1 id="a961637">
                <identifier>14.6</identifier>
                <para>
                  <paratext>We will share your personal information with other entities in our group [as part of our regular reporting activities on company performance, in the context of a business reorganisation or group restructuring exercise, for system maintenance support and hosting of data]. [We will share personal data relating to your participation in any share plans and pension arrangements operated by us [or any group company] with other entities in the group for the purposes of administering the share plans and pension schemes.] [DESCRIBE OTHER KNOWN ACTIVITIES].]</paratext>
                </para>
              </subclause1>
              <para>
                <paratext>
                  <bold>What about other third parties?</bold>
                </paratext>
              </para>
              <subclause1 id="a949195">
                <identifier>14.7</identifier>
                <para>
                  <paratext>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paratext>
                </para>
              </subclause1>
              <subclause1 id="a678701">
                <identifier>14.8</identifier>
                <para>
                  <paratext>We may also need to share your personal information with a regulator or to otherwise comply with the law. This may include making returns to HMRC, disclosures to stock exchange regulators [(including a Regulatory News Service)] and disclosures to shareholders such as directors' remuneration reporting requirements.</paratext>
                </para>
              </subclause1>
              <para>
                <paratext>
                  <bold>Transferring information outside the UK</bold>
                </paratext>
              </para>
              <subclause1 id="a860813">
                <identifier>14.9</identifier>
                <para>
                  <paratext>
                    We will transfer the personal information we collect about you to the following [country 
                    <bold>OR</bold>
                     countries] outside the UK in order to perform our contract with you: [LIST COUNTRIES]. There are [no] adequacy regulations in respect of [that country 
                    <bold>OR</bold>
                     those countries]. This means that the [country 
                    <bold>OR</bold>
                     countries] to which we transfer your data [is] [are] [deemed OR not deemed] to provide an adequate level of protection for your personal information.
                  </paratext>
                </para>
              </subclause1>
              <subclause1 id="a625964">
                <identifier>14.10</identifier>
                <para>
                  <paratext>
                    However, to ensure that your personal information does receive an adequate level of protection, we have put in place the following appropriate measure[s] to ensure that your personal information is treated by those third parties in a way that is consistent with and which respects UK law on data protection: [SPECIFY MEASURE, FOR EXAMPLE, BINDING CORPORATE RULES]. Further information about [this 
                    <bold>OR</bold>
                     these] protective measure[s] is available [on the intranet, here: [LINK TO PROTECTIVE MEASURES] 
                    <bold>OR </bold>
                    from your line manager 
                    <bold>OR </bold>
                    from the HR Department 
                    <bold>OR </bold>
                    from the [data protection officer (DPO) 
                    <bold>OR</bold>
                     data privacy manager]].
                  </paratext>
                </para>
              </subclause1>
            </clause>
            <clause id="a387542">
              <identifier>15.</identifier>
              <head align="left" preservecase="true">
                <headtext>Data security</headtext>
              </head>
              <drafting.note id="a845593" jurisdiction="">
                <head align="left" preservecase="true">
                  <headtext>Data security</headtext>
                </head>
                <division id="a000359" level="1">
                  <para>
                    <paratext>An organisation must:</paratext>
                  </para>
                  <list type="bulleted">
                    <list.item>
                      <para>
                        <paratext>
                          Implement appropriate technical and organisational measures to ensure a level of security appropriate to the risks represented by the processing and the nature of the personal data to be protected (
                          <ital>Article 32(1), </ital>
                          <link href="w-027-1020" style="ACTLinkPLCtoPLC">
                            <ital>UK GDPR</ital>
                          </link>
                          ).
                        </paratext>
                      </para>
                    </list.item>
                    <list.item>
                      <para>
                        <paratext>
                          Ensure that anyone acting under its authority who has access to the personal data does not process it except on its instructions, unless required to do so by domestic law (
                          <ital>Article 32(4)</ital>
                          ).
                        </paratext>
                      </para>
                    </list.item>
                  </list>
                  <division id="a613614"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 </ital>
                        <link href="w-027-1020" style="ACTLinkPLCtoPLC">
                          <ital>UK GDPR</ital>
                        </link>
                        .)
                      </paratext>
                    </para>
                    <para>
                      <paratext>
                        For further information on security measures under the UK GDPR, see 
                        <link href="w-013-5138" style="ACTLinkPLCtoPLC">
                          <ital>Practice note, Data security under the UK GDPR and DPA 2018</ital>
                        </link>
                        .
                      </paratext>
                    </para>
                  </division>
                </division>
              </drafting.note>
              <para>
                <paratext>
                  <table frame="all" pgwide="1">
                    <tgroup cols="1">
                      <colspec colname="1" colnum="1" colwidth="100"/>
                      <tbody>
                        <row>
                          <entry valign="top">
                            <para align="left">
                              <paratext>
                                We have put in place measures to protect the security of your information. Details of these measures are available [on the intranet, here: [LINK TO PROTECTIVE MEASURES] 
                                <bold>OR</bold>
                                 from your line manager 
                                <bold>OR</bold>
                                 from the HR Department 
                                <bold>OR</bold>
                                 from the [DPO 
                                <bold>OR</bold>
                                 data privacy manager]].
                              </paratext>
                            </para>
                            <para align="left">
                              <paratext>Third parties will only process your personal information on our instructions and where they have agreed to treat the information confidentially and to keep it secure.</paratext>
                            </para>
                          </entry>
                        </row>
                      </tbody>
                    </tgroup>
                  </table>
                </paratext>
              </para>
              <subclause1 id="a751911">
                <identifier>15.1</identifier>
                <para>
                  <paratext>We have put in place appropriate security measures to prevent your personal information from being accidentally lost, used or accessed in an unauthorised way, altered or disclosed. Additionally, we limit access to your personal information to those employees, agents, contractors and other third parties who have a business need to know. They will only process your personal information on our instructions and they are subject to a duty of confidentiality.</paratext>
                </para>
              </subclause1>
              <subclause1 id="a411809">
                <identifier>15.2</identifier>
                <para>
                  <paratext>We have put in place procedures to deal with any suspected data security breach and will notify you and any applicable regulator of a suspected breach where we are legally required to do so.</paratext>
                </para>
              </subclause1>
            </clause>
            <clause id="a993692">
              <identifier>16.</identifier>
              <head align="left" preservecase="true">
                <headtext>Data retention</headtext>
              </head>
              <drafting.note id="a827165" jurisdiction="">
                <head align="left" preservecase="true">
                  <headtext>Data retention</headtext>
                </head>
                <division id="a000360" level="1">
                  <para>
                    <paratext>
                      The 
                      <link href="w-027-1020" style="ACTLinkPLCtoPLC">
                        <ital>UK GDPR</ital>
                      </link>
                       does not specify retention periods for personal data. Instead, an employer is required not to retain personal data in a form that enables members of its workforce to be identified for longer than is necessary to fulfil the purposes for which the employer collected it (
                      <ital>Article 5(1)(e)</ital>
                      ).
                    </paratext>
                  </para>
                  <para>
                    <paratext>Article 30 of the UK GDPR sets out documentation requirements for controllers such that they must maintain a record of all processing operations under their responsibility, which includes, where possible, a general indication of the time limits for erasure of the different categories of data.</paratext>
                  </para>
                  <para>
                    <paratext>Article 13(2) requires the employer to provide the individual with information about the period for which the data will be stored (as part of the transparency principle). If this is not available, the criteria used to determine that period should be provided.</paratext>
                  </para>
                  <para>
                    <paratext>
                      If an employer has a retention policy, it may wish to link to this from the privacy notice. For a suggested retention policy, see 
                      <link href="w-013-9943" style="ACTLinkPLCtoPLC">
                        <ital>Standard document, Employment records: retention and erasure guidelines</ital>
                      </link>
                      .
                    </paratext>
                  </para>
                </division>
              </drafting.note>
              <para>
                <paratext>
                  <bold>How long will you use my information for?</bold>
                </paratext>
              </para>
              <subclause1 id="a914577">
                <identifier>16.1</identifier>
                <para>
                  <paratext>
                    We will only retain your personal information for as long as necessary to fulfil the purposes for which we collected it, including for the purposes of satisfying any legal, accounting or reporting requirements. Details of retention periods for different aspects of your personal information are available in our Data Retention Policy which is available [on the intranet, here: [LINK TO DATA RETENTION POLICY] 
                    <bold>OR</bold>
                     from your line manager 
                    <bold>OR</bold>
                     from the HR Department 
                    <bold>OR</bold>
                     from the [DPO 
                    <bold>OR</bold>
                     data privacy manager]].
                  </paratext>
                </para>
              </subclause1>
              <subclause1 id="a675798">
                <identifier>16.2</identifier>
                <para>
                  <paratext>To determine the appropriate retention period for personal data, we consider:</paratext>
                </para>
                <subclause2 id="a353865">
                  <identifier>(a)</identifier>
                  <para>
                    <paratext>The amount, nature and sensitivity of the personal data.</paratext>
                  </para>
                </subclause2>
                <subclause2 id="a544942">
                  <identifier>(b)</identifier>
                  <para>
                    <paratext>The potential risk of harm from unauthorised use or disclosure of your personal data.</paratext>
                  </para>
                </subclause2>
                <subclause2 id="a348243">
                  <identifier>(c)</identifier>
                  <para>
                    <paratext>The purposes for which we process your personal data and whether we can achieve those purposes through other means.</paratext>
                  </para>
                </subclause2>
                <subclause2 id="a954769">
                  <identifier>(d)</identifier>
                  <para>
                    <paratext>The applicable legal requirements.</paratext>
                  </para>
                </subclause2>
              </subclause1>
              <subclause1 id="a594710">
                <identifier>16.3</identifier>
                <para>
                  <paratext>
                    In some circumstances, we may anonymise your personal information so that it can no longer be associated with you, in which case we may use that information without further notice to you. Once you are no longer an employee, worker or contractor of the company, we will retain and securely destroy your personal information in accordance with [our Data Retention Policy 
                    <bold>OR</bold>
                     applicable laws and regulations].
                  </paratext>
                </para>
              </subclause1>
            </clause>
            <clause id="a936623">
              <identifier>17.</identifier>
              <head align="left" preservecase="true">
                <headtext>Rights of access, correction, erasure and restriction</headtext>
              </head>
              <drafting.note id="a565192" jurisdiction="">
                <head align="left" preservecase="true">
                  <headtext>Rights of access, rectification, erasure and restriction</headtext>
                </head>
                <division id="a000361" level="1">
                  <division id="a433335" level="2">
                    <head align="left" preservecase="true">
                      <headtext>Data subject access requests (DSARs)</headtext>
                    </head>
                    <para>
                      <paratext>
                        Under the 
                        <link href="w-027-1020" style="ACTLinkPLCtoPLC">
                          <ital>UK GDPR</ital>
                        </link>
                        , individuals have the right to obtain confirmation from their employer on whether or not the employer processes personal data relating to them. Requesting that information is known as a data subject access request (DSAR).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on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UK).</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on the source of the personal data (where it has not been collected from the individual).</paratext>
                        </para>
                      </list.item>
                      <list.item>
                        <para>
                          <paratext>Information on the logic involved in any automated decision-making, as well as the significance and envisaged consequences of that processing for the individual.</paratext>
                        </para>
                      </list.item>
                    </list>
                    <para>
                      <paratext>(Article 15(1).)</paratext>
                    </para>
                    <para>
                      <paratext>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(Article 15(3)).</paratext>
                    </para>
                    <para>
                      <paratext>If an individual's requests are manifestly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If the employer or its third-party processor transfers the personal data to a third country or to an international organisation, it must inform the individual of the appropriate safeguards in relation to the transfer (Article 15(2)).</paratext>
                    </para>
                    <para>
                      <paratext>
                        For further information on DSARs, see 
                        <link href="w-011-9105" style="ACTLinkPLCtoPLC">Practice note, Data subject access requests in employment (UK GDPR)</link>
                        .
                      </paratext>
                    </para>
                  </division>
                  <division id="a769730" level="2">
                    <head align="left" preservecase="true">
                      <headtext>Right to rectification</headtext>
                    </head>
                    <para>
                      <paratext>
                        Based on the principle set out in Article 5(d) of the 
                        <link href="w-027-1020" style="ACTLinkPLCtoPLC">
                          <ital>UK GDPR</ital>
                        </link>
                         that personal data must be kept accurate and up to date (see 
                        <internal.reference refid="a389402">Drafting note, Data Protection principles</internal.reference>
                        ), the individual has the right to request the employer to:
                      </paratext>
                    </para>
                    <list type="bulleted">
                      <list.item>
                        <para>
                          <paratext>Rectify any personal data relating to them that is inaccurate.</paratext>
                        </para>
                      </list.item>
                      <list.item>
                        <para>
                          <paratext>Complete any incomplete data, including by way of providing a supplementary statement.</paratext>
                        </para>
                      </list.item>
                    </list>
                    <para>
                      <paratext>
                        (
                        <ital>Article 16, UK GDPR</ital>
                        .)
                      </paratext>
                    </para>
                    <para>
                      <paratext>
                        For further information, see 
                        <link anchor="a808332" href="w-011-1458" style="ACTLinkPLCtoPLC">Practice note, UK GDPR and DPA 2018: data subject rights in the workplace: The right to rectification</link>
                        .
                      </paratext>
                    </para>
                  </division>
                  <division id="a246509" level="2">
                    <head align="left" preservecase="true">
                      <headtext>Right to erasure ("right to be forgotten")</headtext>
                    </head>
                    <para>
                      <paratext>An individual has the right to the erasure of personal data held by the employer without undue delay. The employer must comply with any such request if one of the following grounds applies:</paratext>
                    </para>
                    <list type="bulleted">
                      <list.item>
                        <para>
                          <paratext>The data is no longer necessary in relation to the purposes for which it was collected or otherwise processed.</paratext>
                        </para>
                      </list.item>
                      <list.item>
                        <para>
                          <paratext>The individual withdraws consent on which the processing is based, and there is no other legal ground for the processing of the data.</paratext>
                        </para>
                      </list.item>
                      <list.item>
                        <para>
                          <paratext>
                            The individual objects to the processing of personal data pursuant to Article 21(1) of the 
                            <link href="w-027-1020" style="ACTLinkPLCtoPLC">
                              <ital>UK GDPR</ital>
                            </link>
                             and there are no overriding legitimate grounds for the processing.
                          </paratext>
                        </para>
                      </list.item>
                      <list.item>
                        <para>
                          <paratext>The individual objects to the processing of their data for direct marketing purposes (including profiling to the extent that it is related to direct marketing).</paratext>
                        </para>
                      </list.item>
                      <list.item>
                        <para>
                          <paratext>The personal data has been unlawfully processed.</paratext>
                        </para>
                      </list.item>
                      <list.item>
                        <para>
                          <paratext>The personal data has to be erased for compliance with a legal obligation under EU or domestic law.</paratext>
                        </para>
                      </list.item>
                    </list>
                    <para>
                      <paratext>
                        (
                        <ital>Article 17(1), UK GDPR</ital>
                        .)
                      </paratext>
                    </para>
                    <para>
                      <paratext>
                        The controller is required to erase personal data and to inform other controllers that are processing the personal data that the data subject has requested erasure by them of any links to, or copies of, that data (
                        <ital>Article 17(2), UK GDPR</ital>
                        ).
                      </paratext>
                    </para>
                    <para>
                      <paratext>An employer is not required to erase the data or inform third-party controllers of the individual's request to the extent that the processing is necessary for any of the following reasons:</paratext>
                    </para>
                    <list type="bulleted">
                      <list.item>
                        <para>
                          <paratext>Exercising the right of freedom of expression and information.</paratext>
                        </para>
                      </list.item>
                      <list.item>
                        <para>
                          <paratext>Compliance with a legal obligation which requires processing under domestic law or for the performance of a task carried out in the public interest or in the exercise of official authority vested in the controller.</paratext>
                        </para>
                      </list.item>
                      <list.item>
                        <para>
                          <paratext>
                            For reasons of public interest in the area of public health in accordance with Article 9(2)(h) and (i) and 9(3) (see 
                            <internal.reference refid="a782687">Drafting note, How we use particularly sensitive personal information</internal.reference>
                            ).
                          </paratext>
                        </para>
                      </list.item>
                      <list.item>
                        <para>
                          <paratext>For archiving purposes in the public interest, scientific or historical research purposes, or statistical purposes in accordance with Article 89(1), insofar as the right to erasure is likely to render impossible or seriously impair the achievement of the objectives of that processing.</paratext>
                        </para>
                      </list.item>
                      <list.item>
                        <para>
                          <paratext>For the establishment, exercise or defence of legal claims.</paratext>
                        </para>
                      </list.item>
                    </list>
                    <para>
                      <paratext>
                        (
                        <ital>Article 17(3), UK GDPR</ital>
                        .)
                      </paratext>
                    </para>
                    <para>
                      <paratext>
                        For further information, see 
                        <link anchor="a699527" href="w-011-1458" style="ACTLinkPLCtoPLC">Practice note, UK GDPR and DPA 2018: data subject rights in the workplace: The right to erasure ("to be forgotten")</link>
                        .
                      </paratext>
                    </para>
                  </division>
                  <division id="a834304" level="2">
                    <head align="left" preservecase="true">
                      <headtext>Right to object to processing</headtext>
                    </head>
                    <para>
                      <paratext>An individual has the right to object to:</paratext>
                    </para>
                    <list type="bulleted">
                      <list.item>
                        <para>
                          <paratext>Processing, on grounds relating to their particular situation, where the processing is based on legitimate interests pursued by an employer or a third party. This includes the situation where profiling takes place. If that request is made, the employer must stop processing that data unless the employer can demonstrate compelling legitimate grounds for the processing which override the interests, rights and freedoms of the individual. Alternatively, the employer may continue processing if it is necessary for the establishment, exercise or defence of legal claims.</paratext>
                        </para>
                      </list.item>
                      <list.item>
                        <para>
                          <paratext>Processing of data where it takes place for direct marketing purposes. It would be unusual for the employer to process employee data for direct marketing purposes, but where this takes place and the employee objects, the personal data must no longer be processed for those purposes.</paratext>
                        </para>
                      </list.item>
                    </list>
                    <para>
                      <paratext>
                        (
                        <ital>Article 21, </ital>
                        <link href="w-027-1020" style="ACTLinkPLCtoPLC">
                          <ital>UK GDPR</ital>
                        </link>
                        .)
                      </paratext>
                    </para>
                    <para>
                      <paratext>
                        For further information, see 
                        <link anchor="a284231" href="w-011-1458" style="ACTLinkPLCtoPLC">
                          <ital>Practice note, UK GDPR and DPA 2018: data subject rights in the workplace: The right to object</ital>
                        </link>
                        .
                      </paratext>
                    </para>
                  </division>
                  <division id="a973115" level="2">
                    <head align="left" preservecase="true">
                      <headtext>Restriction of processing</headtext>
                    </head>
                    <para>
                      <paratext>
                        An individual has the right to obtain a restriction of processing by their employer in certain circumstances (
                        <ital>Article 18, </ital>
                        <link href="w-027-1020" style="ACTLinkPLCtoPLC">
                          <ital>UK GDPR</ital>
                        </link>
                        ).
                      </paratext>
                    </para>
                    <para>
                      <paratext>The right to restriction of processing exists where one of the following conditions applies:</paratext>
                    </para>
                    <list type="bulleted">
                      <list.item>
                        <para>
                          <paratext>The individual contests the accuracy of the data. The individual can request the data to be restricted for a period to enable the employer to verify the information.</paratext>
                        </para>
                      </list.item>
                      <list.item>
                        <para>
                          <paratext>The processing is unlawful and the individual opposes the erasure of the data and chooses restriction instead. This could be the case where the individual wishes to secure the data for evidential purposes.</paratext>
                        </para>
                      </list.item>
                      <list.item>
                        <para>
                          <paratext>The employer no longer needs the data for its own purposes but is required to retain it by the individual for the establishment, exercise or defence of legal claims.</paratext>
                        </para>
                      </list.item>
                      <list.item>
                        <para>
                          <paratext>The individual has objected to processing pending verification of whether the legitimate grounds of the employer override those of the individual.</paratext>
                        </para>
                      </list.item>
                    </list>
                    <para>
                      <paratext>
                        (
                        <ital>Article 18(1), UK GDPR</ital>
                        .)
                      </paratext>
                    </para>
                    <para>
                      <paratext>"Restriction of processing" means that the employer has the continued right to store an individual's personal data, but may only process it in one of the following circumstances:</paratext>
                    </para>
                    <list type="bulleted">
                      <list.item>
                        <para>
                          <paratext>With the individual's consent.</paratext>
                        </para>
                      </list.item>
                      <list.item>
                        <para>
                          <paratext>For the establishment, exercise or defence of legal claims.</paratext>
                        </para>
                      </list.item>
                      <list.item>
                        <para>
                          <paratext>For the protection of the rights of another natural or legal person.</paratext>
                        </para>
                      </list.item>
                      <list.item>
                        <para>
                          <paratext>For important public interest reasons.</paratext>
                        </para>
                      </list.item>
                    </list>
                    <para>
                      <paratext>
                        In cases where an individual has obtained a restriction, the employer must inform the individual before the restriction is lifted (
                        <ital>Article 18(3), UK GDPR</ital>
                        ).
                      </paratext>
                    </para>
                    <para>
                      <paratext>
                        For further information, see 
                        <link anchor="a744456" href="w-011-1458" style="ACTLinkPLCtoPLC">
                          <ital>Practice note, UK GDPR and DPA 2018: data subject rights in the workplace: The right to restrict processing</ital>
                        </link>
                        .
                      </paratext>
                    </para>
                    <division id="a346208" level="3">
                      <head align="left" preservecase="true">
                        <headtext>Obligation to notify</headtext>
                      </head>
                      <para>
                        <paratext>
                          The employer must also communicate any rectification, erasure or restriction of processing to each recipient to whom it has disclosed the personal data, unless this proves impossible or involves disproportionate effort (
                          <ital>Article 19, </ital>
                          <link href="w-027-1020" style="ACTLinkPLCtoPLC">
                            <ital>UK GDPR</ital>
                          </link>
                          ).
                        </paratext>
                      </para>
                    </division>
                  </division>
                  <division id="a514745" level="2">
                    <head align="left" preservecase="true">
                      <headtext>Right to data portability</headtext>
                    </head>
                    <para>
                      <paratext>
                        Article 20 of the 
                        <link href="w-027-1020" style="ACTLinkPLCtoPLC">
                          <ital>UK GDPR</ital>
                        </link>
                         sets out the right to data portability which means that the individual has the right to:
                      </paratext>
                    </para>
                    <list type="bulleted">
                      <list.item>
                        <para>
                          <paratext>Obtain from the employer, on request, a copy of all personal data, which they have provided to the employer, where the processing is:</paratext>
                        </para>
                        <list type="bulleted">
                          <list.item>
                            <para>
                              <paratext>
                                based on the individual's consent (
                                <ital>Articles 6(1)(a) and 9(2)</ital>
                                ) or necessary to carry out the contract with the individual (
                                <ital>Article 6(1)(b)</ital>
                                ); and
                              </paratext>
                            </para>
                          </list.item>
                          <list.item>
                            <para>
                              <paratext>carried out by automated means.</paratext>
                            </para>
                          </list.item>
                        </list>
                      </list.item>
                    </list>
                    <list type="bulleted">
                      <list.item>
                        <para>
                          <paratext>
                            Transmit the data to another controller (
                            <ital>Article 20(2)</ital>
                            ). The employer must provide the data in a structured, electronic format that is commonly used and permits further use by the individual.
                          </paratext>
                        </para>
                      </list.item>
                    </list>
                    <para>
                      <paratext>
                        For further information, see 
                        <link anchor="a538152" href="w-011-1458" style="ACTLinkPLCtoPLC">
                          <ital>Practice note, UK GDPR and DPA 2018: data subject rights in the workplace: The right to data portability</ital>
                        </link>
                        .
                      </paratext>
                    </para>
                  </division>
                  <division id="a433076" level="2">
                    <head align="left" preservecase="true">
                      <headtext>Time limits for employer to respond</headtext>
                    </head>
                    <para>
                      <paratext>The employer must ensure that they have up-to-date and effective policies and processes in place to respond to any DSARs, rectification, erasure, restriction of or objection to processing, or data portability requests from individuals and that its systems can deal with those requests.</paratext>
                    </para>
                    <para>
                      <paratext>
                        The employer must respond to the individual in respect of the rights asserted above "without undue delay and in any event within one month of receipt of the request" (
                        <ital>Article 12(3),</ital>
                        <link href="w-027-1020" style="ACTLinkPLCtoPLC">
                          <ital>UK GDPR</ital>
                        </link>
                        ). This is extendable by a further two months taking into account the complexity and number of requests.
                      </paratext>
                    </para>
                    <para>
                      <paratext>Therefore, it could be prudent for an employer to liaise with the individual to clarify and ascertain exactly what the individual is seeking, where necessary, so that the request is clear and specific, failing which the employer may be entitled to respond within three months instead of one month.</paratext>
                    </para>
                    <para>
                      <paratext>
                        For further information, see 
                        <link anchor="a868448" href="w-011-1458" style="ACTLinkPLCtoPLC">
                          <ital>Practice note, UK GDPR and DPA 2018: data subject rights in the workplace: Communicating about data subject rights: employer obligations</ital>
                        </link>
                        .
                      </paratext>
                    </para>
                  </division>
                </division>
              </drafting.note>
              <para>
                <paratext>
                  <bold>Your duty to inform us of changes</bold>
                </paratext>
              </para>
              <subclause1 id="a998624">
                <identifier>17.1</identifier>
                <para>
                  <paratext>It is important that the personal information we hold about you is accurate and current. Please keep us informed if your personal information changes during your working relationship with us.</paratext>
                </para>
              </subclause1>
              <para>
                <paratext>
                  <bold>Your rights in connection with personal information</bold>
                </paratext>
              </para>
              <subclause1 id="a615715">
                <identifier>17.2</identifier>
                <para>
                  <paratext>Under certain circumstances, by law you have the right to:</paratext>
                </para>
                <subclause2 id="a669575">
                  <identifier>(a)</identifier>
                  <para>
                    <paratext>
                      <bold>Request access </bold>
                      to your personal information (commonly known as a data subject access request). This enables you to receive a copy of the personal information we hold about you and to check that we are lawfully processing it.
                    </paratext>
                  </para>
                </subclause2>
                <subclause2 id="a125882">
                  <identifier>(b)</identifier>
                  <para>
                    <paratext>
                      <bold>Request correction </bold>
                      of the personal information that we hold about you. This enables you to have any incomplete or inaccurate information we hold about you corrected.
                    </paratext>
                  </para>
                </subclause2>
                <subclause2 id="a674490">
                  <identifier>(c)</identifier>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subclause2>
                <subclause2 id="a656611">
                  <identifier>(d)</identifier>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subclause2>
                <subclause2 id="a519151">
                  <identifier>(e)</identifier>
                  <para>
                    <paratext>
                      <bold>Request the restriction of processing </bold>
                      of your personal information. This enables you to ask us to suspend the processing of personal information about you, for example if you want us to establish its accuracy or the reason for processing it.
                    </paratext>
                  </para>
                </subclause2>
                <subclause2 id="a667538">
                  <identifier>(f)</identifier>
                  <para>
                    <paratext>
                      <bold>Request the transfer </bold>
                      of your personal information to another party.
                    </paratext>
                  </para>
                </subclause2>
              </subclause1>
              <subclause1 id="a673630">
                <identifier>17.3</identifier>
                <para>
                  <paratext>
                    If you want to review, verify, correct or request erasure of your personal information, object to the processing of your personal data, or request that we transfer a copy of your personal information to another party, please contact the [DPO 
                    <bold>OR</bold>
                     data privacy manager] in writing.
                  </paratext>
                </para>
              </subclause1>
              <para>
                <paratext>
                  <bold>No fee usually required</bold>
                </paratext>
              </para>
              <subclause1 id="a812246">
                <identifier>17.4</identifier>
                <para>
                  <paratext>You will not have to pay a fee to access your personal information (or to exercise any of the other rights). However, we may charge a reasonable fee if your request for access is clearly unfounded or excessive. Alternatively, we may refuse to comply with the request in these circumstances.</paratext>
                </para>
              </subclause1>
              <para>
                <paratext>
                  <bold>What we may need from you</bold>
                </paratext>
              </para>
              <subclause1 id="a328219">
                <identifier>17.5</identifier>
                <para>
                  <paratex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paratext>
                </para>
              </subclause1>
            </clause>
            <clause id="a765062">
              <identifier>18.</identifier>
              <head align="left" preservecase="true">
                <headtext>Right to withdraw consent</headtext>
              </head>
              <drafting.note id="a795063" jurisdiction="">
                <head align="left" preservecase="true">
                  <headtext>Right to withdraw consent</headtext>
                </head>
                <division id="a000362" level="1">
                  <para>
                    <paratext>
                      If an employer bases data processing on consent, the individual has the right to withdraw consent at any time without any justification, although this will not affect the lawfulness of any processing carried out before the withdrawal (
                      <ital>Article 7(3), </ital>
                      <link href="w-027-1020" style="ACTLinkPLCtoPLC">
                        <ital>UK GDPR</ital>
                      </link>
                      ). The employer must inform the data subject of their right to withdraw their consent and consent must be as easy to withdraw as it is to give.
                    </paratext>
                  </para>
                  <para>
                    <paratext>If an individual withdraws consent, the employer could face a situation where it can no longer process the personal data in question because the employer does not have another legal ground for processing.</paratext>
                  </para>
                  <para>
                    <paratext>
                      For more information on the use of consent under the UK GDPR, and the difficulties faced in the use of consent in the employment context, see 
                      <link anchor="a625749" href="w-012-5066" style="ACTLinkPLCtoPLC">
                        <ital>Practice note, UK GDPR and DPA 2018: lawful processing of employee data: The problem with consent</ital>
                      </link>
                      .
                    </paratext>
                  </para>
                </division>
              </drafting.note>
              <subclause1 id="a538137">
                <identifier>18.1</identifier>
                <para>
                  <paratext>
                    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[DPO 
                    <bold>OR</bold>
                     data privacy manager]. Once we have received notification that you have withdrawn your consent, we will no longer process your information for the purpose or purposes you originally agreed to, unless we have another legitimate basis for doing so in law.
                  </paratext>
                </para>
              </subclause1>
            </clause>
            <clause id="a786235">
              <identifier>19.</identifier>
              <head align="left" preservecase="true">
                <headtext>Data protection officer (DPO)</headtext>
              </head>
              <drafting.note id="a542090" jurisdiction="">
                <head align="left" preservecase="true">
                  <headtext>Data protection officer (DPO)</headtext>
                </head>
                <division id="a000363" level="1">
                  <para>
                    <paratext>
                      Although an employer may appoint a DPO voluntarily, it is only a requirement under the 
                      <link href="w-027-1020" style="ACTLinkPLCtoPLC">
                        <ital>UK GDPR</ital>
                      </link>
                       in any of the following circumstances:
                    </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para>
                    <paratext>
                      For more information on DPO requirements under the UK GDPR, see 
                      <link anchor="a746188" href="w-010-3418" style="ACTLinkPLCtoPLC">Practice notes, UK GDPR and DPA 2018: an overview for employment lawyers: Data protection officer (DPO)</link>
                       and 
                      <link href="w-010-3427" style="ACTLinkPLCtoPLC">Data protection officers (UK)</link>
                      .
                    </paratext>
                  </para>
                </division>
              </drafting.note>
              <subclause1 id="a291448">
                <identifier>19.1</identifier>
                <para>
                  <paratext>
                    [We have appointed a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with respect to data protection issues.]
                  </paratext>
                </para>
              </subclause1>
            </clause>
            <clause id="a534631">
              <identifier>20.</identifier>
              <head align="left" preservecase="true">
                <headtext>Changes to this privacy notice</headtext>
              </head>
              <subclause1 id="a961717">
                <identifier>20.1</identifier>
                <para>
                  <paratext>We reserve the right to update this privacy notice at any time, and we will provide you with a new privacy notice when we make any substantial updates. We may also notify you in other ways from time to time about the processing of your personal information.</paratext>
                </para>
              </subclause1>
              <para>
                <paratext>
                  <bold>If you have any questions about this privacy notice, please contact the [DPO OR data privacy manager].</bold>
                </paratext>
              </para>
              <drafting.note id="a623703" jurisdiction="">
                <head align="left" preservecase="true">
                  <headtext>Acknowledgment of receipt</headtext>
                </head>
                <division id="a000364" level="1">
                  <para>
                    <paratext>
                      The 
                      <link href="w-027-1020" style="ACTLinkPLCtoPLC">
                        <ital>UK GDPR</ital>
                      </link>
                       does not require the employee to sign an acknowledgment of receipt. However, as best practice, employers often request that employees sign an acknowledgment to demonstrate that they have been properly informed of their data collection and handling practices, including any data subject rights, such as access rights.
                    </paratext>
                  </para>
                </division>
              </drafting.note>
              <para>
                <paratext>
                  <table frame="none" pgwide="1">
                    <tgroup cols="1">
                      <colspec colname="1" colnum="1" colwidth="100"/>
                      <tbody>
                        <row>
                          <entry valign="top">
                            <para align="left">
                              <paratext>I,___________________________ (employee/worker/contractor name), acknowledge that on _________________________ (date), I received a copy of [EMPLOYER]'s privacy notice for employees, workers and contractors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clause>
          </schedule>
          <schedule id="a201925">
            <identifier>Schedule 32</identifier>
            <head align="left" preservecase="true">
              <headtext>IT and communications systems policy</headtext>
            </head>
            <drafting.note id="a456296" jurisdiction="">
              <head align="left" preservecase="true">
                <headtext>About this document</headtext>
              </head>
              <division id="a000365" level="1">
                <para>
                  <paratext>
                    This standard document is intended for use as part of a staff handbook or as a free-standing policy on the acceptable use of information technology (IT) at work. It is a short-form precedent, aimed at small and medium organisations. For a more comprehensive policy with alternative paragraphs, see 
                    <link href="9-200-3691" style="ACTLinkPLCtoPLC">
                      <ital>Standard document, IT and communications systems policy (long form)</ital>
                    </link>
                    .
                  </paratext>
                </para>
                <para>
                  <paratext>Despite the obvious business necessity of making IT resources and communications systems accessible to employees, the improper and inappropriate use of such resources and systems carries significant legal and business risk for the employer, including:</paratext>
                </para>
                <list type="bulleted">
                  <list.item>
                    <para>
                      <paratext>Potential unauthorised disclosure of the company's confidential and proprietary information.</paratext>
                    </para>
                  </list.item>
                  <list.item>
                    <para>
                      <paratext>Infringement of third-party intellectual property rights.</paratext>
                    </para>
                  </list.item>
                  <list.item>
                    <para>
                      <paratext>Unlawful harassment of employees, especially where sexually explicit material is downloaded or sent by email.</paratext>
                    </para>
                  </list.item>
                  <list.item>
                    <para>
                      <paratext>Reputational damage from inappropriate emails which are forwarded outside the organisation.</paratext>
                    </para>
                  </list.item>
                  <list.item>
                    <para>
                      <paratext>Time-wasting and loss of productivity.</paratext>
                    </para>
                  </list.item>
                </list>
                <para>
                  <paratext>An IT resources and communications systems policy may help the employer to reduce that risk. This policy addresses the key issues that arise through employee use of IT resources and communications systems. The policy should be drafted to take account of the employer's IT systems, in consultation with the employer's IT department or IT consultant. The policy should be regularly updated to reflect changing law, business practices and technologies.</paratext>
                </para>
                <division id="a477131" level="2">
                  <head align="left" preservecase="true">
                    <headtext>Misconduct and dismissal</headtext>
                  </head>
                  <para>
                    <paratext>Misuse of an employer's IT systems is usually regarded as misconduct and may in some cases amount to gross misconduct. A clear policy on usage reduces the risk of unfair dismissal claims arising if the employer dismisses an employee, although simply stating that something amounts to gross misconduct in a policy does not mean that dismissal is always fair.</paratext>
                  </para>
                  <para>
                    <paratext>
                      For further information and examples of decided cases, see 
                      <link anchor="a292436" href="w-005-5345" style="ACTLinkPLCtoPLC">
                        <ital>Practice note, Unfair dismissal: misconduct: particular types of misconduct: Misuse of IT equipment</ital>
                      </link>
                       and 
                      <link href="1-618-7784" style="ACTLinkPLCtoPLC">
                        <ital>Checklist, Social media, email and internet misuse: case summaries</ital>
                      </link>
                      .
                    </paratext>
                  </para>
                </division>
                <division id="a463366" level="2">
                  <head align="left" preservecase="true">
                    <headtext>Monitoring</headtext>
                  </head>
                  <para>
                    <paratext>
                      For information on an employer's legal duties when monitoring employees' email and internet use, see 
                      <link href="3-200-4245" style="ACTLinkPLCtoPLC">
                        <ital>Practice note, Monitoring employees</ital>
                      </link>
                      .
                    </paratext>
                  </para>
                </division>
              </division>
            </drafting.note>
            <clause id="a798825">
              <identifier>1.</identifier>
              <head align="left" preservecase="true">
                <headtext>About this policy</headtext>
              </head>
              <subclause1 id="a692146">
                <identifier>1.1</identifier>
                <para>
                  <paratext>Our IT and communications systems are intended to promote effective communication and working practices. This policy outlines the standards you must observe when using these systems, when we will monitor their use, and the action we will take if you breach these standards.</paratext>
                </para>
              </subclause1>
              <subclause1 id="a628301">
                <identifier>1.2</identifier>
                <para>
                  <paratext>[POSITION] has overall responsibility for this policy, including keeping it under review.</paratext>
                </para>
              </subclause1>
              <subclause1 id="a279465">
                <identifier>1.3</identifier>
                <para>
                  <paratext>Breach of this policy may be dealt with under our Disciplinary Procedure and, in serious cases, may be treated as gross misconduct leading to summary dismissal.</paratext>
                </para>
              </subclause1>
              <subclause1 id="a532191">
                <identifier>1.4</identifier>
                <para>
                  <paratext>This policy does not form part of any employee's contract of employment and we may amend it at any time.</paratext>
                </para>
                <drafting.note id="a126509" jurisdiction="">
                  <head align="left" preservecase="true">
                    <headtext>Status of policy</headtext>
                  </head>
                  <division id="a000366" level="1">
                    <para>
                      <paratext>From the employer's perspective, most employment policies should ideally be stated to be non-contractual. This is because the employer will want to be able to change them as the need arises, without seeking the agreement of the entire workforce. The employer will also want to minimise the risk that an employer's failure to adhere to its own policies would amount to a breach of an employee's contract of employment.</paratext>
                    </para>
                    <para>
                      <paratext>
                        Making the policy "non-contractual" does not mean it is devoid of legal force. Where a policy gives important instructions to employees as to the performance of their jobs or other aspects of their conduct, employees will usually be under an express or implied contractual duty to comply. (See 
                        <link anchor="a231171" href="0-200-2040" style="ACTLinkPLCtoPLC">
                          <ital>Standard documents, Employment contract for a junior employee: clause 6</ital>
                        </link>
                         and 
                        <link anchor="a323493" href="5-200-2047" style="ACTLinkPLCtoPLC">
                          <ital>Employment contract for a senior employee: clause 4</ital>
                        </link>
                        , and 
                        <link anchor="a516870" href="9-200-2045" style="ACTLinkPLCtoPLC">
                          <ital>Practice note, Implied terms in employment contracts: Duty to obey lawful and reasonable orders</ital>
                        </link>
                        .)
                      </paratext>
                    </para>
                  </division>
                </drafting.note>
              </subclause1>
            </clause>
            <clause id="a652848">
              <identifier>2.</identifier>
              <head align="left" preservecase="true">
                <headtext>Equipment security and passwords</headtext>
              </head>
              <drafting.note id="a141334" jurisdiction="">
                <head align="left" preservecase="true">
                  <headtext>Equipment security and passwords</headtext>
                </head>
                <division id="a000367" level="1">
                  <para>
                    <paratext>The wording in this paragraph is intended to be useful in a broad range of organisations. However, rules on security should be carefully drafted in the light of the employer's own particular IT infrastructure, security needs and policies. The employer should also update the policy as necessary to reflect changing technologies and security needs.</paratext>
                  </para>
                </division>
              </drafting.note>
              <subclause1 id="a430847">
                <identifier>2.1</identifier>
                <para>
                  <paratext>You are responsible for the security of the equipment allocated to or used by you. You must not allow anyone else to use that equipment other than in accordance with this policy. You should use passwords on all IT equipment, particularly items that you take out of the office. You should keep your passwords confidential and change them regularly.</paratext>
                </para>
              </subclause1>
              <subclause1 id="a280537">
                <identifier>2.2</identifier>
                <para>
                  <paratext>You must only log on to our systems using your own username and password. You must not use another person's username and password or allow anyone else to log on using your username and password.</paratext>
                </para>
              </subclause1>
              <subclause1 id="a753285">
                <identifier>2.3</identifier>
                <para>
                  <paratext>If you are away from your desk, you should log out or lock your computer. You must log out and shut down your computer at the end of each working day.</paratext>
                </para>
              </subclause1>
            </clause>
            <clause id="a796093">
              <identifier>3.</identifier>
              <head align="left" preservecase="true">
                <headtext>Systems and data security</headtext>
              </head>
              <drafting.note id="a424116" jurisdiction="">
                <head align="left" preservecase="true">
                  <headtext>Systems and data security</headtext>
                </head>
                <division id="a000368" level="1">
                  <para>
                    <paratext>The wording in this paragraph is intended to be useful in a broad range of organisations. However, rules on security should be carefully drafted in the light of the employer's own particular IT infrastructure, security needs and policies. The employer should also update the policy as necessary to reflect changing technologies and security needs.</paratext>
                  </para>
                </division>
              </drafting.note>
              <subclause1 id="a801282">
                <identifier>3.1</identifier>
                <para>
                  <paratext>You should not delete, destroy or modify existing systems, programs, information or data (except as authorised in the proper performance of your duties).</paratext>
                </para>
              </subclause1>
              <subclause1 id="a340087">
                <identifier>3.2</identifier>
                <para>
                  <paratext>You must not download or install software from external sources without authorisation from [POSITION]. Downloading unauthorised software may interfere with our systems and may introduce viruses or other malware.</paratext>
                </para>
              </subclause1>
              <subclause1 id="a119187">
                <identifier>3.3</identifier>
                <para>
                  <paratext>You must not attach any device or equipment including mobile phones, tablet computers or USB storage devices to our systems without authorisation from [POSITION].</paratext>
                </para>
              </subclause1>
              <subclause1 id="a834713">
                <identifier>3.4</identifier>
                <para>
                  <paratext>We monitor all emails passing through our system for viruses. You should exercise particular caution when opening unsolicited emails from unknown sources. If an email looks suspicious, do not reply to it, open any attachments or click any links in it.</paratext>
                </para>
              </subclause1>
              <subclause1 id="a877403">
                <identifier>3.5</identifier>
                <para>
                  <paratext>Inform [POSITION] immediately if you suspect your computer may have a virus.</paratext>
                </para>
              </subclause1>
            </clause>
            <clause id="a674611">
              <identifier>4.</identifier>
              <head align="left" preservecase="true">
                <headtext>Email</headtext>
              </head>
              <drafting.note id="a242523" jurisdiction="">
                <head align="left" preservecase="true">
                  <headtext>Email</headtext>
                </head>
                <division id="a000369" level="1">
                  <para>
                    <paratext>In theory email is no different to more traditional written communications such as a letter. However, its informality, immediacy, and ability to be forwarded very quickly to an unlimited number of recipients (often without the writer's knowledge or consent) can create additional risks. It can also be misdirected or intercepted, and once created is almost impossible to destroy since it may be stored on numerous servers (and even once deleted can usually be recovered).</paratext>
                  </para>
                  <para>
                    <paratext>
                      The employer should consider whether to block access to web-based personal email accounts such as Gmail and Hotmail on work systems, since these can create additional security threats, particularly by opening up the computer systems to greater risk of viruses and malware (see optional 
                      <internal.reference refid="a840337">paragraph 4.6</internal.reference>
                      ).
                    </paratext>
                  </para>
                  <para>
                    <paratext>
                      For further information cases on email misuse, see 
                      <link anchor="a292436" href="w-005-5345" style="ACTLinkPLCtoPLC">
                        <ital>Practice note, Unfair dismissal: misconduct: particular types of misconduct: Misuse of IT equipment</ital>
                      </link>
                       and 
                      <link href="1-618-7784" style="ACTLinkPLCtoPLC">
                        <ital>Checklist, Social media, email and internet misuse: case summaries</ital>
                      </link>
                      .
                    </paratext>
                  </para>
                </division>
              </drafting.note>
              <subclause1 id="a366490">
                <identifier>4.1</identifier>
                <para>
                  <paratext>Adopt a professional tone and observe appropriate etiquette when communicating with third parties by email. You should also include our standard email signature and disclaimer.</paratext>
                </para>
              </subclause1>
              <subclause1 id="a271561">
                <identifier>4.2</identifier>
                <para>
                  <paratext>Remember that emails can be used in legal proceedings and that even deleted emails may remain on the system and be capable of being retrieved.</paratext>
                </para>
              </subclause1>
              <subclause1 id="a770127">
                <identifier>4.3</identifier>
                <para>
                  <paratext>You must not send abusive, obscene, discriminatory, racist, harassing, derogatory, defamatory, pornographic or otherwise inappropriate emails.</paratext>
                </para>
              </subclause1>
              <subclause1 id="a895197">
                <identifier>4.4</identifier>
                <para>
                  <paratext>You should not:</paratext>
                </para>
                <subclause2 id="a983494">
                  <identifier>(a)</identifier>
                  <para>
                    <paratext>send, forward or read private emails at work which you would not want a third party to read;</paratext>
                  </para>
                </subclause2>
                <subclause2 id="a704417">
                  <identifier>(b)</identifier>
                  <para>
                    <paratext>send or forward chain mail, junk mail, cartoons, jokes or gossip;</paratext>
                  </para>
                </subclause2>
                <subclause2 id="a642855">
                  <identifier>(c)</identifier>
                  <para>
                    <paratext>contribute to system congestion by sending trivial messages or unnecessarily copying or forwarding emails to others who do not have a real need to receive them; or</paratext>
                  </para>
                </subclause2>
                <subclause2 id="a538483">
                  <identifier>(d)</identifier>
                  <para>
                    <paratext>send messages from another person's email address (unless authorised) or under an assumed name.</paratext>
                  </para>
                </subclause2>
              </subclause1>
              <subclause1 id="a384489">
                <identifier>4.5</identifier>
                <para>
                  <paratext>Do not use your own personal email account to send or receive emails for the purposes of our business. Only use the email account we have provided for you.</paratext>
                </para>
              </subclause1>
              <subclause1 condition="optional" id="a891041">
                <identifier>4.6</identifier>
                <para>
                  <paratext>We do not permit access to web-based personal email such as Gmail or Hotmail on our computer systems at any time due to additional security risks.</paratext>
                </para>
              </subclause1>
            </clause>
            <clause id="a331150">
              <identifier>5.</identifier>
              <head align="left" preservecase="true">
                <headtext>Using the internet</headtext>
              </head>
              <drafting.note id="a642328" jurisdiction="">
                <head align="left" preservecase="true">
                  <headtext>Using the internet</headtext>
                </head>
                <division id="a000370" level="1">
                  <para>
                    <paratext>
                      For information on dismissals arising from internet misuse, see 
                      <link anchor="a292436" href="w-005-5345" style="ACTLinkPLCtoPLC">
                        <ital>Practice note, Unfair dismissal: misconduct: particular types of misconduct: Misuse of IT equipment</ital>
                      </link>
                       and 
                      <link href="1-618-7784" style="ACTLinkPLCtoPLC">
                        <ital>Checklist, Social media, email and internet misuse: case summaries</ital>
                      </link>
                      .
                    </paratext>
                  </para>
                </division>
              </drafting.note>
              <subclause1 id="a238583">
                <identifier>5.1</identifier>
                <para>
                  <paratext>
                    Internet access is provided [primarily 
                    <bold>OR</bold>
                     solely] for business purposes. [Occasional personal use may be permitted as set out in 
                    <internal.reference refid="a235347">paragraph 6</internal.reference>
                    .]
                  </paratext>
                </para>
              </subclause1>
              <subclause1 id="a306208">
                <identifier>5.2</identifier>
                <para>
                  <paratext>You should not access any webpage or download any image or other file from the internet which could be regarded as illegal, offensive, discriminatory, in bad taste or immoral. Even web content that is legal in the UK may be in sufficient bad taste to fall within this prohibition. As a general rule, viewing a webpage will be a breach of this policy if:</paratext>
                </para>
                <subclause2 id="a327056">
                  <identifier>(a)</identifier>
                  <para>
                    <paratext>any person (whether intended to view the webpage or not) might be offended by its contents; or</paratext>
                  </para>
                </subclause2>
                <subclause2 id="a982343">
                  <identifier>(b)</identifier>
                  <para>
                    <paratext>the fact that our software has accessed the webpage or file might be a source of embarrassment if made public.</paratext>
                  </para>
                </subclause2>
              </subclause1>
              <subclause1 id="a128309">
                <identifier>5.3</identifier>
                <para>
                  <paratext>We may block or restrict access to some websites at our discretion.</paratext>
                </para>
              </subclause1>
              <subclause1 id="a339686">
                <identifier>5.4</identifier>
                <para>
                  <paratext>You should never access the following from our network or using a device you have been issued with by us: online radio, audio and video streaming (including streaming of, or downloading of, television radio or films), instant messaging, social networking sites (including, but not limited to, Facebook, X (formerly Twitter), YouTube, Google+, Instagram, SnapChat, Pinterest, Tumblr, Second Life).</paratext>
                </para>
              </subclause1>
            </clause>
            <clause id="a235347">
              <identifier>6.</identifier>
              <head align="left" preservecase="true">
                <headtext>Personal use of our systems</headtext>
              </head>
              <drafting.note id="a647121" jurisdiction="">
                <head align="left" preservecase="true">
                  <headtext>Personal use of our systems</headtext>
                </head>
                <division id="a000371" level="1">
                  <para>
                    <paratext>This paragraph should be amended (or deleted) depending on the employer's stance on tolerating occasional personal emails, telephone calls and internet access. For example, the employer may only allow personal use during break times or outside working hours.</paratext>
                  </para>
                  <para>
                    <paratext>
                      Encouraging employees to mark personal emails as such in the subject header may enable a more nuanced approach to monitoring, as the 
                      <link href="w-041-2269" style="ACTLinkPLCtoPLC">
                        <ital>ICO guidance on monitoring workers</ital>
                      </link>
                       (ICO monitoring guidance) states that in most cases, employers should not use covert monitoring to capture communications that workers would reasonably expect to be private (see 
                      <internal.reference refid="a294544">paragraph 7</internal.reference>
                       and 
                      <internal.reference refid="a942530">Drafting note, Monitoring</internal.reference>
                      ).
                    </paratext>
                  </para>
                </division>
              </drafting.note>
              <subclause1 id="a259397">
                <identifier>6.1</identifier>
                <para>
                  <paratext>We permit the incidental use of our systems to send personal email, browse the internet and make personal telephone calls, subject to certain conditions. Personal use is a privilege and not a right. It must not be overused or abused. We may withdraw permission for it at any time or restrict access at our discretion.</paratext>
                </para>
              </subclause1>
              <subclause1 id="a286885">
                <identifier>6.2</identifier>
                <para>
                  <paratext>Personal use must meet the following conditions:</paratext>
                </para>
                <subclause2 id="a614525">
                  <identifier>(a)</identifier>
                  <para>
                    <paratext>it must be minimal and take place substantially outside of normal working hours (that is, during your lunch break, and before or after work);</paratext>
                  </para>
                </subclause2>
                <subclause2 id="a784850">
                  <identifier>(b)</identifier>
                  <para>
                    <paratext>personal emails should be labelled "personal" in the subject header;</paratext>
                  </para>
                </subclause2>
                <subclause2 id="a990140">
                  <identifier>(c)</identifier>
                  <para>
                    <paratext>it must not affect your work or interfere with the business;</paratext>
                  </para>
                </subclause2>
                <subclause2 id="a217974">
                  <identifier>(d)</identifier>
                  <para>
                    <paratext>it must not commit us to any marginal costs; and</paratext>
                  </para>
                </subclause2>
                <subclause2 id="a490164">
                  <identifier>(e)</identifier>
                  <para>
                    <paratext>it must comply with our policies, including this policy, the Diversity, Equity and Inclusion (DEI) Policy, Anti-harassment and Bullying Policy, Data Protection Policy, and Disciplinary and Capability Procedure.</paratext>
                  </para>
                </subclause2>
              </subclause1>
            </clause>
            <clause id="a294544">
              <identifier>7.</identifier>
              <head align="left" preservecase="true">
                <headtext>Monitoring</headtext>
              </head>
              <drafting.note id="a942530" jurisdiction="">
                <head align="left" preservecase="true">
                  <headtext>Monitoring</headtext>
                </head>
                <division id="a000372" level="1">
                  <para>
                    <paratext>
                      Monitoring employee use of email and the internet involves processing personal data, so data protection legislation must be considered. The data protection principles under the retained EU law version of the 
                      <link href="w-027-1020" style="ACTLinkPLCtoPLC">
                        <ital>General Data Protection Regulation ((EU) 2016/679)</ital>
                      </link>
                       (UK GDPR) and the ICO monitoring guidance are relevant when monitoring is carried out.
                    </paratext>
                  </para>
                  <para>
                    <paratext>
                      Personal data may not be processed unless there is a lawful basis for processing under the UK GDPR. Employees must also be informed of the basis for the processing and the purposes for which it will be processed. For further information, see 
                      <link href="w-012-5066" style="ACTLinkPLCtoPLC">
                        <ital>Practice note, UK GDPR and DPA 2018: lawful processing of employee data</ital>
                      </link>
                      .
                    </paratext>
                  </para>
                  <para>
                    <paratext>
                      The ICO monitoring guidance is aimed at all circumstances where there is an employment relationship or a relationship between an organisation and a person who performs work for the organisation, regardless of the nature of the contract. It notes that monitoring workers can take place on work premises or elsewhere, during or outside work hours and can be systematic (where an employer monitors all workers or groups of workers as a matter of course, for example, using software to monitor productivity) or occasional (where an employer introduces monitoring as a short-term response to a specific need, for example, installing a camera to detect suspected theft, or using a software package created to monitor workers systematically to take random screenshots rather than using it continuously). The guidance refers to what organisations "must" do to comply with legal requirements, what the ICO expects they "should" do to comply effectively with the law and gives options or examples of what they "could" do to help them comply effectively. Crucially, the guidance notes that an employer should only monitor workers in ways they would reasonably expect and not in ways that cause them unjustified adverse effects. A data protection impact assessment (DPIA) will help an employer consider whether any planned use of monitoring is fair (for example, by considering the risks of unjustified or adverse processing involved in installing CCTV systems in their workplace), and should always inform workers in advance of the circumstances in which monitoring may take place. For further information, see 
                      <link anchor="a813569" href="3-200-4245" style="ACTLinkPLCtoPLC">
                        <ital>Practice note, Monitoring employees: Data protection</ital>
                      </link>
                      .
                    </paratext>
                  </para>
                </division>
              </drafting.note>
              <subclause1 id="a788989">
                <identifier>7.1</identifier>
                <para>
                  <paratext>Our systems enable us to monitor telephone, email, voicemail, internet and other communications. For business reasons, and in order to carry out legal obligations in our role as an employer, your use of our systems, including the telephone and computer systems (including any personal use), may be continually monitored by automated software or otherwise.</paratext>
                </para>
              </subclause1>
              <subclause1 id="a324521">
                <identifier>7.2</identifier>
                <para>
                  <paratext>We reserve the right to retrieve the contents of email messages or to check internet usage (including pages visited and searches made) as reasonably necessary in the interests of the business, including for the following purposes (this list is not exhaustive):</paratext>
                </para>
                <subclause2 id="a781683">
                  <identifier>(a)</identifier>
                  <para>
                    <paratext>to monitor whether use of the email system or the internet is legitimate and in accordance with this policy;</paratext>
                  </para>
                </subclause2>
                <subclause2 id="a334607">
                  <identifier>(b)</identifier>
                  <para>
                    <paratext>to find lost messages or to retrieve messages lost due to computer failure;</paratext>
                  </para>
                </subclause2>
                <subclause2 id="a196876">
                  <identifier>(c)</identifier>
                  <para>
                    <paratext>to assist in the investigation of alleged wrongdoing; and</paratext>
                  </para>
                </subclause2>
                <subclause2 id="a627264">
                  <identifier>(d)</identifier>
                  <para>
                    <paratext>to comply with any legal obligation.</paratext>
                  </para>
                </subclause2>
              </subclause1>
            </clause>
            <clause id="a922017">
              <identifier>8.</identifier>
              <head align="left" preservecase="true">
                <headtext>Prohibited use of our systems</headtext>
              </head>
              <drafting.note id="a733103" jurisdiction="">
                <head align="left" preservecase="true">
                  <headtext>Prohibited use of our systems</headtext>
                </head>
                <division id="a000373" level="1">
                  <para>
                    <paratext>It is important to make employees aware of the types of conduct that are not permissible uses of the systems and to refer to the possibility of disciplinary action for breaches.</paratext>
                  </para>
                  <para>
                    <paratext>
                      For examples of unfair dismissal cases on computer misuse, see 
                      <link anchor="a292436" href="w-005-5345" style="ACTLinkPLCtoPLC">
                        <ital>Practice note, Unfair dismissal: misconduct: particular types of misconduct: Misuse of IT equipment</ital>
                      </link>
                    </paratext>
                  </para>
                </division>
              </drafting.note>
              <subclause1 id="a295970">
                <identifier>8.1</identifier>
                <para>
                  <paratext>Misuse or excessive personal use of our telephone or email system or inappropriate internet use will be dealt with under our Disciplinary Procedure. Misuse of the internet can in some cases be a criminal offence.</paratext>
                </para>
              </subclause1>
              <subclause1 id="a827773">
                <identifier>8.2</identifier>
                <para>
                  <paratext>Creating, viewing, accessing, transmitting or downloading any of the following material will usually amount to gross misconduct (this list is not exhaustive):</paratext>
                </para>
                <subclause2 id="a483652">
                  <identifier>(a)</identifier>
                  <para>
                    <paratext>pornographic material (that is, writing, pictures, films and video clips of a sexually explicit or arousing nature);</paratext>
                  </para>
                </subclause2>
                <subclause2 id="a214365">
                  <identifier>(b)</identifier>
                  <para>
                    <paratext>offensive, obscene or criminal material or material which is liable to cause embarrassment to us or to our clients or customers;</paratext>
                  </para>
                </subclause2>
                <subclause2 id="a756843">
                  <identifier>(c)</identifier>
                  <para>
                    <paratext>a false and defamatory statement about any person or organisation;</paratext>
                  </para>
                </subclause2>
                <subclause2 id="a539805">
                  <identifier>(d)</identifier>
                  <para>
                    <paratext>material which is discriminatory, offensive, derogatory or may cause embarrassment to others (including material which breaches our Diversity, Equity and Inclusion Policy or our Anti-harassment and Bullying Policy);</paratext>
                  </para>
                </subclause2>
                <subclause2 id="a949385">
                  <identifier>(e)</identifier>
                  <para>
                    <paratext>confidential information about us, our business, or any of our staff, clients or customers (except as authorised in the proper performance of your duties);</paratext>
                  </para>
                </subclause2>
                <subclause2 id="a210957">
                  <identifier>(f)</identifier>
                  <para>
                    <paratext>unauthorised software;</paratext>
                  </para>
                </subclause2>
                <subclause2 id="a657509">
                  <identifier>(g)</identifier>
                  <para>
                    <paratext>any other statement which is likely to create any criminal or civil liability (for you or us); and</paratext>
                  </para>
                </subclause2>
                <subclause2 id="a217907">
                  <identifier>(h)</identifier>
                  <para>
                    <paratext>music or video files or other material in breach of copyright.</paratext>
                  </para>
                </subclause2>
              </subclause1>
              <subclause1 id="a574226">
                <identifier>8.3</identifier>
                <para>
                  <paratext>Any such action will be treated very seriously and is likely to result in summary dismissal.</paratext>
                </para>
              </subclause1>
            </clause>
          </schedule>
          <schedule id="a357743">
            <identifier>Schedule 33</identifier>
            <head align="left" preservecase="true">
              <headtext>Social media policy</headtext>
            </head>
            <drafting.note id="a990876" jurisdiction="">
              <head align="left" preservecase="true">
                <headtext>About this document</headtext>
              </head>
              <division id="a000374" level="1">
                <para>
                  <paratext>
                    This standard document is intended for use as part of a staff handbook, part of a general IT and communication systems policy, or as a free-standing policy on the acceptable use of social media. It is a short-form precedent, aimed at small and medium organisations. For a more comprehensive policy with alternative paragraphs, see 
                    <link href="4-504-2168" style="ACTLinkPLCtoPLC">
                      <ital>Standard document, Social media policy (UK) (long form)</ital>
                    </link>
                    .
                  </paratext>
                </para>
                <para>
                  <paratext>
                    Social media is technology that enables online users to interact and share information (including video, audio, photographs and text) publicly or privately with one another. Social media includes a variety of internet-based communication tools, such as Facebook, X (formerly Twitter), blogs and wikis (for example, Wikipedia). The use of social media by individuals in and outside of the workplace is widespread and continues to proliferate (see 
                    <link href="0-502-6387" style="ACTLinkPLCtoPLC">
                      <ital>Article, Social media: managing the unstoppable rise</ital>
                    </link>
                    ).
                  </paratext>
                </para>
                <para>
                  <paratext>Setting up a pragmatic and enforceable social media policy allows an employer to minimise risk associated with employee use of social media by proactively defining acceptable and unacceptable uses in the context of the employment relationship.</paratext>
                </para>
                <division id="a595026" level="2">
                  <head align="left" preservecase="true">
                    <headtext>Legal issues</headtext>
                  </head>
                  <para>
                    <paratext>Improper and inappropriate use of social media by employees, whether at work or on their own time, carries tremendous risk for the employer, including:</paratext>
                  </para>
                  <list type="bulleted">
                    <list.item>
                      <para>
                        <paratext>Potential unauthorised disclosure of the employer's confidential and proprietary information.</paratext>
                      </para>
                    </list.item>
                    <list.item>
                      <para>
                        <paratext>Infringement of third-party intellectual property rights.</paratext>
                      </para>
                    </list.item>
                    <list.item>
                      <para>
                        <paratext>Liability for discriminatory or defamatory comments posted by employees.</paratext>
                      </para>
                    </list.item>
                    <list.item>
                      <para>
                        <paratext>Reputational damage.</paratext>
                      </para>
                    </list.item>
                  </list>
                  <para>
                    <paratext>
                      This policy is drafted to cover the use of social media by employees at any time, including outside office hours, and regardless of whether they use the employer's equipment to access social media. However, disciplinary action for a breach of this policy outside office hours is only likely to be justified where the breach results in some real damage to the employer. See 
                      <link anchor="a292436" href="w-005-5345" style="ACTLinkPLCtoPLC">
                        <ital>Practice note, Unfair dismissal: misconduct: particular types of misconduct: Misuse of IT equipment</ital>
                      </link>
                       and 
                      <link anchor="a757994" href="w-005-5345" style="ACTLinkPLCtoPLC">
                        <ital>Use of social media</ital>
                      </link>
                      .
                    </paratext>
                  </para>
                  <para>
                    <paratext>To further minimise risk associated with employees' use of social media, the employer should:</paratext>
                  </para>
                  <list type="bulleted">
                    <list.item>
                      <para>
                        <paratext>Ensure the policy is made widely available and enforced consistently, and consider disciplinary action if an employee breaches the policy. A policy is only as good as its enforcement.</paratext>
                      </para>
                    </list.item>
                    <list.item>
                      <para>
                        <paratext>
                          Update any recruitment policies to include social media considerations (for more information, see 
                          <link anchor="a969813" href="4-504-2168" style="ACTLinkPLCtoPLC">
                            <ital>Standard document, Social media policy (long form): Drafting note: Compliance with related policies and agreements</ital>
                          </link>
                          ).
                        </paratext>
                      </para>
                    </list.item>
                    <list.item>
                      <para>
                        <paratext>Promptly respond to complaints of harassment or discrimination via social media, just as the employer would in a non-social media context.</paratext>
                      </para>
                    </list.item>
                    <list.item>
                      <para>
                        <paratext>Consider setting up internet monitoring and alerts to maintain awareness of discussions and specific comments being made about the employer. However, in doing so, bear in mind the requirement that all such monitoring must be proportionate.</paratext>
                      </para>
                    </list.item>
                    <list.item>
                      <para>
                        <paratext>Regularly review and update the policy to ensure it reflects changing law, technologies and business practices.</paratext>
                      </para>
                    </list.item>
                  </list>
                </division>
                <division id="a742055" level="2">
                  <head align="left" preservecase="true">
                    <headtext>Drafting issues</headtext>
                  </head>
                  <para>
                    <paratext>When drafting a social media policy that will be effective in a particular workplace, an employer should carefully consider the purpose and objectives of the policy. This involves balancing several factors, including the employer's attitude toward social media use in its workplace, the nature of the employer's business, and characteristics of the employees and workplace environment. For example, the employer should consider whether:</paratext>
                  </para>
                  <list type="bulleted">
                    <list.item>
                      <para>
                        <paratext>Employees' personal use of social media will be encouraged, discouraged or simply tolerated.</paratext>
                      </para>
                    </list.item>
                    <list.item>
                      <para>
                        <paratext>It is legitimate for certain employees (such as those involved with marketing and human resources) to use social media as part of their jobs, and if so, how to regulate this.</paratext>
                      </para>
                    </list.item>
                  </list>
                  <para>
                    <paratext>
                      If an employer actively encourages or requires its employees to use social media for marketing, recruiting or other business purposes, the employer may consider putting in place more detailed guidelines for this use, in addition to adopting a social media policy. For an example of such guidelines, see 
                      <link href="2-503-9987" style="ACTLinkPLCtoPLC">
                        <ital>Standard document, Company guidelines for use of social media</ital>
                      </link>
                      .
                    </paratext>
                  </para>
                </division>
              </division>
            </drafting.note>
            <clause id="a127490">
              <identifier>1.</identifier>
              <head align="left" preservecase="true">
                <headtext>About this policy</headtext>
              </head>
              <subclause1 id="a983125">
                <identifier>1.1</identifier>
                <para>
                  <paratext>This policy is in place to minimise the risks to our business through use of social media.</paratext>
                </para>
              </subclause1>
              <subclause1 id="a179605">
                <identifier>1.2</identifier>
                <para>
                  <paratext>This policy deals with the use of all forms of social media, including Facebook, LinkedIn, X (formerly Twitter), Wikipedia, TikTok, Instagram, Snapchat, Tumblr and all other social networking sites, internet postings and blogs. It applies to use of social media for business purposes as well as personal use that may affect our business in any way.</paratext>
                </para>
              </subclause1>
              <subclause1 id="a837346">
                <identifier>1.3</identifier>
                <para>
                  <paratext>This policy does not form part of any employee's contract of employment and we may amend it at any time.</paratext>
                </para>
                <drafting.note id="a255601" jurisdiction="">
                  <head align="left" preservecase="true">
                    <headtext>Status of policy</headtext>
                  </head>
                  <division id="a000375" level="1">
                    <para>
                      <paratext>From the employer's perspective, employment policies should ideally be stated to be non-contractual. This is because the employer will want to be able to change them as the need arises, without seeking the agreement of the entire workforce. The employer will also want to minimise the risk that an employer's failure to adhere to its own policies would amount to a breach of an employee's contract of employment.</paratext>
                    </para>
                    <para>
                      <paratext>
                        Making the policy "non-contractual" does not mean it is devoid of legal force. Where a policy gives important instructions to employees as to the performance of their jobs or other aspects of their conduct, employees will usually be under an express or implied contractual duty to comply. (See 
                        <link anchor="a231171" href="0-200-2040" style="ACTLinkPLCtoPLC">
                          <ital>Standard documents, Employment contract for a junior employee: clause 6</ital>
                        </link>
                         and 
                        <link anchor="a323493" href="5-200-2047" style="ACTLinkPLCtoPLC">
                          <ital>Employment contract for a senior employee: clause 4</ital>
                        </link>
                        , and 
                        <link anchor="a516870" href="9-200-2045" style="ACTLinkPLCtoPLC">
                          <ital>Practice note, Implied terms in employment contracts: Duty to obey lawful and reasonable orders</ital>
                        </link>
                        .)
                      </paratext>
                    </para>
                  </division>
                </drafting.note>
              </subclause1>
            </clause>
            <clause id="a210346">
              <identifier>2.</identifier>
              <head align="left" preservecase="true">
                <headtext>Personal use of social media</headtext>
              </head>
              <drafting.note id="a993352" jurisdiction="">
                <head align="left" preservecase="true">
                  <headtext>Personal use of social media</headtext>
                </head>
                <division id="a000376" level="1">
                  <para>
                    <paratext>These alternative clauses enable an employer to determine whether to allow personal use of social media at work or by means of its IT resources and communications systems. While some employers tolerate occasional personal use of social media (as they do occasional personal email and internet access), others do not.</paratext>
                  </para>
                  <para>
                    <paratext>The employer should keep in mind that allowing employees to use social media at work increases the risk of employees accessing and disseminating the employer's confidential and proprietary information, and of infringing third-party intellectual property rights.</paratext>
                  </para>
                  <para>
                    <paratext>Where an employer does not want to permit access to social media sites, the best solution may be to block these sites.</paratext>
                  </para>
                  <para>
                    <paratext>
                      For information on some of the offences that could result from the misuse of the internet or email, see 
                      <link href="3-616-4951" style="ACTLinkPLCtoPLC">
                        <ital>Practice note, Social media: offences and civil causes of action</ital>
                      </link>
                      .
                    </paratext>
                  </para>
                </division>
              </drafting.note>
              <subclause1 id="a586443">
                <identifier>2.1</identifier>
                <para>
                  <paratext>[Personal use of social media is never permitted during working hours or by means of our computers, networks, and other IT resources and communications systems.</paratext>
                </para>
              </subclause1>
              <subclause1 id="a252691">
                <para>
                  <paratext>
                    <bold>OR</bold>
                  </paratext>
                </para>
              </subclause1>
              <subclause1 id="a343939">
                <identifier>2.2</identifier>
                <para>
                  <paratext>Occasional personal use of social media during working hours is permitted so long as it does not involve unprofessional or inappropriate content, does not interfere with your employment responsibilities or productivity, and complies with this policy.]</paratext>
                </para>
              </subclause1>
            </clause>
            <clause id="a441958">
              <identifier>3.</identifier>
              <head align="left" preservecase="true">
                <headtext>Prohibited use</headtext>
              </head>
              <drafting.note id="a202052" jurisdiction="">
                <head align="left" preservecase="true">
                  <headtext>Prohibited use</headtext>
                </head>
                <division id="a000377" level="1">
                  <para>
                    <paratext>
                      It is prudent for the employer to set out actions that are strictly prohibited and will result in a breach of the policy to avoid any confusion for employees when using social media. For some examples of best practice guidelines for responsible use of social media, see 
                      <internal.reference refid="a665139">paragraph 4</internal.reference>
                      .
                    </paratext>
                  </para>
                </division>
              </drafting.note>
              <subclause1 id="a106629">
                <identifier>3.1</identifier>
                <para>
                  <paratext>You must avoid making any social media communications that could damage our business interests or reputation, even indirectly.</paratext>
                </para>
              </subclause1>
              <subclause1 id="a860643">
                <identifier>3.2</identifier>
                <para>
                  <paratext>You must not use social media to:</paratext>
                </para>
                <subclause2 id="a903975">
                  <identifier>(a)</identifier>
                  <para>
                    <paratext>defame or disparage us, our staff or any third party;</paratext>
                  </para>
                </subclause2>
                <subclause2 id="a209332">
                  <identifier>(b)</identifier>
                  <para>
                    <paratext>harass, bully or unlawfully discriminate against staff or third parties;</paratext>
                  </para>
                </subclause2>
                <subclause2 id="a699791">
                  <identifier>(c)</identifier>
                  <para>
                    <paratext>make false or misleading statements; or</paratext>
                  </para>
                </subclause2>
                <subclause2 id="a160325">
                  <identifier>(d)</identifier>
                  <para>
                    <paratext>impersonate colleagues or third parties.</paratext>
                  </para>
                </subclause2>
              </subclause1>
              <subclause1 id="a395205">
                <identifier>3.3</identifier>
                <para>
                  <paratext>You must not express opinions on our behalf via social media, unless expressly authorised to do so by your manager. You may be required to undergo training in order to obtain that authorisation.</paratext>
                </para>
              </subclause1>
              <subclause1 id="a143716">
                <identifier>3.4</identifier>
                <para>
                  <paratext>You must not comment on social media about sensitive business-related topics, such as our performance, or do anything to jeopardise our trade secrets, confidential information and intellectual property. You must not include our logos or other trade marks in any social media posting or in your profile on any social media.</paratext>
                </para>
              </subclause1>
              <subclause1 id="a407573">
                <identifier>3.5</identifier>
                <para>
                  <paratext>[You are not permitted to add business contacts made during the course of your employment to personal social networking accounts.</paratext>
                </para>
              </subclause1>
              <subclause1 id="a263468">
                <para>
                  <paratext>
                    <bold>OR</bold>
                  </paratext>
                </para>
              </subclause1>
              <subclause1 id="a145032">
                <identifier>3.6</identifier>
                <para>
                  <paratext>The contact details of business contacts made during the course of your employment are our confidential information. On termination of your employment, you must provide us with a copy of all that information, delete all that information from your personal social networking accounts and destroy any further copies of that information that you may have.]</paratext>
                </para>
                <drafting.note id="a530040" jurisdiction="">
                  <head align="left" preservecase="true">
                    <headtext>Managing the use of personal social networking accounts</headtext>
                  </head>
                  <division id="a000378" level="1">
                    <para>
                      <paratext>The practice of employees adding business contacts to personal social networking accounts poses a threat to an employer, as it provides an easy way for employees to take contact lists with them when they leave. Often, this is in breach of contractual obligations designed to protect the employer's confidential information. The employee may also use that information to compete with the employer or to solicit its clients (which may breach post-termination restrictions imposed by the employer).</paratext>
                    </para>
                    <para>
                      <paratext>The alternative wording above is designed to help the employer manage this risk. If employees are not permitted to add business contacts to their personal accounts, they may need guidance on how to deal with situations where a contact tries to invite them to join their network. The answer may be for the employee to tell the contact that it is against their employer's policy to accept the request.</paratext>
                    </para>
                  </division>
                </drafting.note>
              </subclause1>
              <subclause1 id="a894407">
                <identifier>3.7</identifier>
                <para>
                  <paratext>Any misuse of social media should be reported to [POSITION].</paratext>
                </para>
              </subclause1>
            </clause>
            <clause id="a665139">
              <identifier>4.</identifier>
              <head align="left" preservecase="true">
                <headtext>Guidelines for responsible use of social media</headtext>
              </head>
              <drafting.note id="a673892" jurisdiction="">
                <head align="left" preservecase="true">
                  <headtext>Guidelines for responsible use of social media</headtext>
                </head>
                <division id="a000379" level="1">
                  <para>
                    <paratext>The employer must be careful that rules about employees' use of social media do not infringe employee rights, including:</paratext>
                  </para>
                  <list type="bulleted">
                    <list.item>
                      <para>
                        <paratext>The right to participate in legal, off-duty and off-site conduct, and to report illegal activity (that is, blow the whistle).</paratext>
                      </para>
                    </list.item>
                    <list.item>
                      <para>
                        <paratext>
                          Human rights contained in the 
                          <link href="0-506-9287" style="ACTLinkPLCtoPLC">
                            <ital>Human Rights Act 1998</ital>
                          </link>
                          , such as the right to privacy and the right to freedom of expression.
                        </paratext>
                      </para>
                    </list.item>
                  </list>
                  <para>
                    <paratext>An employer who takes an unreasonable stance also risks constructive unfair dismissal claims. It is therefore recommended that the employer strikes a balance between protecting their business interests and affording their employees the freedom to use social media appropriately.</paratext>
                  </para>
                  <division id="a432631" level="2">
                    <head align="left" preservecase="true">
                      <headtext>Business use of social media</headtext>
                    </head>
                    <para>
                      <paratext>
                        If any employees are expected or encouraged to use social media for, for instance, marketing or recruitment purposes, the employer should set parameters for what is acceptable (see 
                        <link anchor="a452126" href="4-504-2168" style="ACTLinkPLCtoPLC">
                          <ital>Standard document, Social media policy (UK) (long form): paragraph 7</ital>
                        </link>
                        ).
                      </paratext>
                    </para>
                  </division>
                </division>
              </drafting.note>
              <subclause1 id="a100066">
                <identifier>4.1</identifier>
                <para>
                  <paratext>You should make it clear in social media postings, or on your personal profile, that you are speaking on your own behalf. Write in the first person and use a personal email address.</paratext>
                </para>
              </subclause1>
              <subclause1 id="a915936">
                <identifier>4.2</identifier>
                <para>
                  <paratext>Be respectful to others when making any statement on social media and be aware that you are personally responsible for all communications which will be published on the internet for anyone to see.</paratext>
                </para>
              </subclause1>
              <subclause1 id="a936799">
                <identifier>4.3</identifier>
                <para>
                  <paratext>
                    If you disclose your affiliation with us on your profile or in any social media postings, you must state that your views do not represent those of your employer (unless you are authorised to speak on our behalf as set out in 
                    <internal.reference refid="a395205">paragraph 3.3</internal.reference>
                    ). You should also ensure that your profile and any content you post are consistent with the professional image you present to clients and colleagues.
                  </paratext>
                </para>
              </subclause1>
              <subclause1 id="a951652">
                <identifier>4.4</identifier>
                <para>
                  <paratext>If you are uncertain or concerned about the appropriateness of any statement or posting, refrain from posting it until you have discussed it with your manager.</paratext>
                </para>
              </subclause1>
              <subclause1 id="a293962">
                <identifier>4.5</identifier>
                <para>
                  <paratext>
                    If you see social media content that disparages or reflects poorly on us, you should contact [your manager 
                    <bold>OR</bold>
                     [DEPARTMENT]].
                  </paratext>
                </para>
              </subclause1>
            </clause>
            <clause id="a582464">
              <identifier>5.</identifier>
              <head align="left" preservecase="true">
                <headtext>Breach of this policy</headtext>
              </head>
              <drafting.note id="a754192" jurisdiction="">
                <head align="left" preservecase="true">
                  <headtext>Breach of this policy</headtext>
                </head>
                <division id="a000380" level="1">
                  <para>
                    <paratext>
                      This paragraph is intended to suggest to an employee that there are consequences if they do not use social media responsibly. The purpose of this is to create an expectation that they will co-operate with the employer in any investigations into their misconduct. Although the policy itself is non-contractual, an employee may also be in breach of contract for failing to co-operate (see 
                      <internal.reference refid="a255601">Drafting note, Status of policy</internal.reference>
                      ). That being said, it may be difficult to actually enforce a provision requiring co-operation against an employee, due to potential privacy issues (under Article 8 of the 
                      <link href="1-107-6550" style="ACTLinkPLCtoPLC">
                        <bold>
                          <ital>European Convention on Human Rights</ital>
                        </bold>
                      </link>
                      ) and data protection issues.
                    </paratext>
                  </para>
                  <para>
                    <paratext>
                      For more information, see 
                      <link href="3-200-4245" style="ACTLinkPLCtoPLC">
                        <ital>Practice note, Monitoring employees</ital>
                      </link>
                      .
                    </paratext>
                  </para>
                </division>
              </drafting.note>
              <subclause1 id="a351480">
                <identifier>5.1</identifier>
                <para>
                  <paratext>Breach of this policy may result in disciplinary action up to and including dismissal. Any member of staff suspected of committing a breach of this policy will be required to co-operate with our investigation.</paratext>
                </para>
              </subclause1>
              <subclause1 id="a117270">
                <identifier>5.2</identifier>
                <para>
                  <paratext>You may be required to remove any social media content that we consider constitutes a breach of this policy. Failure to comply with such a request may in itself result in disciplinary action.</paratext>
                </para>
              </subclause1>
            </clause>
          </schedule>
        </disclosure.schedule>
      </body>
      <rev.history>
        <rev.item>
          <rev.title>Updated Sexual harassment and Anti-harassment and bullying policies (October 2024)</rev.title>
          <rev.date>20241016</rev.date>
          <rev.author>PL Employment</rev.author>
          <rev.body>
            <division id="a000001" level="1">
              <para>
                <paratext>The Sexual harassment and Anti-harassment and bullying policies have been updated to reflect the guidance set out in the updated EHRC technical guidance (26 September 2024). Paragraphs 1.2, 3.1, 4.3, 5.11, 6.1, 6.2, 7.1, 7.3, 9.3, 9.4, 10.1, 12.3 and 12.5 of the Sexual harassment policy have been amended, together with associated drafting notes. Paragraphs 1.2, 1.4, 2.3, 2.4, 2.9 and 4.1 of the Anti-harassment and bulling policy have also been amended, together with associated drafting notes.</paratext>
              </para>
            </division>
          </rev.body>
        </rev.item>
        <rev.item>
          <rev.title>Review and update of short-form staff handbook (May 2024)</rev.title>
          <rev.date>20240509</rev.date>
          <rev.author>PL Employment</rev.author>
          <rev.body>
            <division id="a000002" level="1">
              <para>
                <paratext>
                  The staff handbook was reviewed and updated to reflect recent changes to individual policies. We have added 
                  <internal.reference refid="a985111">Schedule 27</internal.reference>
                   (
                  <ital>Homeworking policy</ital>
                  ), 
                  <internal.reference refid="a463736">Schedule 28</internal.reference>
                   (
                  <ital>Hybrid working policy</ital>
                  ) and 
                  <internal.reference refid="a725706">Schedule 21</internal.reference>
                   (
                  <ital>Carer's leave policy</ital>
                  ).
                </paratext>
              </para>
            </division>
          </rev.body>
        </rev.item>
        <rev.item>
          <rev.title>Extension of redundancy protection (April 2024)</rev.title>
          <rev.date>20240405</rev.date>
          <rev.author>PL Employment</rev.author>
          <rev.body>
            <division id="a000003" level="1">
              <para>
                <paratext>
                  We have updated 
                  <internal.reference refid="a941287">Schedule 17</internal.reference>
                   (
                  <ital>Shared parental leave (birth) policy</ital>
                  ) and 
                  <internal.reference refid="a575214">Schedule 18</internal.reference>
                   (
                  <ital>Shared parental leave (adoption and surrogacy) policy</ital>
                  ) to reflect the extension of redundancy protection after shared parental leave from 6 April 2024.
                </paratext>
              </para>
            </division>
          </rev.body>
        </rev.item>
        <rev.item>
          <rev.title>Reform of paternity leave and pay (March 2024)</rev.title>
          <rev.date>20240321</rev.date>
          <rev.author>PL Employment</rev.author>
          <rev.body>
            <division id="a000004" level="1">
              <para>
                <paratext>
                  We have updated 
                  <internal.reference refid="a318957">Schedule 16</internal.reference>
                   (
                  <ital>Paternity policy</ital>
                  ) and the drafting notes to 
                  <internal.reference refid="a941287">Schedule 17</internal.reference>
                   (
                  <ital>Shared parental leave (birth) policy</ital>
                  ) and 
                  <internal.reference refid="a575214">Schedule 18</internal.reference>
                   (
                  <ital>Shared parental leave (adoption and surrogacy) policy</ital>
                  ) to refer to changes to the paternity leave regime which take effect in relation to children whose expected week of childbirth begins after 6 April 2024 or whose expected adoption placement date is on or after 6 April 2024.
                </paratext>
              </para>
            </division>
          </rev.body>
        </rev.item>
        <rev.item>
          <rev.title>Statutory procedure for requesting flexible working (February 2024)</rev.title>
          <rev.date>20240215</rev.date>
          <rev.author>PL Employment</rev.author>
          <rev.body>
            <division id="a000005" level="1">
              <para>
                <paratext>The flexible working policy has been reviewed in anticipation of changes to the statutory procedure for making flexible working requests taking effect on 6 April 2024. In addition to amendments to drafting notes, changes have been made to paragraphs 1.2 (on the decision period), 2 (eligibility), 4 (making a request) and 5 (meeting).</paratext>
              </para>
            </division>
          </rev.body>
        </rev.item>
        <rev.item>
          <rev.title>Whistleblowing policy (July 2023)</rev.title>
          <rev.date>20230713</rev.date>
          <rev.author>PL Employment</rev.author>
          <rev.body>
            <division id="a000006" level="1">
              <para>
                <paratext>We have updated the drafting notes throughout to include links to our new whistleblowing practice notes.</paratext>
              </para>
            </division>
          </rev.body>
        </rev.item>
        <rev.item>
          <rev.title>IT and communications policy: streaming (February 2023)</rev.title>
          <rev.date>20230224</rev.date>
          <rev.author>PL Employment</rev.author>
          <rev.body>
            <division id="a000007" level="1">
              <para>
                <paratext>
                  We have added a new 
                  <internal.reference refid="a339686">paragraph 5.4</internal.reference>
                   to 
                  <internal.reference refid="a201925">Schedule 32</internal.reference>
                  <ital> (IT and communications policy) </ital>
                  dealing with streaming of radio, TV and film using the employer's network or on an employer-issued device.
                </paratext>
              </para>
            </division>
          </rev.body>
        </rev.item>
        <rev.item>
          <rev.title>Conversion to Diversity, equity and inclusion policy (January 2023)</rev.title>
          <rev.date>20230120</rev.date>
          <rev.author>PL Employment</rev.author>
          <rev.body>
            <division id="a000008" level="1">
              <para>
                <paratext>Substantial revision of Equal opportunities policy (short form) to Diversity, equity and inclusion (DEI) policy by adding DEI content to reflect current best practice.</paratext>
              </para>
            </division>
          </rev.body>
        </rev.item>
        <rev.item>
          <rev.title>Duty to provide workers with PPE (January 2022)</rev.title>
          <rev.date>20220127</rev.date>
          <rev.author>PL Employment</rev.author>
          <rev.body>
            <division id="a000009" level="1">
              <para>
                <paratext>
                  The 
                  <internal.reference refid="a176984">Drafting note, Personal protective equipment (PPE)</internal.reference>
                   in 
                  <internal.reference refid="a647046">Schedule 26</internal.reference>
                   (Health and safety policy) has been updated to refer to the Personal Protective Equipment at Work (Amendment) Regulations 2022 (
                  <ital>SI 2022/8</ital>
                  ).
                </paratext>
              </para>
            </division>
          </rev.body>
        </rev.item>
        <rev.item>
          <rev.title>Disciplinary and capability procedure (April 2021)</rev.title>
          <rev.date>20210407</rev.date>
          <rev.author>PL Employment</rev.author>
          <rev.body>
            <division id="a000010" level="1">
              <para>
                <paratext>
                  Relevant drafting notes accompanying 
                  <internal.reference refid="a709003">Schedule 9</internal.reference>
                   (Disciplinary and capability procedure) have been updated to address the COVID-19 pandemic and move to homeworking.
                </paratext>
              </para>
            </division>
          </rev.body>
        </rev.item>
        <rev.item>
          <rev.title>Brexit and data protection (December 2020)</rev.title>
          <rev.date>20201130</rev.date>
          <rev.author>PL Employment</rev.author>
          <rev.body>
            <division id="a000011" level="1">
              <para>
                <paratext>This handbook has been reviewed and updated in anticipation of the end of the UK-EU transition period and the retained EU law version of the General Data Protection Regulation ((EU) 2016/679) (UK GDPR) applying in the UK from 1 January 2021.</paratext>
              </para>
            </division>
          </rev.body>
        </rev.item>
        <rev.item>
          <rev.title>Disciplinary and capability procedure (October 2020)</rev.title>
          <rev.date>20201022</rev.date>
          <rev.author>PL Employment</rev.author>
          <rev.body>
            <division id="a000012" level="1">
              <para>
                <paratext>
                  <internal.reference refid="a371224">paragraph 6</internal.reference>
                   of 
                  <internal.reference refid="a709003">Schedule 9</internal.reference>
                   (Disciplinary and capability procedure) has been updated to expressly refer to misconduct outside of work. In addition, victimisation has been listed in the examples of gross misconduct.
                </paratext>
              </para>
            </division>
          </rev.body>
        </rev.item>
        <rev.item>
          <rev.title>Sickness absence policy (October 2020)</rev.title>
          <rev.date>20201019</rev.date>
          <rev.author>PL Employment</rev.author>
          <rev.body>
            <division id="a000013" level="1">
              <para>
                <paratext>
                  Minor amendments to 
                  <internal.reference refid="a850874">paragraph 5</internal.reference>
                   of the
                  <ital> Sickness absence policy</ital>
                   to make clear that the enhanced sick pay options do not alter the SSP scheme.
                </paratext>
              </para>
            </division>
          </rev.body>
        </rev.item>
        <rev.item>
          <rev.title>Health and safety policy (May 2020)</rev.title>
          <rev.date>20200521</rev.date>
          <rev.author>PL Employment</rev.author>
          <rev.body>
            <division id="a000014" level="1">
              <para>
                <paratext>
                  The 
                  <internal.reference refid="a771896">Drafting note, Risk assessments and measures to control risk</internal.reference>
                   has been updated to refer to the HSE's COVID-19 risk assessment tool.
                </paratext>
              </para>
            </division>
          </rev.body>
        </rev.item>
        <rev.item>
          <rev.title>Parental bereavement leave (March 2020)</rev.title>
          <rev.date>20200313</rev.date>
          <rev.author>PL Employment</rev.author>
          <rev.body>
            <division id="a000015" level="1">
              <para>
                <paratext>
                  Addition of new 
                  <ital>Parental bereavement leave policy </ital>
                  and amendment of the 
                  <ital>Compassionate leave policy.</ital>
                </paratext>
              </para>
            </division>
          </rev.body>
        </rev.item>
        <rev.item>
          <rev.title>Surrogate births (January 2020)</rev.title>
          <rev.date>20200123</rev.date>
          <rev.author>PL Employment</rev.author>
          <rev.body>
            <division id="a000016" level="1">
              <para>
                <paratext>
                  Minor amendments to expressly refer to surrogate births in 
                  <internal.reference refid="a392581">paragraph 2</internal.reference>
                   of the Paternity policy.
                </paratext>
              </para>
            </division>
          </rev.body>
        </rev.item>
      </rev.history>
    </standard.doc>
  </n-docbody>
</n-document>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Document" ma:contentTypeID="0x010100F2631015102DA448AF5D81C20C3D4C13" ma:contentTypeVersion="15" ma:contentTypeDescription="Create a new document." ma:contentTypeScope="" ma:versionID="cc48094c6b3f3522435774bdbef0a1aa">
  <xsd:schema xmlns:xsd="http://www.w3.org/2001/XMLSchema" xmlns:xs="http://www.w3.org/2001/XMLSchema" xmlns:p="http://schemas.microsoft.com/office/2006/metadata/properties" xmlns:ns2="5d249d24-e7dd-42e8-9520-07137ba9464a" xmlns:ns3="897c292b-7735-4afe-8055-9eae03f12d8f" targetNamespace="http://schemas.microsoft.com/office/2006/metadata/properties" ma:root="true" ma:fieldsID="b18eafad80ebcd1ed09d2ac9799a0e30" ns2:_="" ns3:_="">
    <xsd:import namespace="5d249d24-e7dd-42e8-9520-07137ba9464a"/>
    <xsd:import namespace="897c292b-7735-4afe-8055-9eae03f12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49d24-e7dd-42e8-9520-07137ba94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f7cf4d-e3c7-484c-9ed0-675cacc31b8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7c292b-7735-4afe-8055-9eae03f12d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bf703-c0e4-4eb9-a638-714f2812f66b}" ma:internalName="TaxCatchAll" ma:showField="CatchAllData" ma:web="897c292b-7735-4afe-8055-9eae03f12d8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d249d24-e7dd-42e8-9520-07137ba9464a">
      <Terms xmlns="http://schemas.microsoft.com/office/infopath/2007/PartnerControls"/>
    </lcf76f155ced4ddcb4097134ff3c332f>
    <TaxCatchAll xmlns="897c292b-7735-4afe-8055-9eae03f12d8f" xsi:nil="true"/>
  </documentManagement>
</p:properties>
</file>

<file path=customXml/item7.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9D38C06-716A-4E41-B024-B3C1847278CC}">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2CA1F12E-DD8D-41C1-957A-9D53163B6185}">
  <ds:schemaRefs>
    <ds:schemaRef ds:uri="http://www.w3.org/2001/XMLSchema"/>
  </ds:schemaRefs>
</ds:datastoreItem>
</file>

<file path=customXml/itemProps3.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4.xml><?xml version="1.0" encoding="utf-8"?>
<ds:datastoreItem xmlns:ds="http://schemas.openxmlformats.org/officeDocument/2006/customXml" ds:itemID="{775EA731-5C09-4E43-BCCA-BD89FDB92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49d24-e7dd-42e8-9520-07137ba9464a"/>
    <ds:schemaRef ds:uri="897c292b-7735-4afe-8055-9eae03f1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BAC418-F448-4B9F-A3DE-F7237D9312AB}">
  <ds:schemaRefs>
    <ds:schemaRef ds:uri="http://schemas.microsoft.com/sharepoint/v3/contenttype/forms"/>
  </ds:schemaRefs>
</ds:datastoreItem>
</file>

<file path=customXml/itemProps6.xml><?xml version="1.0" encoding="utf-8"?>
<ds:datastoreItem xmlns:ds="http://schemas.openxmlformats.org/officeDocument/2006/customXml" ds:itemID="{EDF8C2E8-2417-45F2-929E-0764B8754869}">
  <ds:schemaRefs>
    <ds:schemaRef ds:uri="http://schemas.microsoft.com/office/2006/metadata/properties"/>
    <ds:schemaRef ds:uri="http://schemas.microsoft.com/office/infopath/2007/PartnerControls"/>
    <ds:schemaRef ds:uri="5d249d24-e7dd-42e8-9520-07137ba9464a"/>
    <ds:schemaRef ds:uri="897c292b-7735-4afe-8055-9eae03f12d8f"/>
  </ds:schemaRefs>
</ds:datastoreItem>
</file>

<file path=customXml/itemProps7.xml><?xml version="1.0" encoding="utf-8"?>
<ds:datastoreItem xmlns:ds="http://schemas.openxmlformats.org/officeDocument/2006/customXml" ds:itemID="{0ED76BB8-A9DD-4B79-A20D-702427298900}">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7415</Words>
  <Characters>42271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Raj, Reshma (TR Product)</dc:creator>
  <cp:lastModifiedBy>Richard Page</cp:lastModifiedBy>
  <cp:revision>6</cp:revision>
  <dcterms:created xsi:type="dcterms:W3CDTF">2026-02-26T15:43:00Z</dcterms:created>
  <dcterms:modified xsi:type="dcterms:W3CDTF">2026-03-28T12:21:00Z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0x010100F2631015102DA448AF5D81C20C3D4C13</vt:lpwstr>
  </property>
  <property fmtid="{D5CDD505-2E9C-101B-9397-08002B2CF9AE}" pid="3" name="MediaServiceImageTags">
    <vt:lpwstr/>
  </property>
</Properties>
</file>